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公开招标文件</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国家税务总局雷州市税务局食堂2026-2028年度食材配送服务</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GPCGD26C500FG076F</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国家税务总局雷州市税务局</w:t>
      </w:r>
    </w:p>
    <w:p>
      <w:pPr>
        <w:pStyle w:val="null3"/>
        <w:jc w:val="center"/>
        <w:outlineLvl w:val="3"/>
      </w:pPr>
      <w:r>
        <w:rPr>
          <w:rFonts w:ascii="仿宋_GB2312" w:hAnsi="仿宋_GB2312" w:cs="仿宋_GB2312" w:eastAsia="仿宋_GB2312"/>
          <w:sz w:val="24"/>
          <w:b/>
        </w:rPr>
        <w:t>采购代理机构：</w:t>
      </w:r>
      <w:r>
        <w:rPr>
          <w:rFonts w:ascii="仿宋_GB2312" w:hAnsi="仿宋_GB2312" w:cs="仿宋_GB2312" w:eastAsia="仿宋_GB2312"/>
          <w:sz w:val="24"/>
          <w:b/>
        </w:rPr>
        <w:t>广东省政府采购中心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第一章投标邀请</w:t>
      </w:r>
    </w:p>
    <w:p>
      <w:pPr>
        <w:pStyle w:val="null3"/>
        <w:ind w:firstLine="480"/>
        <w:jc w:val="both"/>
      </w:pPr>
      <w:r>
        <w:rPr>
          <w:rFonts w:ascii="仿宋_GB2312" w:hAnsi="仿宋_GB2312" w:cs="仿宋_GB2312" w:eastAsia="仿宋_GB2312"/>
        </w:rPr>
        <w:t xml:space="preserve">广东省政府采购中心受 </w:t>
      </w:r>
      <w:r>
        <w:rPr>
          <w:rFonts w:ascii="仿宋_GB2312" w:hAnsi="仿宋_GB2312" w:cs="仿宋_GB2312" w:eastAsia="仿宋_GB2312"/>
        </w:rPr>
        <w:t>国家税务总局雷州市税务局</w:t>
      </w:r>
      <w:r>
        <w:rPr>
          <w:rFonts w:ascii="仿宋_GB2312" w:hAnsi="仿宋_GB2312" w:cs="仿宋_GB2312" w:eastAsia="仿宋_GB2312"/>
        </w:rPr>
        <w:t xml:space="preserve"> 的委托，采用公开招标方式组织采购 </w:t>
      </w:r>
      <w:r>
        <w:rPr>
          <w:rFonts w:ascii="仿宋_GB2312" w:hAnsi="仿宋_GB2312" w:cs="仿宋_GB2312" w:eastAsia="仿宋_GB2312"/>
        </w:rPr>
        <w:t>国家税务总局雷州市税务局食堂2026-2028年度食材配送服务</w:t>
      </w:r>
      <w:r>
        <w:rPr>
          <w:rFonts w:ascii="仿宋_GB2312" w:hAnsi="仿宋_GB2312" w:cs="仿宋_GB2312" w:eastAsia="仿宋_GB2312"/>
        </w:rPr>
        <w:t xml:space="preserve"> 。欢迎符合资格条件的供应商参加投标。</w:t>
      </w:r>
    </w:p>
    <w:p>
      <w:pPr>
        <w:pStyle w:val="null3"/>
        <w:jc w:val="both"/>
        <w:outlineLvl w:val="2"/>
      </w:pPr>
      <w:r>
        <w:rPr>
          <w:rFonts w:ascii="仿宋_GB2312" w:hAnsi="仿宋_GB2312" w:cs="仿宋_GB2312" w:eastAsia="仿宋_GB2312"/>
          <w:sz w:val="28"/>
          <w:b/>
        </w:rPr>
        <w:t>一、项目概述</w:t>
      </w:r>
    </w:p>
    <w:p>
      <w:pPr>
        <w:pStyle w:val="null3"/>
        <w:jc w:val="left"/>
      </w:pPr>
      <w:r>
        <w:rPr>
          <w:rFonts w:ascii="仿宋_GB2312" w:hAnsi="仿宋_GB2312" w:cs="仿宋_GB2312" w:eastAsia="仿宋_GB2312"/>
          <w:b/>
        </w:rPr>
        <w:t>1.名称与编号</w:t>
      </w:r>
    </w:p>
    <w:p>
      <w:pPr>
        <w:pStyle w:val="null3"/>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国家税务总局雷州市税务局食堂2026-2028年度食材配送服务</w:t>
      </w:r>
    </w:p>
    <w:p>
      <w:pPr>
        <w:pStyle w:val="null3"/>
        <w:ind w:firstLine="480"/>
        <w:jc w:val="left"/>
      </w:pPr>
      <w:r>
        <w:rPr>
          <w:rFonts w:ascii="仿宋_GB2312" w:hAnsi="仿宋_GB2312" w:cs="仿宋_GB2312" w:eastAsia="仿宋_GB2312"/>
        </w:rPr>
        <w:t xml:space="preserve">采购项目编号： </w:t>
      </w:r>
      <w:r>
        <w:rPr>
          <w:rFonts w:ascii="仿宋_GB2312" w:hAnsi="仿宋_GB2312" w:cs="仿宋_GB2312" w:eastAsia="仿宋_GB2312"/>
        </w:rPr>
        <w:t>GPCGD26C500FG076F</w:t>
      </w:r>
    </w:p>
    <w:p>
      <w:pPr>
        <w:pStyle w:val="null3"/>
        <w:ind w:firstLine="480"/>
        <w:jc w:val="left"/>
      </w:pPr>
      <w:r>
        <w:rPr>
          <w:rFonts w:ascii="仿宋_GB2312" w:hAnsi="仿宋_GB2312" w:cs="仿宋_GB2312" w:eastAsia="仿宋_GB2312"/>
        </w:rPr>
        <w:t>采购方式：公开招标</w:t>
      </w:r>
    </w:p>
    <w:p>
      <w:pPr>
        <w:pStyle w:val="null3"/>
        <w:ind w:firstLine="480"/>
        <w:jc w:val="left"/>
      </w:pPr>
      <w:r>
        <w:rPr>
          <w:rFonts w:ascii="仿宋_GB2312" w:hAnsi="仿宋_GB2312" w:cs="仿宋_GB2312" w:eastAsia="仿宋_GB2312"/>
        </w:rPr>
        <w:t xml:space="preserve">预算金额： </w:t>
      </w:r>
      <w:r>
        <w:rPr>
          <w:rFonts w:ascii="仿宋_GB2312" w:hAnsi="仿宋_GB2312" w:cs="仿宋_GB2312" w:eastAsia="仿宋_GB2312"/>
        </w:rPr>
        <w:t>5,280,000.00元</w:t>
      </w:r>
    </w:p>
    <w:p>
      <w:pPr>
        <w:pStyle w:val="null3"/>
        <w:jc w:val="left"/>
      </w:pPr>
      <w:r>
        <w:rPr>
          <w:rFonts w:ascii="仿宋_GB2312" w:hAnsi="仿宋_GB2312" w:cs="仿宋_GB2312" w:eastAsia="仿宋_GB2312"/>
          <w:b/>
        </w:rPr>
        <w:t>2.项目内容及需求情况</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5,280,000.00</w:t>
      </w:r>
    </w:p>
    <w:p>
      <w:pPr>
        <w:pStyle w:val="null3"/>
        <w:jc w:val="left"/>
      </w:pPr>
      <w:r>
        <w:rPr>
          <w:rFonts w:ascii="仿宋_GB2312" w:hAnsi="仿宋_GB2312" w:cs="仿宋_GB2312" w:eastAsia="仿宋_GB2312"/>
        </w:rPr>
        <w:t>采购包最高限价（元）: 5,280,000.00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数量</w:t>
            </w:r>
          </w:p>
        </w:tc>
        <w:tc>
          <w:tcPr>
            <w:tcW w:type="dxa" w:w="1384"/>
          </w:tcPr>
          <w:p>
            <w:pPr>
              <w:pStyle w:val="null3"/>
              <w:jc w:val="left"/>
            </w:pPr>
            <w:r>
              <w:rPr>
                <w:rFonts w:ascii="仿宋_GB2312" w:hAnsi="仿宋_GB2312" w:cs="仿宋_GB2312" w:eastAsia="仿宋_GB2312"/>
              </w:rPr>
              <w:t>计量单位</w:t>
            </w:r>
          </w:p>
        </w:tc>
        <w:tc>
          <w:tcPr>
            <w:tcW w:type="dxa" w:w="1384"/>
          </w:tcPr>
          <w:p>
            <w:pPr>
              <w:pStyle w:val="null3"/>
              <w:jc w:val="left"/>
            </w:pPr>
            <w:r>
              <w:rPr>
                <w:rFonts w:ascii="仿宋_GB2312" w:hAnsi="仿宋_GB2312" w:cs="仿宋_GB2312" w:eastAsia="仿宋_GB2312"/>
              </w:rPr>
              <w:t>标的金额 （元）</w:t>
            </w:r>
          </w:p>
        </w:tc>
        <w:tc>
          <w:tcPr>
            <w:tcW w:type="dxa" w:w="1384"/>
          </w:tcPr>
          <w:p>
            <w:pPr>
              <w:pStyle w:val="null3"/>
              <w:jc w:val="left"/>
            </w:pPr>
            <w:r>
              <w:rPr>
                <w:rFonts w:ascii="仿宋_GB2312" w:hAnsi="仿宋_GB2312" w:cs="仿宋_GB2312" w:eastAsia="仿宋_GB2312"/>
              </w:rPr>
              <w:t>所属行业</w:t>
            </w:r>
          </w:p>
        </w:tc>
      </w:tr>
      <w:tr>
        <w:tc>
          <w:tcPr>
            <w:tcW w:type="dxa" w:w="1384"/>
          </w:tcPr>
          <w:p>
            <w:pPr>
              <w:pStyle w:val="null3"/>
              <w:jc w:val="left"/>
            </w:pPr>
            <w:r>
              <w:rPr>
                <w:rFonts w:ascii="仿宋_GB2312" w:hAnsi="仿宋_GB2312" w:cs="仿宋_GB2312" w:eastAsia="仿宋_GB2312"/>
              </w:rPr>
              <w:t>1</w:t>
            </w:r>
          </w:p>
        </w:tc>
        <w:tc>
          <w:tcPr>
            <w:tcW w:type="dxa" w:w="1384"/>
          </w:tcPr>
          <w:p>
            <w:pPr>
              <w:pStyle w:val="null3"/>
              <w:jc w:val="left"/>
            </w:pPr>
            <w:r>
              <w:rPr>
                <w:rFonts w:ascii="仿宋_GB2312" w:hAnsi="仿宋_GB2312" w:cs="仿宋_GB2312" w:eastAsia="仿宋_GB2312"/>
              </w:rPr>
              <w:t>国家税务总局雷州市税务局食堂2026-2028年度食材配送服务</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left"/>
            </w:pPr>
            <w:r>
              <w:rPr>
                <w:rFonts w:ascii="仿宋_GB2312" w:hAnsi="仿宋_GB2312" w:cs="仿宋_GB2312" w:eastAsia="仿宋_GB2312"/>
              </w:rPr>
              <w:t>项</w:t>
            </w:r>
          </w:p>
        </w:tc>
        <w:tc>
          <w:tcPr>
            <w:tcW w:type="dxa" w:w="1384"/>
          </w:tcPr>
          <w:p>
            <w:pPr>
              <w:pStyle w:val="null3"/>
              <w:jc w:val="right"/>
            </w:pPr>
            <w:r>
              <w:rPr>
                <w:rFonts w:ascii="仿宋_GB2312" w:hAnsi="仿宋_GB2312" w:cs="仿宋_GB2312" w:eastAsia="仿宋_GB2312"/>
              </w:rPr>
              <w:t>5,280,000.00</w:t>
            </w:r>
          </w:p>
        </w:tc>
        <w:tc>
          <w:tcPr>
            <w:tcW w:type="dxa" w:w="1384"/>
          </w:tcPr>
          <w:p>
            <w:pPr>
              <w:pStyle w:val="null3"/>
              <w:jc w:val="left"/>
            </w:pPr>
            <w:r>
              <w:rPr>
                <w:rFonts w:ascii="仿宋_GB2312" w:hAnsi="仿宋_GB2312" w:cs="仿宋_GB2312" w:eastAsia="仿宋_GB2312"/>
              </w:rPr>
              <w:t>批发业</w:t>
            </w:r>
          </w:p>
        </w:tc>
      </w:tr>
    </w:tbl>
    <w:p>
      <w:pPr>
        <w:pStyle w:val="null3"/>
        <w:jc w:val="left"/>
      </w:pPr>
      <w:r>
        <w:rPr>
          <w:rFonts w:ascii="仿宋_GB2312" w:hAnsi="仿宋_GB2312" w:cs="仿宋_GB2312" w:eastAsia="仿宋_GB2312"/>
        </w:rPr>
        <w:t>本采购包联合体投标情况：不接受</w:t>
      </w:r>
    </w:p>
    <w:p>
      <w:pPr>
        <w:pStyle w:val="null3"/>
        <w:jc w:val="left"/>
      </w:pPr>
      <w:r>
        <w:rPr>
          <w:rFonts w:ascii="仿宋_GB2312" w:hAnsi="仿宋_GB2312" w:cs="仿宋_GB2312" w:eastAsia="仿宋_GB2312"/>
        </w:rPr>
        <w:t>本采购包合同分包情况：不允许合同分包；</w:t>
      </w:r>
    </w:p>
    <w:p>
      <w:pPr>
        <w:pStyle w:val="null3"/>
        <w:jc w:val="left"/>
      </w:pPr>
      <w:r>
        <w:rPr>
          <w:rFonts w:ascii="仿宋_GB2312" w:hAnsi="仿宋_GB2312" w:cs="仿宋_GB2312" w:eastAsia="仿宋_GB2312"/>
        </w:rPr>
        <w:t>本采购包合同履约期限情况：合同签订之日起两年，共24个月。合同签订方式为一年一签。</w:t>
      </w:r>
    </w:p>
    <w:p>
      <w:pPr>
        <w:pStyle w:val="null3"/>
        <w:jc w:val="left"/>
      </w:pPr>
      <w:r>
        <w:rPr>
          <w:rFonts w:ascii="仿宋_GB2312" w:hAnsi="仿宋_GB2312" w:cs="仿宋_GB2312" w:eastAsia="仿宋_GB2312"/>
          <w:b/>
        </w:rPr>
        <w:t>需要落实的政府采购政策：《政府采购促进中小企业发展管理办法》（财库〔</w:t>
      </w:r>
      <w:r>
        <w:rPr>
          <w:rFonts w:ascii="仿宋_GB2312" w:hAnsi="仿宋_GB2312" w:cs="仿宋_GB2312" w:eastAsia="仿宋_GB2312"/>
          <w:b/>
        </w:rPr>
        <w:t>2020〕46号）、《关于政府采购支持监狱企业发展有关问题的通知》(财库〔2014〕68号)、《关于促进残疾人就业政府采购政策的通知》（财库〔2017〕141号)、《关于落实运用政府采购政策支持乡村产业振兴的通知》（财库〔2021〕19号)等。</w:t>
      </w:r>
    </w:p>
    <w:p>
      <w:pPr>
        <w:pStyle w:val="null3"/>
        <w:jc w:val="left"/>
      </w:pPr>
      <w:r>
        <w:rPr>
          <w:rFonts w:ascii="仿宋_GB2312" w:hAnsi="仿宋_GB2312" w:cs="仿宋_GB2312" w:eastAsia="仿宋_GB2312"/>
          <w:b/>
        </w:rPr>
        <w:t>本项目属于服务类项目，中小企业划分标准所属行业为：批发业</w:t>
      </w:r>
    </w:p>
    <w:p>
      <w:pPr>
        <w:pStyle w:val="null3"/>
        <w:jc w:val="both"/>
        <w:outlineLvl w:val="2"/>
      </w:pPr>
      <w:r>
        <w:rPr>
          <w:rFonts w:ascii="仿宋_GB2312" w:hAnsi="仿宋_GB2312" w:cs="仿宋_GB2312" w:eastAsia="仿宋_GB2312"/>
          <w:sz w:val="28"/>
          <w:b/>
        </w:rPr>
        <w:t>二、投标人的资格要求</w:t>
      </w:r>
    </w:p>
    <w:p>
      <w:pPr>
        <w:pStyle w:val="null3"/>
        <w:jc w:val="left"/>
      </w:pPr>
      <w:r>
        <w:rPr>
          <w:rFonts w:ascii="仿宋_GB2312" w:hAnsi="仿宋_GB2312" w:cs="仿宋_GB2312" w:eastAsia="仿宋_GB2312"/>
          <w:b/>
        </w:rPr>
        <w:t>1.投标人应具备《中华人民共和国政府采购法》第二十二条规定的条件</w:t>
      </w:r>
    </w:p>
    <w:p>
      <w:pPr>
        <w:pStyle w:val="null3"/>
        <w:ind w:firstLine="480"/>
        <w:jc w:val="left"/>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p>
      <w:pPr>
        <w:pStyle w:val="null3"/>
      </w:pPr>
      <w:r>
        <w:rPr>
          <w:rFonts w:ascii="仿宋_GB2312" w:hAnsi="仿宋_GB2312" w:cs="仿宋_GB2312" w:eastAsia="仿宋_GB2312"/>
        </w:rPr>
        <w:t>(2)具有良好的商业信誉和健全的财务会计制度：提供以下2种证明材料之一：1.提供2025年度经会计师事务所出具且标注验证码的财务审计报告。该报告须按照《关于加强审计报告查验工作的通知》（财会〔2023〕15 号）要求，在财政部注册会计师行业统一监管平台（http：／／acc.mof.gov.cn）完成报备并取得全国统一验证码。；2. 同时提供①基本开户行出具的资信证明，②《基本存款账号信息》或《开户许可证》。</w:t>
      </w:r>
    </w:p>
    <w:p>
      <w:pPr>
        <w:pStyle w:val="null3"/>
      </w:pPr>
      <w:r>
        <w:rPr>
          <w:rFonts w:ascii="仿宋_GB2312" w:hAnsi="仿宋_GB2312" w:cs="仿宋_GB2312" w:eastAsia="仿宋_GB2312"/>
        </w:rPr>
        <w:t>(3)有依法缴纳税收和社会保障资金的良好记录：提供投标截止日前6个月内任意1个月依法缴纳税收和社会保障资金的相关材料。如依法免税或不需要缴纳社会保障资金的，提供相应证明材料。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rFonts w:ascii="仿宋_GB2312" w:hAnsi="仿宋_GB2312" w:cs="仿宋_GB2312" w:eastAsia="仿宋_GB2312"/>
        </w:rPr>
        <w:t>(4)履行合同所必需的设备和专业技术能力：按投标文件格式填报设备及专业技术能力情况。</w:t>
      </w:r>
    </w:p>
    <w:p>
      <w:pPr>
        <w:pStyle w:val="null3"/>
      </w:pPr>
      <w:r>
        <w:rPr>
          <w:rFonts w:ascii="仿宋_GB2312" w:hAnsi="仿宋_GB2312" w:cs="仿宋_GB2312" w:eastAsia="仿宋_GB2312"/>
        </w:rPr>
        <w:t>(5)参加采购活动前3年内，在经营活动中没有重大违法记录：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pPr>
      <w:r>
        <w:rPr>
          <w:rFonts w:ascii="仿宋_GB2312" w:hAnsi="仿宋_GB2312" w:cs="仿宋_GB2312" w:eastAsia="仿宋_GB2312"/>
        </w:rPr>
        <w:t>(6)供应商必须符合法律、行政法规规定的其他条件：参照投标函相关承诺格式内容。</w:t>
      </w:r>
    </w:p>
    <w:p>
      <w:pPr>
        <w:pStyle w:val="null3"/>
        <w:jc w:val="left"/>
      </w:pPr>
      <w:r>
        <w:rPr>
          <w:rFonts w:ascii="仿宋_GB2312" w:hAnsi="仿宋_GB2312" w:cs="仿宋_GB2312" w:eastAsia="仿宋_GB2312"/>
          <w:b/>
        </w:rPr>
        <w:t>2.落实政府采购政策需满足的资格要求：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(1)本采购包专门面向中小企业采购：本项目专门面向中小企业采购。供应商须符合本项目采购标的对应行业（批发业）政策划分标准的中小企业。监狱企业、残疾人福利单位视同小型、微型企业。 注： （1）中小企业以供应商填写的《中小企业声明函（服务）》（格式见投标（响应）文件格式）为判定标准，残疾人福利性单位以供应商填写的《残疾人福利性单位声明函》为判定标准，监狱企业须供应商提供由省级以上监狱管理局、戒毒管理局（含新疆生产建设兵团）出具的属于监狱企业的证明文件，否则不予认定。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3"/>
        <w:jc w:val="left"/>
      </w:pPr>
      <w:r>
        <w:rPr>
          <w:rFonts w:ascii="仿宋_GB2312" w:hAnsi="仿宋_GB2312" w:cs="仿宋_GB2312" w:eastAsia="仿宋_GB2312"/>
          <w:b/>
        </w:rPr>
        <w:t>3.本项目特定的资格要求：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(1)其他条件：为本采购项目提供整体设计、规范编制或者项目管理、监理、检测等服务的供应商，不得参与本项目投标（提供承诺函）。</w:t>
      </w:r>
    </w:p>
    <w:p>
      <w:pPr>
        <w:pStyle w:val="null3"/>
        <w:jc w:val="left"/>
      </w:pPr>
      <w:r>
        <w:rPr>
          <w:rFonts w:ascii="仿宋_GB2312" w:hAnsi="仿宋_GB2312" w:cs="仿宋_GB2312" w:eastAsia="仿宋_GB2312"/>
        </w:rPr>
        <w:t>(2)其他条件：单位负责人为同一人或者存在直接控股、管理关系的不同供应商，不得同时参加本采购项目投标。</w:t>
      </w:r>
    </w:p>
    <w:p>
      <w:pPr>
        <w:pStyle w:val="null3"/>
        <w:jc w:val="left"/>
      </w:pPr>
      <w:r>
        <w:rPr>
          <w:rFonts w:ascii="仿宋_GB2312" w:hAnsi="仿宋_GB2312" w:cs="仿宋_GB2312" w:eastAsia="仿宋_GB2312"/>
        </w:rPr>
        <w:t>(3)信用记录：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p>
      <w:pPr>
        <w:pStyle w:val="null3"/>
        <w:jc w:val="left"/>
      </w:pPr>
      <w:r>
        <w:rPr>
          <w:rFonts w:ascii="仿宋_GB2312" w:hAnsi="仿宋_GB2312" w:cs="仿宋_GB2312" w:eastAsia="仿宋_GB2312"/>
        </w:rPr>
        <w:t>(4)其他条件：供应商必须满足以下情况之一：1）供应商应具有有效的《食品经营许可证》，投标时提供证书复印件。2）供应商应具有有效的《食品药品经营许可证》（许可范围须与食品相关），投标时提供证书复印件。注：如所属地另有规定的，则按当地规定执行（提供相关文件及证明效力上符合文件要求的证明材料）。</w:t>
      </w:r>
    </w:p>
    <w:p>
      <w:pPr>
        <w:pStyle w:val="null3"/>
        <w:jc w:val="both"/>
        <w:outlineLvl w:val="2"/>
      </w:pPr>
      <w:r>
        <w:rPr>
          <w:rFonts w:ascii="仿宋_GB2312" w:hAnsi="仿宋_GB2312" w:cs="仿宋_GB2312" w:eastAsia="仿宋_GB2312"/>
          <w:sz w:val="28"/>
          <w:b/>
        </w:rPr>
        <w:t>三、获取招标文件</w:t>
      </w:r>
    </w:p>
    <w:p>
      <w:pPr>
        <w:pStyle w:val="null3"/>
        <w:ind w:firstLine="480"/>
        <w:jc w:val="left"/>
      </w:pPr>
      <w:r>
        <w:rPr>
          <w:rFonts w:ascii="仿宋_GB2312" w:hAnsi="仿宋_GB2312" w:cs="仿宋_GB2312" w:eastAsia="仿宋_GB2312"/>
        </w:rPr>
        <w:t>时间：详见招标公告及其变更公告（如有）</w:t>
      </w:r>
    </w:p>
    <w:p>
      <w:pPr>
        <w:pStyle w:val="null3"/>
        <w:ind w:firstLine="480"/>
        <w:jc w:val="left"/>
      </w:pPr>
      <w:r>
        <w:rPr>
          <w:rFonts w:ascii="仿宋_GB2312" w:hAnsi="仿宋_GB2312" w:cs="仿宋_GB2312" w:eastAsia="仿宋_GB2312"/>
        </w:rPr>
        <w:t>地点：详见招标公告及其变更公告（如有）</w:t>
      </w:r>
    </w:p>
    <w:p>
      <w:pPr>
        <w:pStyle w:val="null3"/>
        <w:ind w:firstLine="480"/>
        <w:jc w:val="left"/>
      </w:pPr>
      <w:r>
        <w:rPr>
          <w:rFonts w:ascii="仿宋_GB2312" w:hAnsi="仿宋_GB2312" w:cs="仿宋_GB2312" w:eastAsia="仿宋_GB2312"/>
        </w:rPr>
        <w:t>获取方式：在线获取。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ind w:firstLine="480"/>
        <w:jc w:val="left"/>
      </w:pPr>
      <w:r>
        <w:rPr>
          <w:rFonts w:ascii="仿宋_GB2312" w:hAnsi="仿宋_GB2312" w:cs="仿宋_GB2312" w:eastAsia="仿宋_GB2312"/>
        </w:rPr>
        <w:t>售价：免费</w:t>
      </w:r>
    </w:p>
    <w:p>
      <w:pPr>
        <w:pStyle w:val="null3"/>
        <w:jc w:val="both"/>
        <w:outlineLvl w:val="2"/>
      </w:pPr>
      <w:r>
        <w:rPr>
          <w:rFonts w:ascii="仿宋_GB2312" w:hAnsi="仿宋_GB2312" w:cs="仿宋_GB2312" w:eastAsia="仿宋_GB2312"/>
          <w:sz w:val="28"/>
          <w:b/>
        </w:rPr>
        <w:t>四、提交投标文件截止时间、开标时间和地点：</w:t>
      </w:r>
    </w:p>
    <w:p>
      <w:pPr>
        <w:pStyle w:val="null3"/>
        <w:ind w:firstLine="480"/>
        <w:jc w:val="left"/>
      </w:pPr>
      <w:r>
        <w:rPr>
          <w:rFonts w:ascii="仿宋_GB2312" w:hAnsi="仿宋_GB2312" w:cs="仿宋_GB2312" w:eastAsia="仿宋_GB2312"/>
        </w:rPr>
        <w:t>提交投标文件截止时间和开标时间：详见招标公告及其变更公告（如有）</w:t>
      </w:r>
    </w:p>
    <w:p>
      <w:pPr>
        <w:pStyle w:val="null3"/>
        <w:ind w:firstLine="480"/>
        <w:jc w:val="left"/>
      </w:pPr>
      <w:r>
        <w:rPr>
          <w:rFonts w:ascii="仿宋_GB2312" w:hAnsi="仿宋_GB2312" w:cs="仿宋_GB2312" w:eastAsia="仿宋_GB2312"/>
        </w:rPr>
        <w:t>（自招标文件开始发出之日起至投标人提交投标文件截止之日止，不得少于20日）</w:t>
      </w:r>
    </w:p>
    <w:p>
      <w:pPr>
        <w:pStyle w:val="null3"/>
        <w:ind w:firstLine="480"/>
        <w:jc w:val="left"/>
      </w:pPr>
      <w:r>
        <w:rPr>
          <w:rFonts w:ascii="仿宋_GB2312" w:hAnsi="仿宋_GB2312" w:cs="仿宋_GB2312" w:eastAsia="仿宋_GB2312"/>
        </w:rPr>
        <w:t>地点：详见招标公告及其变更公告（如有）</w:t>
      </w:r>
    </w:p>
    <w:p>
      <w:pPr>
        <w:pStyle w:val="null3"/>
        <w:jc w:val="both"/>
        <w:outlineLvl w:val="2"/>
      </w:pPr>
      <w:r>
        <w:rPr>
          <w:rFonts w:ascii="仿宋_GB2312" w:hAnsi="仿宋_GB2312" w:cs="仿宋_GB2312" w:eastAsia="仿宋_GB2312"/>
          <w:sz w:val="28"/>
          <w:b/>
        </w:rPr>
        <w:t>五、公告期限、发布公告的媒介：</w:t>
      </w:r>
    </w:p>
    <w:p>
      <w:pPr>
        <w:pStyle w:val="null3"/>
        <w:ind w:firstLine="480"/>
        <w:jc w:val="left"/>
      </w:pPr>
      <w:r>
        <w:rPr>
          <w:rFonts w:ascii="仿宋_GB2312" w:hAnsi="仿宋_GB2312" w:cs="仿宋_GB2312" w:eastAsia="仿宋_GB2312"/>
        </w:rPr>
        <w:t>1、公告期限：自本公告发布之日起不得少于5个工作日。</w:t>
      </w:r>
    </w:p>
    <w:p>
      <w:pPr>
        <w:pStyle w:val="null3"/>
        <w:ind w:firstLine="480"/>
        <w:jc w:val="left"/>
      </w:pPr>
      <w:r>
        <w:rPr>
          <w:rFonts w:ascii="仿宋_GB2312" w:hAnsi="仿宋_GB2312" w:cs="仿宋_GB2312" w:eastAsia="仿宋_GB2312"/>
        </w:rPr>
        <w:t xml:space="preserve"> 2、发布公告的媒介：中国政府采购网（www.ccgp.gov.cn）、广东省政府采购中心门户网站（http://gpcgd.gd.gov.cn/）</w:t>
      </w:r>
    </w:p>
    <w:p>
      <w:pPr>
        <w:pStyle w:val="null3"/>
        <w:jc w:val="both"/>
        <w:outlineLvl w:val="2"/>
      </w:pPr>
      <w:r>
        <w:rPr>
          <w:rFonts w:ascii="仿宋_GB2312" w:hAnsi="仿宋_GB2312" w:cs="仿宋_GB2312" w:eastAsia="仿宋_GB2312"/>
          <w:sz w:val="28"/>
          <w:b/>
        </w:rPr>
        <w:t>六、本项目联系方式：</w:t>
      </w:r>
    </w:p>
    <w:p>
      <w:pPr>
        <w:pStyle w:val="null3"/>
        <w:jc w:val="left"/>
      </w:pPr>
      <w:r>
        <w:rPr>
          <w:rFonts w:ascii="仿宋_GB2312" w:hAnsi="仿宋_GB2312" w:cs="仿宋_GB2312" w:eastAsia="仿宋_GB2312"/>
          <w:b/>
        </w:rPr>
        <w:t>1.采购人信息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国家税务总局雷州市税务局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广东省湛江市雷州市西湖大道063号</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0759-8858187</w:t>
      </w:r>
    </w:p>
    <w:p>
      <w:pPr>
        <w:pStyle w:val="null3"/>
        <w:jc w:val="left"/>
      </w:pPr>
      <w:r>
        <w:rPr>
          <w:rFonts w:ascii="仿宋_GB2312" w:hAnsi="仿宋_GB2312" w:cs="仿宋_GB2312" w:eastAsia="仿宋_GB2312"/>
          <w:b/>
        </w:rPr>
        <w:t>2.采购代理机构信息</w:t>
      </w:r>
    </w:p>
    <w:p>
      <w:pPr>
        <w:pStyle w:val="null3"/>
        <w:ind w:firstLine="480"/>
        <w:jc w:val="left"/>
      </w:pPr>
      <w:r>
        <w:rPr>
          <w:rFonts w:ascii="仿宋_GB2312" w:hAnsi="仿宋_GB2312" w:cs="仿宋_GB2312" w:eastAsia="仿宋_GB2312"/>
        </w:rPr>
        <w:t xml:space="preserve"> 名称：</w:t>
      </w: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广东省广州市越秀区越华路112号珠江国际大厦3楼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510030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陈工/ 胡工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020-83186862/83186839</w:t>
      </w:r>
    </w:p>
    <w:p>
      <w:pPr>
        <w:pStyle w:val="null3"/>
        <w:jc w:val="left"/>
      </w:pPr>
      <w:r>
        <w:rPr>
          <w:rFonts w:ascii="仿宋_GB2312" w:hAnsi="仿宋_GB2312" w:cs="仿宋_GB2312" w:eastAsia="仿宋_GB2312"/>
          <w:b/>
        </w:rPr>
        <w:t>3.项目联系方式</w:t>
      </w:r>
    </w:p>
    <w:p>
      <w:pPr>
        <w:pStyle w:val="null3"/>
        <w:ind w:firstLine="480"/>
        <w:jc w:val="both"/>
      </w:pPr>
      <w:r>
        <w:rPr>
          <w:rFonts w:ascii="仿宋_GB2312" w:hAnsi="仿宋_GB2312" w:cs="仿宋_GB2312" w:eastAsia="仿宋_GB2312"/>
        </w:rPr>
        <w:t>项目联系人：陈工/ 胡工</w:t>
      </w:r>
    </w:p>
    <w:p>
      <w:pPr>
        <w:pStyle w:val="null3"/>
        <w:ind w:firstLine="480"/>
        <w:jc w:val="both"/>
      </w:pPr>
      <w:r>
        <w:rPr>
          <w:rFonts w:ascii="仿宋_GB2312" w:hAnsi="仿宋_GB2312" w:cs="仿宋_GB2312" w:eastAsia="仿宋_GB2312"/>
        </w:rPr>
        <w:t>电话：020-83186862/83186839</w:t>
      </w:r>
    </w:p>
    <w:p>
      <w:pPr>
        <w:pStyle w:val="null3"/>
        <w:jc w:val="left"/>
      </w:pPr>
      <w:r>
        <w:rPr>
          <w:rFonts w:ascii="仿宋_GB2312" w:hAnsi="仿宋_GB2312" w:cs="仿宋_GB2312" w:eastAsia="仿宋_GB2312"/>
          <w:b/>
        </w:rPr>
        <w:t>4.技术支持（仅解答平台使用技术问题）</w:t>
      </w:r>
    </w:p>
    <w:p>
      <w:pPr>
        <w:pStyle w:val="null3"/>
        <w:ind w:firstLine="480"/>
        <w:jc w:val="both"/>
      </w:pPr>
      <w:r>
        <w:rPr>
          <w:rFonts w:ascii="仿宋_GB2312" w:hAnsi="仿宋_GB2312" w:cs="仿宋_GB2312" w:eastAsia="仿宋_GB2312"/>
        </w:rPr>
        <w:t>联系电话：19124618279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采购需求</w:t>
      </w:r>
    </w:p>
    <w:p>
      <w:pPr>
        <w:pStyle w:val="null3"/>
        <w:ind w:firstLine="480"/>
        <w:jc w:val="left"/>
      </w:pPr>
      <w:r>
        <w:rPr>
          <w:rFonts w:ascii="仿宋_GB2312" w:hAnsi="仿宋_GB2312" w:cs="仿宋_GB2312" w:eastAsia="仿宋_GB2312"/>
          <w:sz w:val="21"/>
        </w:rPr>
        <w:t>请供应商留意以下内容：</w:t>
      </w:r>
    </w:p>
    <w:p>
      <w:pPr>
        <w:pStyle w:val="null3"/>
        <w:ind w:firstLine="420"/>
        <w:jc w:val="left"/>
      </w:pPr>
      <w:r>
        <w:rPr>
          <w:rFonts w:ascii="仿宋_GB2312" w:hAnsi="仿宋_GB2312" w:cs="仿宋_GB2312" w:eastAsia="仿宋_GB2312"/>
          <w:sz w:val="21"/>
        </w:rPr>
        <w:t>1、采购文件中带“★”的条款为本次采购的重要要求，供应商必须全部满足或响应，只要不满足任一带“★”的条款，将被认定为无效投标（响应）。采购文件中带“▲”的条款为本次采购较为重要的要求，供应商无法满足或响应时，将影响其评审分值。</w:t>
      </w:r>
    </w:p>
    <w:p>
      <w:pPr>
        <w:pStyle w:val="null3"/>
        <w:ind w:firstLine="420"/>
        <w:jc w:val="left"/>
      </w:pPr>
      <w:r>
        <w:rPr>
          <w:rFonts w:ascii="仿宋_GB2312" w:hAnsi="仿宋_GB2312" w:cs="仿宋_GB2312" w:eastAsia="仿宋_GB2312"/>
          <w:sz w:val="21"/>
        </w:rPr>
        <w:t>2、采购文件所要求的证书、资质等材料，如有有效期限制的，供应商所提供的资质、证书等材料均应处于有效期内，否则按无效材料处理。</w:t>
      </w:r>
    </w:p>
    <w:p>
      <w:pPr>
        <w:pStyle w:val="null3"/>
        <w:ind w:firstLine="420"/>
        <w:jc w:val="left"/>
      </w:pPr>
      <w:r>
        <w:rPr>
          <w:rFonts w:ascii="仿宋_GB2312" w:hAnsi="仿宋_GB2312" w:cs="仿宋_GB2312" w:eastAsia="仿宋_GB2312"/>
          <w:sz w:val="21"/>
        </w:rPr>
        <w:t>★3、供应商须保证，如中标（成交），投标（响应）文件所提供的材料，如果有效期（包括需要年审、继续教育等完成后才能执业的行政许可、人员证书等情形）未能覆盖项目（包组）合同履行期的，将提前按规定办理延期手续，确保合同顺利履行（投标时提交承诺，承诺可参照“投标文件格式”中《承诺函》格式）。</w:t>
      </w:r>
    </w:p>
    <w:p>
      <w:pPr>
        <w:pStyle w:val="null3"/>
        <w:ind w:firstLine="525"/>
        <w:jc w:val="left"/>
      </w:pPr>
      <w:r>
        <w:rPr>
          <w:rFonts w:ascii="仿宋_GB2312" w:hAnsi="仿宋_GB2312" w:cs="仿宋_GB2312" w:eastAsia="仿宋_GB2312"/>
          <w:sz w:val="21"/>
        </w:rPr>
        <w:t>4.本次采购包括但不限于食用农产品、销售预包装食品、散装食品、半加工食品。</w:t>
      </w:r>
    </w:p>
    <w:p>
      <w:pPr>
        <w:pStyle w:val="null3"/>
        <w:ind w:firstLine="420"/>
        <w:jc w:val="both"/>
      </w:pPr>
      <w:r>
        <w:rPr>
          <w:rFonts w:ascii="仿宋_GB2312" w:hAnsi="仿宋_GB2312" w:cs="仿宋_GB2312" w:eastAsia="仿宋_GB2312"/>
          <w:sz w:val="21"/>
        </w:rPr>
        <w:t>★5.投标人必须承诺，严格遵守中华人民共和国相关法律法规，不得做出馈赠礼品礼金、邀请娱乐旅游消费、提供便利条件等“围猎”采购人工作人员及其亲属的行为，如有违反，则承担相应的法律后果。经采购人或采购人主管机关核实后，采购人将采取以下措施：包括限期改正、解除合同等。</w:t>
      </w:r>
      <w:r>
        <w:rPr>
          <w:rFonts w:ascii="仿宋_GB2312" w:hAnsi="仿宋_GB2312" w:cs="仿宋_GB2312" w:eastAsia="仿宋_GB2312"/>
          <w:sz w:val="21"/>
        </w:rPr>
        <w:t>（投标时提交承诺函，承诺可参照</w:t>
      </w:r>
      <w:r>
        <w:rPr>
          <w:rFonts w:ascii="仿宋_GB2312" w:hAnsi="仿宋_GB2312" w:cs="仿宋_GB2312" w:eastAsia="仿宋_GB2312"/>
          <w:sz w:val="21"/>
        </w:rPr>
        <w:t>“投标文件格式”中《承诺函》格式）</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6.如供应商异常低价报价，评标委员会将启动异常低价投标审查，要求相关供应商在评审现场合理的时间内提供书面说明及必要的证明材料，对投标价格作出解释。供应商应在评标现场合理的时间对完成该项目(包组）发生的全部报价进行分析，包括但不限于各种人工费、管理费、设备费、软件费、场地费用、培训费、风险责任金、工具器材、损耗品及材料、税费、代理服务费等各项费用，并逐一提供佐证材料。佐证材料包括但不限于：①人员工资明细表；②管理费；③设备、软件购买（或租赁）合同及发票；④自有场地的提供房产证明，租赁场地的提供租赁合同及发票；⑤以往同类服务项目的合同及中标（成交）通知书（或交易发票）。</w:t>
      </w:r>
    </w:p>
    <w:p>
      <w:pPr>
        <w:pStyle w:val="null3"/>
        <w:ind w:firstLine="420"/>
        <w:jc w:val="both"/>
      </w:pPr>
      <w:r>
        <w:rPr>
          <w:rFonts w:ascii="仿宋_GB2312" w:hAnsi="仿宋_GB2312" w:cs="仿宋_GB2312" w:eastAsia="仿宋_GB2312"/>
          <w:sz w:val="21"/>
        </w:rPr>
        <w:t>注：上述罗列的费用，如实际并未发生，则无须提供对应的成本分析及证明材料，但供应商应提供说明。</w:t>
      </w:r>
    </w:p>
    <w:p>
      <w:pPr>
        <w:pStyle w:val="null3"/>
        <w:ind w:firstLine="420"/>
        <w:jc w:val="both"/>
      </w:pPr>
      <w:r>
        <w:rPr>
          <w:rFonts w:ascii="仿宋_GB2312" w:hAnsi="仿宋_GB2312" w:cs="仿宋_GB2312" w:eastAsia="仿宋_GB2312"/>
          <w:sz w:val="21"/>
        </w:rPr>
        <w:t>7.根据《国务院办公厅关于在政府采购中实施本国产品标准及相关政策的通知》（国办发〔2025〕34号）中“本国产品标准的适用范围”，本项目不适用本国产品标准及相关政策。</w:t>
      </w:r>
    </w:p>
    <w:p>
      <w:pPr>
        <w:pStyle w:val="null3"/>
        <w:ind w:firstLine="420"/>
        <w:jc w:val="both"/>
      </w:pPr>
      <w:r>
        <w:rPr>
          <w:rFonts w:ascii="仿宋_GB2312" w:hAnsi="仿宋_GB2312" w:cs="仿宋_GB2312" w:eastAsia="仿宋_GB2312"/>
          <w:sz w:val="21"/>
        </w:rPr>
        <w:t>★8.本项目不允许分包，如供应商在投标/响应文件中未出现《分包意向协议书》，则视为未采取分包。</w:t>
      </w:r>
    </w:p>
    <w:p>
      <w:pPr>
        <w:pStyle w:val="null3"/>
        <w:ind w:firstLine="420"/>
        <w:jc w:val="both"/>
      </w:pPr>
      <w:r>
        <w:rPr>
          <w:rFonts w:ascii="仿宋_GB2312" w:hAnsi="仿宋_GB2312" w:cs="仿宋_GB2312" w:eastAsia="仿宋_GB2312"/>
          <w:sz w:val="21"/>
        </w:rPr>
        <w:t>9.本项目为服务类项目，中小企业划分标准所属行业为：批发业。</w:t>
      </w:r>
    </w:p>
    <w:p>
      <w:pPr>
        <w:pStyle w:val="null3"/>
        <w:ind w:firstLine="420"/>
        <w:jc w:val="both"/>
      </w:pPr>
      <w:r>
        <w:rPr>
          <w:rFonts w:ascii="仿宋_GB2312" w:hAnsi="仿宋_GB2312" w:cs="仿宋_GB2312" w:eastAsia="仿宋_GB2312"/>
          <w:sz w:val="21"/>
        </w:rPr>
        <w:t>★</w:t>
      </w:r>
      <w:r>
        <w:rPr>
          <w:rFonts w:ascii="仿宋_GB2312" w:hAnsi="仿宋_GB2312" w:cs="仿宋_GB2312" w:eastAsia="仿宋_GB2312"/>
          <w:sz w:val="21"/>
        </w:rPr>
        <w:t>10.投标人须按采购需求“附件1《供应商公平参与市场竞争承诺函》”格式在投标（响应）时对其授权代表社保费缴纳及个人所得税代扣代缴单位进行说明，填写并提交《供应商公平参与市场竞争承诺函》作为投标（响应）文件的组成部分。</w:t>
      </w:r>
    </w:p>
    <w:p>
      <w:pPr>
        <w:pStyle w:val="null3"/>
        <w:ind w:firstLine="420"/>
        <w:jc w:val="both"/>
      </w:pPr>
      <w:r>
        <w:rPr>
          <w:rFonts w:ascii="仿宋_GB2312" w:hAnsi="仿宋_GB2312" w:cs="仿宋_GB2312" w:eastAsia="仿宋_GB2312"/>
          <w:sz w:val="21"/>
        </w:rPr>
        <w:t>★11.供应商须承诺，评审委员会如发现不同供应商编制、上传电子投标文件所使用设备的MAC地址、IP地址一致，可能存在围、串标等违法情形的，供应商应在评审委员会要求的时间内提交书面说明，必要时提交相关证明材料。（投标时提交承诺函，承诺可参照“投标文件格式”中《承诺函》格式）</w:t>
      </w:r>
    </w:p>
    <w:p>
      <w:pPr>
        <w:pStyle w:val="null3"/>
        <w:ind w:firstLine="420"/>
        <w:jc w:val="both"/>
      </w:pPr>
      <w:r>
        <w:rPr>
          <w:rFonts w:ascii="仿宋_GB2312" w:hAnsi="仿宋_GB2312" w:cs="仿宋_GB2312" w:eastAsia="仿宋_GB2312"/>
          <w:sz w:val="28"/>
          <w:b/>
        </w:rPr>
        <w:t>1项目概述</w:t>
      </w:r>
    </w:p>
    <w:p>
      <w:pPr>
        <w:pStyle w:val="null3"/>
        <w:ind w:firstLine="420"/>
        <w:jc w:val="both"/>
      </w:pPr>
      <w:r>
        <w:rPr>
          <w:rFonts w:ascii="仿宋_GB2312" w:hAnsi="仿宋_GB2312" w:cs="仿宋_GB2312" w:eastAsia="仿宋_GB2312"/>
          <w:sz w:val="22"/>
          <w:b/>
        </w:rPr>
        <w:t>1.1项目背景</w:t>
      </w:r>
    </w:p>
    <w:p>
      <w:pPr>
        <w:pStyle w:val="null3"/>
        <w:ind w:firstLine="420"/>
        <w:jc w:val="both"/>
      </w:pPr>
      <w:r>
        <w:rPr>
          <w:rFonts w:ascii="仿宋_GB2312" w:hAnsi="仿宋_GB2312" w:cs="仿宋_GB2312" w:eastAsia="仿宋_GB2312"/>
          <w:sz w:val="22"/>
          <w:b/>
        </w:rPr>
        <w:t>1.1.1项目目的、意义及背景</w:t>
      </w:r>
    </w:p>
    <w:p>
      <w:pPr>
        <w:pStyle w:val="null3"/>
        <w:ind w:firstLine="420"/>
        <w:jc w:val="both"/>
      </w:pPr>
      <w:r>
        <w:rPr>
          <w:rFonts w:ascii="仿宋_GB2312" w:hAnsi="仿宋_GB2312" w:cs="仿宋_GB2312" w:eastAsia="仿宋_GB2312"/>
        </w:rPr>
        <w:t>为了规范国家税务总局雷州市税务局食堂采购工作，确保安全、卫生，拟对国家税务总局雷州市税务局市局机关及其他税务分局食堂的食材配送的供货资格采用公开招标方式进行招标。</w:t>
      </w:r>
    </w:p>
    <w:p>
      <w:pPr>
        <w:pStyle w:val="null3"/>
        <w:ind w:firstLine="420"/>
        <w:jc w:val="both"/>
      </w:pPr>
      <w:r>
        <w:rPr>
          <w:rFonts w:ascii="仿宋_GB2312" w:hAnsi="仿宋_GB2312" w:cs="仿宋_GB2312" w:eastAsia="仿宋_GB2312"/>
          <w:b/>
        </w:rPr>
        <w:t>1.2项目内容</w:t>
      </w:r>
    </w:p>
    <w:p>
      <w:pPr>
        <w:pStyle w:val="null3"/>
        <w:ind w:firstLine="420"/>
        <w:jc w:val="both"/>
      </w:pPr>
      <w:r>
        <w:rPr>
          <w:rFonts w:ascii="仿宋_GB2312" w:hAnsi="仿宋_GB2312" w:cs="仿宋_GB2312" w:eastAsia="仿宋_GB2312"/>
          <w:b/>
        </w:rPr>
        <w:t>1.2.1项目建设思路</w:t>
      </w:r>
    </w:p>
    <w:p>
      <w:pPr>
        <w:pStyle w:val="null3"/>
        <w:ind w:firstLine="420"/>
        <w:jc w:val="both"/>
      </w:pPr>
      <w:r>
        <w:rPr>
          <w:rFonts w:ascii="仿宋_GB2312" w:hAnsi="仿宋_GB2312" w:cs="仿宋_GB2312" w:eastAsia="仿宋_GB2312"/>
        </w:rPr>
        <w:t>根据总局，省局，市局相关政府采购法律法规和相关工作流程进行。</w:t>
      </w:r>
    </w:p>
    <w:p>
      <w:pPr>
        <w:pStyle w:val="null3"/>
        <w:ind w:firstLine="420"/>
        <w:jc w:val="both"/>
      </w:pPr>
      <w:r>
        <w:rPr>
          <w:rFonts w:ascii="仿宋_GB2312" w:hAnsi="仿宋_GB2312" w:cs="仿宋_GB2312" w:eastAsia="仿宋_GB2312"/>
          <w:b/>
        </w:rPr>
        <w:t>1.2.2采购内容</w:t>
      </w:r>
    </w:p>
    <w:p>
      <w:pPr>
        <w:pStyle w:val="null3"/>
        <w:ind w:firstLine="420"/>
        <w:jc w:val="both"/>
      </w:pPr>
      <w:r>
        <w:rPr>
          <w:rFonts w:ascii="仿宋_GB2312" w:hAnsi="仿宋_GB2312" w:cs="仿宋_GB2312" w:eastAsia="仿宋_GB2312"/>
        </w:rPr>
        <w:t>国家税务总局雷州市税务局食堂</w:t>
      </w:r>
      <w:r>
        <w:rPr>
          <w:rFonts w:ascii="仿宋_GB2312" w:hAnsi="仿宋_GB2312" w:cs="仿宋_GB2312" w:eastAsia="仿宋_GB2312"/>
        </w:rPr>
        <w:t>2026-2028年度食材配送服务，包括国家税务总局雷州市税务局市局机关及其他税务分局食堂的食材的采购与配送服务。</w:t>
      </w:r>
    </w:p>
    <w:p>
      <w:pPr>
        <w:pStyle w:val="null3"/>
        <w:ind w:firstLine="420"/>
        <w:jc w:val="both"/>
      </w:pPr>
      <w:r>
        <w:rPr>
          <w:rFonts w:ascii="仿宋_GB2312" w:hAnsi="仿宋_GB2312" w:cs="仿宋_GB2312" w:eastAsia="仿宋_GB2312"/>
          <w:b/>
        </w:rPr>
        <w:t>1.2.3项目实施要求</w:t>
      </w:r>
    </w:p>
    <w:p>
      <w:pPr>
        <w:pStyle w:val="null3"/>
        <w:ind w:firstLine="420"/>
        <w:jc w:val="both"/>
      </w:pPr>
      <w:r>
        <w:rPr>
          <w:rFonts w:ascii="仿宋_GB2312" w:hAnsi="仿宋_GB2312" w:cs="仿宋_GB2312" w:eastAsia="仿宋_GB2312"/>
          <w:b/>
        </w:rPr>
        <w:t>1.2.3.1实施范围要求</w:t>
      </w:r>
    </w:p>
    <w:p>
      <w:pPr>
        <w:pStyle w:val="null3"/>
        <w:ind w:firstLine="420"/>
        <w:jc w:val="both"/>
      </w:pPr>
      <w:r>
        <w:rPr>
          <w:rFonts w:ascii="仿宋_GB2312" w:hAnsi="仿宋_GB2312" w:cs="仿宋_GB2312" w:eastAsia="仿宋_GB2312"/>
        </w:rPr>
        <w:t>1、投标人的物品须符合《中华人民共和国食品安全法》要求，管理规范专业，团队统一工衣穿着。</w:t>
      </w:r>
    </w:p>
    <w:p>
      <w:pPr>
        <w:pStyle w:val="null3"/>
        <w:ind w:firstLine="420"/>
        <w:jc w:val="both"/>
      </w:pPr>
      <w:r>
        <w:rPr>
          <w:rFonts w:ascii="仿宋_GB2312" w:hAnsi="仿宋_GB2312" w:cs="仿宋_GB2312" w:eastAsia="仿宋_GB2312"/>
        </w:rPr>
        <w:t>2、所供商品须符合国家行业生产及经营标准，货真价实，均能提供相应批次的合格检验证明；对供应链进行明确，所有的来源须清晰。来源应当是受到地方政府部门监管的流通市场或具有相关资质的厂家生产，生产的源头与投标人要有固定的合法的供应关系，严禁投标人收购非标准产品供应给采购人。投标人应对的来源和质量标准有详尽的描述。验收须提出行业标准和感官标准。如该品牌商品无质量标准，则需由投标人按国家和行业的要求自行描述。</w:t>
      </w:r>
    </w:p>
    <w:p>
      <w:pPr>
        <w:pStyle w:val="null3"/>
        <w:ind w:firstLine="420"/>
        <w:jc w:val="both"/>
      </w:pPr>
      <w:r>
        <w:rPr>
          <w:rFonts w:ascii="仿宋_GB2312" w:hAnsi="仿宋_GB2312" w:cs="仿宋_GB2312" w:eastAsia="仿宋_GB2312"/>
        </w:rPr>
        <w:t>3、投标人须承诺如若中标，合同签订后十天内提供2024年6月以来，由国家认可机构出具合格的检测报告复印件至采购人处：（投标时提供承诺函，格式</w:t>
      </w:r>
      <w:r>
        <w:rPr>
          <w:rFonts w:ascii="仿宋_GB2312" w:hAnsi="仿宋_GB2312" w:cs="仿宋_GB2312" w:eastAsia="仿宋_GB2312"/>
        </w:rPr>
        <w:t>可参照</w:t>
      </w:r>
      <w:r>
        <w:rPr>
          <w:rFonts w:ascii="仿宋_GB2312" w:hAnsi="仿宋_GB2312" w:cs="仿宋_GB2312" w:eastAsia="仿宋_GB2312"/>
        </w:rPr>
        <w:t>“投标文件格式”中《承诺函》格式</w:t>
      </w:r>
      <w:r>
        <w:rPr>
          <w:rFonts w:ascii="仿宋_GB2312" w:hAnsi="仿宋_GB2312" w:cs="仿宋_GB2312" w:eastAsia="仿宋_GB2312"/>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17"/>
        <w:gridCol w:w="1251"/>
        <w:gridCol w:w="6038"/>
      </w:tblGrid>
      <w:tr>
        <w:tc>
          <w:tcPr>
            <w:tcW w:type="dxa" w:w="1017"/>
            <w:tcBorders>
              <w:top w:val="single" w:color="000000" w:sz="4"/>
              <w:left w:val="single" w:color="000000" w:sz="4"/>
              <w:bottom w:val="single" w:color="000000" w:sz="4"/>
              <w:right w:val="single" w:color="000000" w:sz="4"/>
            </w:tcBorders>
            <w:shd w:fill="BEBEBE"/>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序号</w:t>
            </w:r>
          </w:p>
        </w:tc>
        <w:tc>
          <w:tcPr>
            <w:tcW w:type="dxa" w:w="1251"/>
            <w:tcBorders>
              <w:top w:val="single" w:color="000000" w:sz="4"/>
              <w:left w:val="none" w:color="000000" w:sz="4"/>
              <w:bottom w:val="single" w:color="000000" w:sz="4"/>
              <w:right w:val="single" w:color="000000" w:sz="4"/>
            </w:tcBorders>
            <w:shd w:fill="BEBEBE"/>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类别</w:t>
            </w:r>
          </w:p>
        </w:tc>
        <w:tc>
          <w:tcPr>
            <w:tcW w:type="dxa" w:w="6038"/>
            <w:tcBorders>
              <w:top w:val="single" w:color="000000" w:sz="4"/>
              <w:left w:val="none" w:color="000000" w:sz="4"/>
              <w:bottom w:val="single" w:color="000000" w:sz="4"/>
              <w:right w:val="single" w:color="000000" w:sz="4"/>
            </w:tcBorders>
            <w:shd w:fill="BEBEBE"/>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检测项目（包含但不限于）</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1</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肉类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达氟沙星、克伦特罗、莱克多巴胺</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2</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禽类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Hg、Pb、土霉素、氯霉素</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3</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鱼类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孔雀石绿、氯霉素、土霉素、敌敌畏</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4</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蔬菜类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Hg、Pb、氧乐果、六六六、敌敌畏</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5</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菌菇类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Hg、Pb、甲氨基阿维菌素苯甲酸盐、氯氟氰菊酯和高效氯氟氰菊酯</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6</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蛋类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苏丹红（</w:t>
            </w:r>
            <w:r>
              <w:rPr>
                <w:rFonts w:ascii="仿宋_GB2312" w:hAnsi="仿宋_GB2312" w:cs="仿宋_GB2312" w:eastAsia="仿宋_GB2312"/>
                <w:sz w:val="19"/>
              </w:rPr>
              <w:t>Ⅰ、Ⅱ、Ⅲ、Ⅳ）、呋喃唑酮代谢物、呋喃西林代谢物</w:t>
            </w:r>
          </w:p>
        </w:tc>
      </w:tr>
      <w:tr>
        <w:tc>
          <w:tcPr>
            <w:tcW w:type="dxa" w:w="1017"/>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7</w:t>
            </w:r>
          </w:p>
        </w:tc>
        <w:tc>
          <w:tcPr>
            <w:tcW w:type="dxa" w:w="1251"/>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干货类</w:t>
            </w:r>
          </w:p>
        </w:tc>
        <w:tc>
          <w:tcPr>
            <w:tcW w:type="dxa" w:w="603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Pb、黄曲霉毒素B1、苯甲酸及其钠盐</w:t>
            </w:r>
          </w:p>
        </w:tc>
      </w:tr>
    </w:tbl>
    <w:p>
      <w:pPr>
        <w:pStyle w:val="null3"/>
        <w:ind w:firstLine="420"/>
        <w:jc w:val="both"/>
      </w:pPr>
      <w:r>
        <w:rPr>
          <w:rFonts w:ascii="仿宋_GB2312" w:hAnsi="仿宋_GB2312" w:cs="仿宋_GB2312" w:eastAsia="仿宋_GB2312"/>
        </w:rPr>
        <w:t>4、投标人所提供的食材各项技术指标须完全符合国家有关质量检测、环保标准及产品出厂标准。</w:t>
      </w:r>
    </w:p>
    <w:p>
      <w:pPr>
        <w:pStyle w:val="null3"/>
        <w:ind w:firstLine="420"/>
        <w:jc w:val="both"/>
      </w:pPr>
      <w:r>
        <w:rPr>
          <w:rFonts w:ascii="仿宋_GB2312" w:hAnsi="仿宋_GB2312" w:cs="仿宋_GB2312" w:eastAsia="仿宋_GB2312"/>
        </w:rPr>
        <w:t>5、所有食材指标要符合国家强制性标准要求，中标人所供应的产品均具有检验合格报告。</w:t>
      </w:r>
    </w:p>
    <w:p>
      <w:pPr>
        <w:pStyle w:val="null3"/>
        <w:ind w:firstLine="420"/>
        <w:jc w:val="both"/>
      </w:pPr>
      <w:r>
        <w:rPr>
          <w:rFonts w:ascii="仿宋_GB2312" w:hAnsi="仿宋_GB2312" w:cs="仿宋_GB2312" w:eastAsia="仿宋_GB2312"/>
        </w:rPr>
        <w:t>6、中标人须负责货物的运输、质量检测等工作，所产生的费用由中标人负责。</w:t>
      </w:r>
    </w:p>
    <w:p>
      <w:pPr>
        <w:pStyle w:val="null3"/>
        <w:ind w:firstLine="420"/>
        <w:jc w:val="both"/>
      </w:pPr>
      <w:r>
        <w:rPr>
          <w:rFonts w:ascii="仿宋_GB2312" w:hAnsi="仿宋_GB2312" w:cs="仿宋_GB2312" w:eastAsia="仿宋_GB2312"/>
        </w:rPr>
        <w:t>7、场所要求</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1）食材检测场地要求：中标人需负责食材的运输、质量检测等工作，为确保配送产品符合安全要求，要求中标人自有检测室与具备CMA或CNAS认证的第三方专业检测机构有关于食品安全方面的合作。</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食材仓储场所要求：中标人需具备食材仓储场所，并根据食材类别划分存放区域，制定食材布局、分类平面图及存储方案。中标人需针对肉类、禽类、鱼类设置专门的冷藏冷冻库，针对蔬菜类设置专门的冷藏库。</w:t>
      </w:r>
    </w:p>
    <w:p>
      <w:pPr>
        <w:pStyle w:val="null3"/>
        <w:ind w:firstLine="420"/>
        <w:jc w:val="both"/>
      </w:pPr>
      <w:r>
        <w:rPr>
          <w:rFonts w:ascii="仿宋_GB2312" w:hAnsi="仿宋_GB2312" w:cs="仿宋_GB2312" w:eastAsia="仿宋_GB2312"/>
        </w:rPr>
        <w:t>8、中标人每天需做好各种的索证记录，按采购人的要求上交。</w:t>
      </w:r>
    </w:p>
    <w:p>
      <w:pPr>
        <w:pStyle w:val="null3"/>
        <w:ind w:firstLine="420"/>
        <w:jc w:val="both"/>
      </w:pPr>
      <w:r>
        <w:rPr>
          <w:rFonts w:ascii="仿宋_GB2312" w:hAnsi="仿宋_GB2312" w:cs="仿宋_GB2312" w:eastAsia="仿宋_GB2312"/>
        </w:rPr>
        <w:t>9、中标人所供应的食材保持较好的外观和质量等级，符合国家食品部门的有关标准，保证无异味、无霉烂变质，肉类保证来源于各地政府定点屠宰厂（场），供货时须提交肉联厂的验收单及批次有效的动物检验合格证，鲜肉确保每日新鲜（当日屠宰），冷冻肉要求肉体冻实而坚硬，无化冻现象，肉质紧密而有弹性，色泽均匀，不粘手，交货时干净、新鲜、无异味。各类熟食须注明供货渠道及包装方式。</w:t>
      </w:r>
    </w:p>
    <w:p>
      <w:pPr>
        <w:pStyle w:val="null3"/>
        <w:ind w:firstLine="420"/>
        <w:jc w:val="both"/>
      </w:pPr>
      <w:r>
        <w:rPr>
          <w:rFonts w:ascii="仿宋_GB2312" w:hAnsi="仿宋_GB2312" w:cs="仿宋_GB2312" w:eastAsia="仿宋_GB2312"/>
        </w:rPr>
        <w:t>10、中标人所提供的货物须符合卫生标准和营养要求、无毒、无害、具有良好的感官性状以及满足采购人的要求。每次送交的所有货品都要注明来源，否则，采购人有权要求退货，中标人需在1小时以内予以退还补货。中标人每一次送货时，要将肉菜等的卫生检验报告和货物供货清单随同交到采购人指定的负责人手中。</w:t>
      </w:r>
    </w:p>
    <w:p>
      <w:pPr>
        <w:pStyle w:val="null3"/>
        <w:ind w:firstLine="420"/>
        <w:jc w:val="both"/>
      </w:pPr>
      <w:r>
        <w:rPr>
          <w:rFonts w:ascii="仿宋_GB2312" w:hAnsi="仿宋_GB2312" w:cs="仿宋_GB2312" w:eastAsia="仿宋_GB2312"/>
        </w:rPr>
        <w:t>11、每次送货，中标人须委派专门负责人，负责货物的运输、过秤，并协助采购人验收货品，货品的品种和重量以采购人验收的结果为准。</w:t>
      </w:r>
    </w:p>
    <w:p>
      <w:pPr>
        <w:pStyle w:val="null3"/>
        <w:ind w:firstLine="420"/>
        <w:jc w:val="both"/>
      </w:pPr>
      <w:r>
        <w:rPr>
          <w:rFonts w:ascii="仿宋_GB2312" w:hAnsi="仿宋_GB2312" w:cs="仿宋_GB2312" w:eastAsia="仿宋_GB2312"/>
        </w:rPr>
        <w:t>12、在合同执行过程中采购人可根据实际情况对需求进行调整，中标人在接到采购人通知后需0.5小时内响应，1小时内到达现场。对小量常用品的临时需求，能做到1小时内送到。对不合格产品，需及时更换，1小时内送到。</w:t>
      </w:r>
    </w:p>
    <w:p>
      <w:pPr>
        <w:pStyle w:val="null3"/>
        <w:ind w:firstLine="420"/>
        <w:jc w:val="both"/>
      </w:pPr>
      <w:r>
        <w:rPr>
          <w:rFonts w:ascii="仿宋_GB2312" w:hAnsi="仿宋_GB2312" w:cs="仿宋_GB2312" w:eastAsia="仿宋_GB2312"/>
        </w:rPr>
        <w:t>13、中标人经营场所应具备净菜工作间，能够为采购人提供净菜服务（投标人在投标文件中需提供经营场所的净菜工作间的明确的平面图及现场相片）。</w:t>
      </w:r>
    </w:p>
    <w:p>
      <w:pPr>
        <w:pStyle w:val="null3"/>
        <w:ind w:firstLine="420"/>
        <w:jc w:val="both"/>
      </w:pPr>
      <w:r>
        <w:rPr>
          <w:rFonts w:ascii="仿宋_GB2312" w:hAnsi="仿宋_GB2312" w:cs="仿宋_GB2312" w:eastAsia="仿宋_GB2312"/>
        </w:rPr>
        <w:t>14、中标人应确保验收的场所、设备须保持清洁。应当在固定的场所进行验收，定期清扫，保证无积尘、无残渣，无霉斑、鼠迹、苍蝇、蟑螂，不得存放有毒、有害物品及个人生活用品。</w:t>
      </w:r>
    </w:p>
    <w:p>
      <w:pPr>
        <w:pStyle w:val="null3"/>
        <w:ind w:firstLine="420"/>
        <w:jc w:val="both"/>
      </w:pPr>
      <w:r>
        <w:rPr>
          <w:rFonts w:ascii="仿宋_GB2312" w:hAnsi="仿宋_GB2312" w:cs="仿宋_GB2312" w:eastAsia="仿宋_GB2312"/>
        </w:rPr>
        <w:t>15、采购人有权要求中标人配合相应货品的更换工作，保质期过期的货品，免费退换。</w:t>
      </w:r>
    </w:p>
    <w:p>
      <w:pPr>
        <w:pStyle w:val="null3"/>
        <w:ind w:firstLine="420"/>
        <w:jc w:val="both"/>
      </w:pPr>
      <w:r>
        <w:rPr>
          <w:rFonts w:ascii="仿宋_GB2312" w:hAnsi="仿宋_GB2312" w:cs="仿宋_GB2312" w:eastAsia="仿宋_GB2312"/>
        </w:rPr>
        <w:t>16、特殊情况或紧急所需要，中标人无法在要求时间内提供的，委托采购人代买，货款由中标人支付。</w:t>
      </w:r>
    </w:p>
    <w:p>
      <w:pPr>
        <w:pStyle w:val="null3"/>
        <w:ind w:firstLine="420"/>
        <w:jc w:val="both"/>
      </w:pPr>
      <w:r>
        <w:rPr>
          <w:rFonts w:ascii="仿宋_GB2312" w:hAnsi="仿宋_GB2312" w:cs="仿宋_GB2312" w:eastAsia="仿宋_GB2312"/>
        </w:rPr>
        <w:t>17、中标人在合同履行期间内保证对采购人的食材供应，若中标后反悔或不能履行合同的，采购人有权单方终止合同，由此产生的一切经济损失由中标人自行承担。</w:t>
      </w:r>
    </w:p>
    <w:p>
      <w:pPr>
        <w:pStyle w:val="null3"/>
        <w:ind w:firstLine="420"/>
        <w:jc w:val="both"/>
      </w:pPr>
      <w:r>
        <w:rPr>
          <w:rFonts w:ascii="仿宋_GB2312" w:hAnsi="仿宋_GB2312" w:cs="仿宋_GB2312" w:eastAsia="仿宋_GB2312"/>
        </w:rPr>
        <w:t>18、按合同约定供货，中标人不得转包、分包，否则采购人有权单方面终止本合同，中标人承担由此给采购人造成的一切损失。</w:t>
      </w:r>
    </w:p>
    <w:p>
      <w:pPr>
        <w:pStyle w:val="null3"/>
        <w:ind w:firstLine="420"/>
        <w:jc w:val="both"/>
      </w:pPr>
      <w:r>
        <w:rPr>
          <w:rFonts w:ascii="仿宋_GB2312" w:hAnsi="仿宋_GB2312" w:cs="仿宋_GB2312" w:eastAsia="仿宋_GB2312"/>
        </w:rPr>
        <w:t>19、中标人应做好本单位工作人员的教育工作，遵守采购人单位各项规定。</w:t>
      </w:r>
    </w:p>
    <w:p>
      <w:pPr>
        <w:pStyle w:val="null3"/>
        <w:ind w:firstLine="420"/>
        <w:jc w:val="both"/>
      </w:pPr>
      <w:r>
        <w:rPr>
          <w:rFonts w:ascii="仿宋_GB2312" w:hAnsi="仿宋_GB2312" w:cs="仿宋_GB2312" w:eastAsia="仿宋_GB2312"/>
        </w:rPr>
        <w:t>20、中标人除不可抗力因素外，不得因其他任何理由延迟送货。如遇特殊情况需推迟送货，应提前通知采购人。因中标人因延误交货日期的（采购人要求推迟的除外），采购人有权自行采购，并由中标人承担由此产生的一切损失和费用。</w:t>
      </w:r>
    </w:p>
    <w:p>
      <w:pPr>
        <w:pStyle w:val="null3"/>
        <w:ind w:firstLine="420"/>
        <w:jc w:val="both"/>
      </w:pPr>
      <w:r>
        <w:rPr>
          <w:rFonts w:ascii="仿宋_GB2312" w:hAnsi="仿宋_GB2312" w:cs="仿宋_GB2312" w:eastAsia="仿宋_GB2312"/>
        </w:rPr>
        <w:t>21、由采购人对货物进行认真验收，对不符合规格要求的商品，中标人须无条件退货、换货，并做好相关退换货情况登记,由双方共同签名确认；中标人未能履行合同所定事项，或供应不合格的、假冒伪劣、以次充好的商品，采购人退货后将记录在案，并有权要求中标人赔偿因此给采购人造成的一切损失并承担违约责任。情节严重的，采购人可单方面解除合同。</w:t>
      </w:r>
    </w:p>
    <w:p>
      <w:pPr>
        <w:pStyle w:val="null3"/>
        <w:ind w:firstLine="420"/>
        <w:jc w:val="both"/>
      </w:pPr>
      <w:r>
        <w:rPr>
          <w:rFonts w:ascii="仿宋_GB2312" w:hAnsi="仿宋_GB2312" w:cs="仿宋_GB2312" w:eastAsia="仿宋_GB2312"/>
        </w:rPr>
        <w:t>22、采购人有权进行不定期检查，有权对配送的货物进行检测，必要时采取第三方有资质的检测机构来衡量质量问题，如果发现不符合合同规定的，采购人第一次和第二次给予书面警告，中标人要无条件收回所供应的并给予采购人书面答复说明原因，造成的损失由中标人负责，并1小时内更换好所需。第三次取消中标单位食堂配送资格，并将情况反映采购监管部门。</w:t>
      </w:r>
    </w:p>
    <w:p>
      <w:pPr>
        <w:pStyle w:val="null3"/>
        <w:ind w:firstLine="420"/>
        <w:jc w:val="both"/>
      </w:pPr>
      <w:r>
        <w:rPr>
          <w:rFonts w:ascii="仿宋_GB2312" w:hAnsi="仿宋_GB2312" w:cs="仿宋_GB2312" w:eastAsia="仿宋_GB2312"/>
        </w:rPr>
        <w:t>23、中标人被有效投诉3次或造成安全（监管和食品卫生）事故的，采购人可单方面解除合同。</w:t>
      </w:r>
    </w:p>
    <w:p>
      <w:pPr>
        <w:pStyle w:val="null3"/>
        <w:ind w:firstLine="420"/>
        <w:jc w:val="both"/>
      </w:pPr>
      <w:r>
        <w:rPr>
          <w:rFonts w:ascii="仿宋_GB2312" w:hAnsi="仿宋_GB2312" w:cs="仿宋_GB2312" w:eastAsia="仿宋_GB2312"/>
        </w:rPr>
        <w:t>24、从事食品安全生产的人员具有健康证明，具有广东省市场监督管理局认可的餐饮从业人员食品安全合格证明。</w:t>
      </w:r>
    </w:p>
    <w:p>
      <w:pPr>
        <w:pStyle w:val="null3"/>
        <w:ind w:firstLine="420"/>
        <w:jc w:val="both"/>
      </w:pPr>
      <w:r>
        <w:rPr>
          <w:rFonts w:ascii="仿宋_GB2312" w:hAnsi="仿宋_GB2312" w:cs="仿宋_GB2312" w:eastAsia="仿宋_GB2312"/>
        </w:rPr>
        <w:t>25、中标人须在合同签订后15天内，对其配送服务内容购买食品安全责任险，保险期限须至合同期满，提供保险合同复印件并加盖中标人公章至采购人处备案，否则采购人有权单方面终止合同。（投标时提供承诺函，格式</w:t>
      </w:r>
      <w:r>
        <w:rPr>
          <w:rFonts w:ascii="仿宋_GB2312" w:hAnsi="仿宋_GB2312" w:cs="仿宋_GB2312" w:eastAsia="仿宋_GB2312"/>
          <w:sz w:val="21"/>
        </w:rPr>
        <w:t>可参照</w:t>
      </w:r>
      <w:r>
        <w:rPr>
          <w:rFonts w:ascii="仿宋_GB2312" w:hAnsi="仿宋_GB2312" w:cs="仿宋_GB2312" w:eastAsia="仿宋_GB2312"/>
          <w:sz w:val="21"/>
        </w:rPr>
        <w:t>“投标文件格式”中《承诺函》格式</w:t>
      </w:r>
      <w:r>
        <w:rPr>
          <w:rFonts w:ascii="仿宋_GB2312" w:hAnsi="仿宋_GB2312" w:cs="仿宋_GB2312" w:eastAsia="仿宋_GB2312"/>
        </w:rPr>
        <w:t>）</w:t>
      </w:r>
    </w:p>
    <w:p>
      <w:pPr>
        <w:pStyle w:val="null3"/>
        <w:ind w:firstLine="420"/>
        <w:jc w:val="both"/>
      </w:pPr>
      <w:r>
        <w:rPr>
          <w:rFonts w:ascii="仿宋_GB2312" w:hAnsi="仿宋_GB2312" w:cs="仿宋_GB2312" w:eastAsia="仿宋_GB2312"/>
        </w:rPr>
        <w:t>26、中标人保证合同货品均为正规生产的新鲜（冰鲜除外）、检验合格、无毒、无辐射、无侵权货品，符合国家有关卫生、质量、包装和保质标准：</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1）必须使用有效期的货品，其剩余有效期不得少于标注有效期的80%。</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2）所配送的冰鲜食材自冰冻起来到收到货的时间间隔不得超过48小时。</w:t>
      </w:r>
    </w:p>
    <w:p>
      <w:pPr>
        <w:pStyle w:val="null3"/>
        <w:ind w:firstLine="420"/>
        <w:jc w:val="both"/>
      </w:pPr>
      <w:r>
        <w:rPr>
          <w:rFonts w:ascii="仿宋_GB2312" w:hAnsi="仿宋_GB2312" w:cs="仿宋_GB2312" w:eastAsia="仿宋_GB2312"/>
        </w:rPr>
        <w:t>27、若采购人发现中标人所供货物出现严重质量问题（包含但不限于提供假冒伪劣、过期、变质、有毒食品，含寄生虫或含菌量超标食品，转基因食品，其他有害健康的食品），采购人有权解除合同。</w:t>
      </w:r>
    </w:p>
    <w:p>
      <w:pPr>
        <w:pStyle w:val="null3"/>
        <w:ind w:firstLine="420"/>
        <w:jc w:val="both"/>
      </w:pPr>
      <w:r>
        <w:rPr>
          <w:rFonts w:ascii="仿宋_GB2312" w:hAnsi="仿宋_GB2312" w:cs="仿宋_GB2312" w:eastAsia="仿宋_GB2312"/>
        </w:rPr>
        <w:t>28、中标人在配送过程中应当遵规守纪，安全驾驶，文明配送。如果中标人在配送过程中发生交通事故、安全事故、伤害事故等事故造成中标人或者他人损害的，所产生的责任全部由中标人负责和赔偿，与采购人无关。</w:t>
      </w:r>
    </w:p>
    <w:p>
      <w:pPr>
        <w:pStyle w:val="null3"/>
        <w:ind w:firstLine="420"/>
        <w:jc w:val="both"/>
      </w:pPr>
      <w:r>
        <w:rPr>
          <w:rFonts w:ascii="仿宋_GB2312" w:hAnsi="仿宋_GB2312" w:cs="仿宋_GB2312" w:eastAsia="仿宋_GB2312"/>
        </w:rPr>
        <w:t>29、投标人需要提供配送方案和应急方案。配送方案要完整可行，包括食材来源可追溯、食材安全检验检疫票证、配送车辆安排、配送时间、配送地点、卸货交付方式、配送人员（着装、健康证、礼仪礼节等）和食材质量保证措施等。应急方案要完整可行，包括应急补货处理、食物中毒处理、食堂停水或电的盒饭配送、配送车辆故障、恶劣天气情况的配送、不可抗力条件的处理及其他突发情况的应急方案。</w:t>
      </w:r>
    </w:p>
    <w:p>
      <w:pPr>
        <w:pStyle w:val="null3"/>
        <w:ind w:firstLine="420"/>
        <w:jc w:val="both"/>
      </w:pPr>
      <w:r>
        <w:rPr>
          <w:rFonts w:ascii="仿宋_GB2312" w:hAnsi="仿宋_GB2312" w:cs="仿宋_GB2312" w:eastAsia="仿宋_GB2312"/>
          <w:b/>
        </w:rPr>
        <w:t>1.2.3.2实施时间要求</w:t>
      </w:r>
    </w:p>
    <w:p>
      <w:pPr>
        <w:pStyle w:val="null3"/>
        <w:ind w:firstLine="420"/>
        <w:jc w:val="both"/>
      </w:pPr>
      <w:r>
        <w:rPr>
          <w:rFonts w:ascii="仿宋_GB2312" w:hAnsi="仿宋_GB2312" w:cs="仿宋_GB2312" w:eastAsia="仿宋_GB2312"/>
        </w:rPr>
        <w:t>项目服务期限：共</w:t>
      </w:r>
      <w:r>
        <w:rPr>
          <w:rFonts w:ascii="仿宋_GB2312" w:hAnsi="仿宋_GB2312" w:cs="仿宋_GB2312" w:eastAsia="仿宋_GB2312"/>
        </w:rPr>
        <w:t>2年，24个月(合同签订之日起两年),合同签订方式为一年一签（第一年预算为2,640,000元，第二年预算以当年财政部门批复为准），如服务期满，合同自动终止；合同期内采购金额达到当年合同金额，合同自动终止。</w:t>
      </w:r>
    </w:p>
    <w:p>
      <w:pPr>
        <w:pStyle w:val="null3"/>
        <w:ind w:firstLine="420"/>
        <w:jc w:val="both"/>
      </w:pPr>
      <w:r>
        <w:rPr>
          <w:rFonts w:ascii="仿宋_GB2312" w:hAnsi="仿宋_GB2312" w:cs="仿宋_GB2312" w:eastAsia="仿宋_GB2312"/>
          <w:b/>
        </w:rPr>
        <w:t>1.2.3.3实施地点要求</w:t>
      </w:r>
    </w:p>
    <w:p>
      <w:pPr>
        <w:pStyle w:val="null3"/>
        <w:ind w:firstLine="420"/>
        <w:jc w:val="both"/>
      </w:pPr>
      <w:r>
        <w:rPr>
          <w:rFonts w:ascii="仿宋_GB2312" w:hAnsi="仿宋_GB2312" w:cs="仿宋_GB2312" w:eastAsia="仿宋_GB2312"/>
        </w:rPr>
        <w:t>1、中标人在合同期内，需要根据采购人的需求每天按时保质送至采购人指定收货点。</w:t>
      </w:r>
    </w:p>
    <w:p>
      <w:pPr>
        <w:pStyle w:val="null3"/>
        <w:ind w:firstLine="420"/>
        <w:jc w:val="both"/>
      </w:pPr>
      <w:r>
        <w:rPr>
          <w:rFonts w:ascii="仿宋_GB2312" w:hAnsi="仿宋_GB2312" w:cs="仿宋_GB2312" w:eastAsia="仿宋_GB2312"/>
        </w:rPr>
        <w:t>2、项目配送地点：国家税务总局雷州市税务局办公区和各税务分局办公区食堂,共10个配送地点提供食品配送服务，下述配送分局地点若发生搬迁的，中标人无条件按新配送地点提供配送服务。</w:t>
      </w:r>
    </w:p>
    <w:p>
      <w:pPr>
        <w:pStyle w:val="null3"/>
        <w:ind w:firstLine="420"/>
        <w:jc w:val="both"/>
      </w:pPr>
      <w:r>
        <w:rPr>
          <w:rFonts w:ascii="仿宋_GB2312" w:hAnsi="仿宋_GB2312" w:cs="仿宋_GB2312" w:eastAsia="仿宋_GB2312"/>
        </w:rPr>
        <w:t>地址如下：</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1）国家税务总局雷州市税务局西湖大道办公区：广东省湛江市雷州市西湖街道西湖大道063号；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2）国家税务总局雷州市税务局新城办公区：广东省湛江市雷州市西湖大道180号；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3）白沙税务分局配送地址：广东省湛江市雷州市新城街道天和社区天和中路11号（鸿泰居）；</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4）附城税务分局配送地址：广东省湛江市雷州市附城镇夏广路17号；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 客路税务分局配送地址：广东省湛江市雷州市客路镇民主路01号；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6）雷高税务分局配送地址：广东省湛江市雷州市雷高镇雷南大道008号；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7) 调风税务分局配送地址：广东省湛江市雷州市调风镇观楼街35号；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8）龙门税务分局配送地址：广东省湛江市雷州市龙门镇新华中路26号；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9）乌石税务分局配送地址：广东省湛江市雷州市乌石镇镇海街雷州市乌石中学东北侧约250米；</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10）唐家税务分局配送地址：广东省湛江市雷州市唐家镇镇中街002号；</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b/>
        </w:rPr>
        <w:t>1.3其他要求</w:t>
      </w:r>
    </w:p>
    <w:p>
      <w:pPr>
        <w:pStyle w:val="null3"/>
        <w:ind w:firstLine="420"/>
        <w:jc w:val="both"/>
      </w:pPr>
      <w:r>
        <w:rPr>
          <w:rFonts w:ascii="仿宋_GB2312" w:hAnsi="仿宋_GB2312" w:cs="仿宋_GB2312" w:eastAsia="仿宋_GB2312"/>
          <w:b/>
        </w:rPr>
        <w:t>1.3.1采购标的需执行的相关标准规范</w:t>
      </w:r>
    </w:p>
    <w:p>
      <w:pPr>
        <w:pStyle w:val="null3"/>
        <w:ind w:firstLine="420"/>
        <w:jc w:val="both"/>
      </w:pPr>
      <w:r>
        <w:rPr>
          <w:rFonts w:ascii="仿宋_GB2312" w:hAnsi="仿宋_GB2312" w:cs="仿宋_GB2312" w:eastAsia="仿宋_GB2312"/>
        </w:rPr>
        <w:t xml:space="preserve"> 1、食材应干净整洁，并符合企业相关验收标准；到达目的地时外包装完整，无损伤、腐烂现象，无寄生虫或已受虫害现象；对温度有要求的应确定的温度与包装上指示温度一致，冷冻没有曾经解冻痕迹或软化现象，包装呈干爽状态。</w:t>
      </w:r>
    </w:p>
    <w:p>
      <w:pPr>
        <w:pStyle w:val="null3"/>
        <w:ind w:firstLine="420"/>
        <w:jc w:val="both"/>
      </w:pPr>
      <w:r>
        <w:rPr>
          <w:rFonts w:ascii="仿宋_GB2312" w:hAnsi="仿宋_GB2312" w:cs="仿宋_GB2312" w:eastAsia="仿宋_GB2312"/>
        </w:rPr>
        <w:t>2、产品必需为近期出厂，保质期超过15日（含15日）的货品剩余保质期不得短于获批保质期的80%，保质期不足15日的货品必须为送货当日屠宰或制作的货品。</w:t>
      </w:r>
    </w:p>
    <w:p>
      <w:pPr>
        <w:pStyle w:val="null3"/>
        <w:ind w:firstLine="420"/>
        <w:jc w:val="both"/>
      </w:pPr>
      <w:r>
        <w:rPr>
          <w:rFonts w:ascii="仿宋_GB2312" w:hAnsi="仿宋_GB2312" w:cs="仿宋_GB2312" w:eastAsia="仿宋_GB2312"/>
        </w:rPr>
        <w:t>3、为保证水（海）产品的新鲜，保证生鲜类产品的成活率不得低于99%。</w:t>
      </w:r>
    </w:p>
    <w:p>
      <w:pPr>
        <w:pStyle w:val="null3"/>
        <w:ind w:firstLine="420"/>
        <w:jc w:val="both"/>
      </w:pPr>
      <w:r>
        <w:rPr>
          <w:rFonts w:ascii="仿宋_GB2312" w:hAnsi="仿宋_GB2312" w:cs="仿宋_GB2312" w:eastAsia="仿宋_GB2312"/>
        </w:rPr>
        <w:t>4、对食材检查如下：</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采购的食材须符合食品卫生要求及国家有关标准，如无标准，按行业规范。采购生产、经营证明文件齐备，明确来源，并具有检验合格证明。严禁采购有害、有毒、腐烂变质、酸败、霉变、生虫、污垢不洁、混有异物或其他感官性状异常的。禁止采购超过保质期限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2）食材包装须符合国家规范。采购的食材不得存放在有害、有毒的容器内。包装上须使用原产地标识，应注明：制造商名称和厂址、名称和重（容）量、生产日期和保质期限以及规格和SC认证等。</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3）对不符合采购要求的食材由验收人员提出清退，退货前应实行留样备案，如双方对质量争议可送国家质监部门检测，相关费用由中标人负责支付。对缺斤短两（或含水量超标）的应按实际重量扣减。</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4）干货制品不得使用硫磺熏制，不得含有防腐添加剂、着色剂及任何非食品化学化工材料物质。如腐竹配料仅为黄豆和水。干货制品如果出现味苦、异味、变红、变黑、发霉、虫蛀均为不合格制品。</w:t>
      </w:r>
    </w:p>
    <w:p>
      <w:pPr>
        <w:pStyle w:val="null3"/>
        <w:ind w:firstLine="420"/>
        <w:jc w:val="both"/>
      </w:pPr>
      <w:r>
        <w:rPr>
          <w:rFonts w:ascii="仿宋_GB2312" w:hAnsi="仿宋_GB2312" w:cs="仿宋_GB2312" w:eastAsia="仿宋_GB2312"/>
        </w:rPr>
        <w:t>5、具体质量要求</w:t>
      </w:r>
    </w:p>
    <w:p>
      <w:pPr>
        <w:pStyle w:val="null3"/>
        <w:ind w:firstLine="420"/>
        <w:jc w:val="both"/>
      </w:pPr>
      <w:r>
        <w:rPr>
          <w:rFonts w:ascii="仿宋_GB2312" w:hAnsi="仿宋_GB2312" w:cs="仿宋_GB2312" w:eastAsia="仿宋_GB2312"/>
        </w:rPr>
        <w:t>（一）禽畜类</w:t>
      </w:r>
    </w:p>
    <w:p>
      <w:pPr>
        <w:pStyle w:val="null3"/>
        <w:ind w:firstLine="420"/>
        <w:jc w:val="both"/>
      </w:pPr>
      <w:r>
        <w:rPr>
          <w:rFonts w:ascii="仿宋_GB2312" w:hAnsi="仿宋_GB2312" w:cs="仿宋_GB2312" w:eastAsia="仿宋_GB2312"/>
        </w:rPr>
        <w:t>1、禽畜类（含生鲜、冻品、熟食等）</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所供货物应保持较好的外观和质量等级，符合国家食品部门的有关标准，保证无异味、无霉烂变质，供货时须提交验收单及当批次有效的动物检疫合格证复印件（原件备查），鲜肉确保每日新鲜，冷冻肉要求肉体冻实而坚硬，无化冻现象，肉质紧密而有弹性，色泽均匀，不粘手，交货时干净、新鲜、无异味。</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2）所有货物规格符合采购人提交的日采购计划中明确的具体需求。</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3）冷冻禽类解冻后净重量不少于90%，冷冻肉类解冻后净重量不少于92%，解冻时间为4小时以内（室温20℃）。所有冷冻要求清晰列出产品品牌、规格、类型、包装方式、包装净重、含冰量等相关参数。</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4）熟食包括烧鸡、烧鸭、烧鹅等。熟食（特别是鲜制熟食）它的保质期较短，保鲜要求高，供应的熟食需保证产品的品质，同时需提供熟食相关许可证。</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家禽类交货时提供本批次产品的出厂（库）检验合格证明，随车同行，提供《产品合格证》；肉制品需出具半年内有效的《卫生检疫报告》及《产品合格证》。其中鲜牛肉、猪肉、猪骨必须由政府指定的肉联厂发出的放心肉并提供肉品检验合格证明，并盖上公章，并注明保鲜期限。</w:t>
      </w:r>
    </w:p>
    <w:p>
      <w:pPr>
        <w:pStyle w:val="null3"/>
        <w:ind w:firstLine="420"/>
        <w:jc w:val="both"/>
      </w:pPr>
      <w:r>
        <w:rPr>
          <w:rFonts w:ascii="仿宋_GB2312" w:hAnsi="仿宋_GB2312" w:cs="仿宋_GB2312" w:eastAsia="仿宋_GB2312"/>
        </w:rPr>
        <w:t>2、鲜肉（猪肉、牛肉等）</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所供食材应保持较好的外观和质量等级，符合国家食品安全部门的有关标准，保证无异味、无霉烂变质，保证来源于正规肉联厂，供货时需提交当天卫生监督部门（当批次有效的）发放的“动物检疫合格证明”（供货时原件备查），外观检测新鲜肉质柔软有光泽，无腐臭变质异味、无寄生虫、无粘液、无渗出液体。肉色色泽棕红，脂肪呈淡黄色或深黄色，肉质弹性足，鲜肉确保每日新鲜。</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2）中标人需提供《动物防疫合格证》。如猪肉来源跨区，需提供由政府部门出具的《检疫合格证》，交货时需提供本批次产品的出厂（库）检验合格证明，随车同行。</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3）部分食材质量要求：</w:t>
      </w:r>
    </w:p>
    <w:tbl>
      <w:tblPr>
        <w:tblW w:w="0" w:type="auto"/>
        <w:tblBorders>
          <w:top w:val="none" w:color="000000" w:sz="4"/>
          <w:left w:val="none" w:color="000000" w:sz="4"/>
          <w:bottom w:val="none" w:color="000000" w:sz="4"/>
          <w:right w:val="none" w:color="000000" w:sz="4"/>
          <w:insideH w:val="none"/>
          <w:insideV w:val="none"/>
        </w:tblBorders>
      </w:tblPr>
      <w:tblGrid>
        <w:gridCol w:w="657"/>
        <w:gridCol w:w="1134"/>
        <w:gridCol w:w="1717"/>
        <w:gridCol w:w="4747"/>
      </w:tblGrid>
      <w:tr>
        <w:tc>
          <w:tcPr>
            <w:tcW w:type="dxa" w:w="657"/>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19"/>
              </w:rPr>
              <w:t>序号</w:t>
            </w:r>
          </w:p>
        </w:tc>
        <w:tc>
          <w:tcPr>
            <w:tcW w:type="dxa" w:w="1134"/>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品名</w:t>
            </w:r>
          </w:p>
        </w:tc>
        <w:tc>
          <w:tcPr>
            <w:tcW w:type="dxa" w:w="1717"/>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规格</w:t>
            </w:r>
          </w:p>
        </w:tc>
        <w:tc>
          <w:tcPr>
            <w:tcW w:type="dxa" w:w="4747"/>
            <w:tcBorders>
              <w:top w:val="single" w:color="000000" w:sz="4"/>
              <w:left w:val="none" w:color="000000" w:sz="4"/>
              <w:bottom w:val="single" w:color="000000" w:sz="4"/>
              <w:right w:val="single" w:color="000000" w:sz="4"/>
            </w:tcBorders>
            <w:shd w:fill="BEBEBE"/>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质量描述</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19"/>
              </w:rPr>
              <w:t>1</w:t>
            </w:r>
          </w:p>
        </w:tc>
        <w:tc>
          <w:tcPr>
            <w:tcW w:type="dxa" w:w="11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去皮五花肉</w:t>
            </w:r>
          </w:p>
        </w:tc>
        <w:tc>
          <w:tcPr>
            <w:tcW w:type="dxa" w:w="17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1×10kg鲜肉</w:t>
            </w:r>
          </w:p>
        </w:tc>
        <w:tc>
          <w:tcPr>
            <w:tcW w:type="dxa" w:w="474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肥瘦比例为</w:t>
            </w:r>
            <w:r>
              <w:rPr>
                <w:rFonts w:ascii="仿宋_GB2312" w:hAnsi="仿宋_GB2312" w:cs="仿宋_GB2312" w:eastAsia="仿宋_GB2312"/>
                <w:sz w:val="19"/>
              </w:rPr>
              <w:t>3:7（三线肉），肉呈均匀的红色，有光泽，肉质紧密富有弹性，有坚实感，用手指按压凹陷后会立即复原；肉的外表及切面微湿润，不粘手，脂肪洁白，肉汁透明。</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19"/>
              </w:rPr>
              <w:t>2</w:t>
            </w:r>
          </w:p>
        </w:tc>
        <w:tc>
          <w:tcPr>
            <w:tcW w:type="dxa" w:w="11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去皮上肉</w:t>
            </w:r>
          </w:p>
        </w:tc>
        <w:tc>
          <w:tcPr>
            <w:tcW w:type="dxa" w:w="17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1×10kg鲜肉</w:t>
            </w:r>
          </w:p>
        </w:tc>
        <w:tc>
          <w:tcPr>
            <w:tcW w:type="dxa" w:w="474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肉呈均匀的红色，有光泽、肉质紧密，有坚实感；肉的外表及切面微湿润，不粘手，脂肪洁白无霉点。</w:t>
            </w:r>
          </w:p>
        </w:tc>
      </w:tr>
      <w:tr>
        <w:tc>
          <w:tcPr>
            <w:tcW w:type="dxa" w:w="657"/>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firstLine="420"/>
              <w:jc w:val="both"/>
            </w:pPr>
            <w:r>
              <w:rPr>
                <w:rFonts w:ascii="仿宋_GB2312" w:hAnsi="仿宋_GB2312" w:cs="仿宋_GB2312" w:eastAsia="仿宋_GB2312"/>
                <w:sz w:val="19"/>
              </w:rPr>
              <w:t>3</w:t>
            </w:r>
          </w:p>
        </w:tc>
        <w:tc>
          <w:tcPr>
            <w:tcW w:type="dxa" w:w="113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牛肉</w:t>
            </w:r>
          </w:p>
        </w:tc>
        <w:tc>
          <w:tcPr>
            <w:tcW w:type="dxa" w:w="171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1×10kg鲜肉</w:t>
            </w:r>
          </w:p>
        </w:tc>
        <w:tc>
          <w:tcPr>
            <w:tcW w:type="dxa" w:w="474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肉呈均匀的红色，有光泽，脂肪呈白色或微黄色，肌肉外表微干或风干膜，或外表湿润，但不粘手，良质牛肉的肌肉结构紧密，有坚实感，用手指按压凹陷后会立即复原，肌纤维韧性强。</w:t>
            </w:r>
          </w:p>
        </w:tc>
      </w:tr>
    </w:tbl>
    <w:p>
      <w:pPr>
        <w:pStyle w:val="null3"/>
        <w:ind w:firstLine="420"/>
        <w:jc w:val="both"/>
      </w:pPr>
      <w:r>
        <w:rPr>
          <w:rFonts w:ascii="仿宋_GB2312" w:hAnsi="仿宋_GB2312" w:cs="仿宋_GB2312" w:eastAsia="仿宋_GB2312"/>
        </w:rPr>
        <w:t>（</w:t>
      </w:r>
      <w:r>
        <w:rPr>
          <w:rFonts w:ascii="仿宋_GB2312" w:hAnsi="仿宋_GB2312" w:cs="仿宋_GB2312" w:eastAsia="仿宋_GB2312"/>
        </w:rPr>
        <w:t>4）中标人需要提供专门储存禽畜类的恒温车间，保证禽畜肉类的新鲜。</w:t>
      </w:r>
    </w:p>
    <w:p>
      <w:pPr>
        <w:pStyle w:val="null3"/>
        <w:ind w:firstLine="420"/>
        <w:jc w:val="both"/>
      </w:pPr>
      <w:r>
        <w:rPr>
          <w:rFonts w:ascii="仿宋_GB2312" w:hAnsi="仿宋_GB2312" w:cs="仿宋_GB2312" w:eastAsia="仿宋_GB2312"/>
        </w:rPr>
        <w:t>3、水产海鲜类</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1）新鲜水产品的具体要求：要体态完整，体色正常，捞离水后，挣扎有力。</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冷冻鱼类要求鱼眼睛清亮，角膜透明，鳞片上覆盖有冻结的透明粘液层，皮肤天然色泽明显。鱼体完整无伤残，带鳞鱼应体表鳞片完整无损。去鳞鱼不应有残鳞片。另外鱼体富有弹性，手指轻按鱼体后，手指凹陷处可马上恢复。鱼应无异味有较温和的鱼腥味。</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3）虾的头胸甲与躯干连接紧密，无断头现象。虾身清洁无污染无异味，虾眼突起，虾身较挺，肉质坚实；虾壳发亮、发硬，呈青绿色或青白色。</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4）贝壳类要求肉质新鲜，无臭味，两贝壳相碰发出实响，且响声均匀，在静水中会伸出触角；表面清洁完整，无寄生物，外观完美，有光泽。</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 冷冻水产类解冻后净重量不少于82%，解冻时间为4小时以内（室温20℃）。所有冷冻要求清晰列出产品品牌、规格、类型、包装方式、包装净重、含冰量等相关参数。</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6）水产品须出具贮存地的出入库检疫证明。</w:t>
      </w:r>
    </w:p>
    <w:p>
      <w:pPr>
        <w:pStyle w:val="null3"/>
        <w:ind w:firstLine="420"/>
        <w:jc w:val="both"/>
      </w:pPr>
      <w:r>
        <w:rPr>
          <w:rFonts w:ascii="仿宋_GB2312" w:hAnsi="仿宋_GB2312" w:cs="仿宋_GB2312" w:eastAsia="仿宋_GB2312"/>
        </w:rPr>
        <w:t>4、蔬菜水果类</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1）中标人每天的供应按采购人提出的品种要求和计划数量进行供应。</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2）属季节问题，若出现品种不能满足采购人需求的情况，可与采购人协商调换相应类别的品种（按叶菜、瓜菜等进行分类）。</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蔬菜水果类应保持较好的色泽和新鲜度,利用率达到95%。严禁采购有害、有毒、腐烂变质、酸败、霉变、生虫、污垢不洁、混有异物或其他感官性状异常的。蔬菜应无损伤、腐烂现象，无寄生虫或已受虫害现象。禁止采购超过保质期限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4）蔬菜水果包装与标志要求：</w:t>
      </w:r>
    </w:p>
    <w:p>
      <w:pPr>
        <w:pStyle w:val="null3"/>
        <w:ind w:firstLine="420"/>
        <w:jc w:val="both"/>
      </w:pPr>
      <w:r>
        <w:rPr>
          <w:rFonts w:ascii="仿宋_GB2312" w:hAnsi="仿宋_GB2312" w:cs="仿宋_GB2312" w:eastAsia="仿宋_GB2312"/>
        </w:rPr>
        <w:t>1）包装：容器(框、箱、袋)要求清洁、干燥、牢固、透气，无污染、无异味、无霉变现象；</w:t>
      </w:r>
    </w:p>
    <w:p>
      <w:pPr>
        <w:pStyle w:val="null3"/>
        <w:ind w:firstLine="420"/>
        <w:jc w:val="both"/>
      </w:pPr>
      <w:r>
        <w:rPr>
          <w:rFonts w:ascii="仿宋_GB2312" w:hAnsi="仿宋_GB2312" w:cs="仿宋_GB2312" w:eastAsia="仿宋_GB2312"/>
        </w:rPr>
        <w:t>2）标志：每件包装须按《农产品包装和标识管理办法》贴标签，并标明产地、品种、净含量、生产单位及地址和采收日期。</w:t>
      </w:r>
    </w:p>
    <w:p>
      <w:pPr>
        <w:pStyle w:val="null3"/>
        <w:ind w:firstLine="420"/>
        <w:jc w:val="both"/>
      </w:pPr>
      <w:r>
        <w:rPr>
          <w:rFonts w:ascii="仿宋_GB2312" w:hAnsi="仿宋_GB2312" w:cs="仿宋_GB2312" w:eastAsia="仿宋_GB2312"/>
        </w:rPr>
        <w:t>3）供应链要求：所有的来源须清晰。蔬菜来源应当于受到地方政府部门监管的自有基地、商品菜基地或蔬菜专业流通市场，严禁收购散户农民的蔬菜供应。</w:t>
      </w:r>
    </w:p>
    <w:p>
      <w:pPr>
        <w:pStyle w:val="null3"/>
        <w:ind w:firstLine="420"/>
        <w:jc w:val="both"/>
      </w:pPr>
      <w:r>
        <w:rPr>
          <w:rFonts w:ascii="仿宋_GB2312" w:hAnsi="仿宋_GB2312" w:cs="仿宋_GB2312" w:eastAsia="仿宋_GB2312"/>
        </w:rPr>
        <w:t>4）对蔬菜水果生产商的管理要求：菜地、果园配有专用的农药喷洒用具及其他农用器具；蔬菜、水果采收后需用清洁、无污染的运输工具运抵加工地点。</w:t>
      </w:r>
    </w:p>
    <w:p>
      <w:pPr>
        <w:pStyle w:val="null3"/>
        <w:ind w:firstLine="420"/>
        <w:jc w:val="both"/>
      </w:pPr>
      <w:r>
        <w:rPr>
          <w:rFonts w:ascii="仿宋_GB2312" w:hAnsi="仿宋_GB2312" w:cs="仿宋_GB2312" w:eastAsia="仿宋_GB2312"/>
        </w:rPr>
        <w:t>5）对蔬菜水果生产商环境要求：菜地周围需设有隔离网、隔离带或其他有效的隔离措施，确保不受临近农田施肥和用药污染；菜地周围无养殖场、化工厂、垃圾处理场、医院以及污水排放管道等污染源。</w:t>
      </w:r>
    </w:p>
    <w:p>
      <w:pPr>
        <w:pStyle w:val="null3"/>
        <w:ind w:firstLine="420"/>
        <w:jc w:val="both"/>
      </w:pPr>
      <w:r>
        <w:rPr>
          <w:rFonts w:ascii="仿宋_GB2312" w:hAnsi="仿宋_GB2312" w:cs="仿宋_GB2312" w:eastAsia="仿宋_GB2312"/>
        </w:rPr>
        <w:t>6）对蔬菜水果生产商水源要求：菜地应有清洁无污染的灌溉水源；灌溉水井设有防护设施。灌溉水源需经检测验证符合规定要求，并一年内在种植过程对水源进行2次监测。</w:t>
      </w:r>
    </w:p>
    <w:p>
      <w:pPr>
        <w:pStyle w:val="null3"/>
        <w:ind w:firstLine="420"/>
        <w:jc w:val="both"/>
      </w:pPr>
      <w:r>
        <w:rPr>
          <w:rFonts w:ascii="仿宋_GB2312" w:hAnsi="仿宋_GB2312" w:cs="仿宋_GB2312" w:eastAsia="仿宋_GB2312"/>
        </w:rPr>
        <w:t>7）农药要求：种植使用的农药须符合安全管理部门的规定，严禁使用违禁药物；农药的采购、保管、发放、使用须建立记录；蔬菜生产使用农药的间隔期需符合行业规定，并且采收前投标人应从种植地取样检测农残项目，合格后方可供应。</w:t>
      </w:r>
    </w:p>
    <w:p>
      <w:pPr>
        <w:pStyle w:val="null3"/>
        <w:ind w:firstLine="420"/>
        <w:jc w:val="both"/>
      </w:pPr>
      <w:r>
        <w:rPr>
          <w:rFonts w:ascii="仿宋_GB2312" w:hAnsi="仿宋_GB2312" w:cs="仿宋_GB2312" w:eastAsia="仿宋_GB2312"/>
        </w:rPr>
        <w:t>8）要求中标人的配送半径能够严格保证采购人在货物使用时间上的安排以及保证货物新鲜。</w:t>
      </w:r>
    </w:p>
    <w:p>
      <w:pPr>
        <w:pStyle w:val="null3"/>
        <w:ind w:firstLine="420"/>
        <w:jc w:val="both"/>
      </w:pPr>
      <w:r>
        <w:rPr>
          <w:rFonts w:ascii="仿宋_GB2312" w:hAnsi="仿宋_GB2312" w:cs="仿宋_GB2312" w:eastAsia="仿宋_GB2312"/>
        </w:rPr>
        <w:t>9）蔬菜水果卫生质量要求：卫生质量指标，应符合我国无公害蔬菜水果的卫生指标规定。</w:t>
      </w:r>
    </w:p>
    <w:p>
      <w:pPr>
        <w:pStyle w:val="null3"/>
        <w:ind w:firstLine="420"/>
        <w:jc w:val="both"/>
      </w:pPr>
      <w:r>
        <w:rPr>
          <w:rFonts w:ascii="仿宋_GB2312" w:hAnsi="仿宋_GB2312" w:cs="仿宋_GB2312" w:eastAsia="仿宋_GB2312"/>
        </w:rPr>
        <w:t>5、粮油干货调料品类</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1）大米、食用油</w:t>
      </w:r>
    </w:p>
    <w:p>
      <w:pPr>
        <w:pStyle w:val="null3"/>
        <w:ind w:firstLine="420"/>
        <w:jc w:val="both"/>
      </w:pPr>
      <w:r>
        <w:rPr>
          <w:rFonts w:ascii="仿宋_GB2312" w:hAnsi="仿宋_GB2312" w:cs="仿宋_GB2312" w:eastAsia="仿宋_GB2312"/>
        </w:rPr>
        <w:t>1）米、油、面、豆类货物须符合卫生，不得有腐烂、变质、油脂酸败、霉变、生虫、污秽不结、混有异物或者其他感官性状异常，并可能对人体健康有害的物质。散装粉、面需提供生产厂家营业执照、卫生许可证、国家机关发出的产品检验合格证书。</w:t>
      </w:r>
    </w:p>
    <w:p>
      <w:pPr>
        <w:pStyle w:val="null3"/>
        <w:ind w:firstLine="420"/>
        <w:jc w:val="both"/>
      </w:pPr>
      <w:r>
        <w:rPr>
          <w:rFonts w:ascii="仿宋_GB2312" w:hAnsi="仿宋_GB2312" w:cs="仿宋_GB2312" w:eastAsia="仿宋_GB2312"/>
        </w:rPr>
        <w:t>2）米、油：要提供SC认证、国家机关发出的产品检验合格证书。包装：包装箱完整，同时包装箱要印有注册商标、生产厂家名称、厂址、出厂日期、产品合格证、保质期限、产品成份、厂家电话号码。散装豆类：提供生产厂家营业执照、卫生许可证、国家机关发出的产品检验合格证书。供应方所提供产品质量须要符合行业标准要求，不得有掺假、变质、变味、过期等现象出现，严禁伪劣、假冒、无证不合格物品进入仓库。</w:t>
      </w:r>
    </w:p>
    <w:p>
      <w:pPr>
        <w:pStyle w:val="null3"/>
        <w:ind w:firstLine="420"/>
        <w:jc w:val="both"/>
      </w:pPr>
      <w:r>
        <w:rPr>
          <w:rFonts w:ascii="仿宋_GB2312" w:hAnsi="仿宋_GB2312" w:cs="仿宋_GB2312" w:eastAsia="仿宋_GB2312"/>
        </w:rPr>
        <w:t>3）中标人在供应过程中，如果发生出现质量问题或造成食物中毒，如变质等情况，经查实后确属中标人责任，中标人应承担全部责任，主要包括食物中毒人员医疗费、误工费、事故处理费等，直至追究刑事责任。</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2）干货</w:t>
      </w:r>
    </w:p>
    <w:p>
      <w:pPr>
        <w:pStyle w:val="null3"/>
        <w:ind w:firstLine="420"/>
        <w:jc w:val="both"/>
      </w:pPr>
      <w:r>
        <w:rPr>
          <w:rFonts w:ascii="仿宋_GB2312" w:hAnsi="仿宋_GB2312" w:cs="仿宋_GB2312" w:eastAsia="仿宋_GB2312"/>
        </w:rPr>
        <w:t>1）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w:t>
      </w:r>
    </w:p>
    <w:p>
      <w:pPr>
        <w:pStyle w:val="null3"/>
        <w:ind w:firstLine="420"/>
        <w:jc w:val="both"/>
      </w:pPr>
      <w:r>
        <w:rPr>
          <w:rFonts w:ascii="仿宋_GB2312" w:hAnsi="仿宋_GB2312" w:cs="仿宋_GB2312" w:eastAsia="仿宋_GB2312"/>
        </w:rPr>
        <w:t>2）几种主要干货制品的质量标准：</w:t>
      </w:r>
    </w:p>
    <w:p>
      <w:pPr>
        <w:pStyle w:val="null3"/>
        <w:ind w:firstLine="420"/>
        <w:jc w:val="both"/>
      </w:pPr>
      <w:r>
        <w:rPr>
          <w:rFonts w:ascii="仿宋_GB2312" w:hAnsi="仿宋_GB2312" w:cs="仿宋_GB2312" w:eastAsia="仿宋_GB2312"/>
        </w:rPr>
        <w:t>①黄花菜：又名金针菜，干燥、有清香味，菜色黄亮、身条长而粗壮、条杆粗细均匀者为佳。</w:t>
      </w:r>
    </w:p>
    <w:p>
      <w:pPr>
        <w:pStyle w:val="null3"/>
        <w:ind w:firstLine="420"/>
        <w:jc w:val="both"/>
      </w:pPr>
      <w:r>
        <w:rPr>
          <w:rFonts w:ascii="仿宋_GB2312" w:hAnsi="仿宋_GB2312" w:cs="仿宋_GB2312" w:eastAsia="仿宋_GB2312"/>
        </w:rPr>
        <w:t>②黑木耳：黑木耳的质量一般以条形大而完整，耳瓣舒展少卷曲，内厚黑，富于光泽，体干不霉，无杂质和碎者为优，反之则差。</w:t>
      </w:r>
    </w:p>
    <w:p>
      <w:pPr>
        <w:pStyle w:val="null3"/>
        <w:ind w:firstLine="420"/>
        <w:jc w:val="both"/>
      </w:pPr>
      <w:r>
        <w:rPr>
          <w:rFonts w:ascii="仿宋_GB2312" w:hAnsi="仿宋_GB2312" w:cs="仿宋_GB2312" w:eastAsia="仿宋_GB2312"/>
        </w:rPr>
        <w:t>③银耳：银耳又称白木耳，以朵大、色洁白、有光泽、无杂质，根小、干度足，完整者为佳品，朵小、色黄、根大、无光泽，散碎者次之；黄黑色者质量最次，依上述标准可将银耳分为上中下三等。质量好的银耳，根部易酥烂，食之柔软，质量次则根部大而发硬。</w:t>
      </w:r>
    </w:p>
    <w:p>
      <w:pPr>
        <w:pStyle w:val="null3"/>
        <w:ind w:firstLine="420"/>
        <w:jc w:val="both"/>
      </w:pPr>
      <w:r>
        <w:rPr>
          <w:rFonts w:ascii="仿宋_GB2312" w:hAnsi="仿宋_GB2312" w:cs="仿宋_GB2312" w:eastAsia="仿宋_GB2312"/>
        </w:rPr>
        <w:t>④香菇：根据采收季节和形状不同，香菇又分为花菇、厚菇、薄菇和菇丁四类，其中以花菇质量最好，厚菇次之，薄菇更差，菇丁质量最差。</w:t>
      </w:r>
    </w:p>
    <w:p>
      <w:pPr>
        <w:pStyle w:val="null3"/>
        <w:ind w:firstLine="420"/>
        <w:jc w:val="both"/>
      </w:pPr>
      <w:r>
        <w:rPr>
          <w:rFonts w:ascii="仿宋_GB2312" w:hAnsi="仿宋_GB2312" w:cs="仿宋_GB2312" w:eastAsia="仿宋_GB2312"/>
        </w:rPr>
        <w:t>花菇：朵小柄短，呈半球状，菇伞顶面有似菊花似的白色裂纹，肉厚、菌盖色泽淡黑，菇底褶，通过加工呈淡黄色，身干、质嫩、有芳香气味者为质好香菇。</w:t>
      </w:r>
    </w:p>
    <w:p>
      <w:pPr>
        <w:pStyle w:val="null3"/>
        <w:ind w:firstLine="420"/>
        <w:jc w:val="both"/>
      </w:pPr>
      <w:r>
        <w:rPr>
          <w:rFonts w:ascii="仿宋_GB2312" w:hAnsi="仿宋_GB2312" w:cs="仿宋_GB2312" w:eastAsia="仿宋_GB2312"/>
        </w:rPr>
        <w:t>厚菇：形状如伞，顶面无花纹，呈黑色并略有光泽，质嫩、肉厚、朵稍大，质量稍次。</w:t>
      </w:r>
    </w:p>
    <w:p>
      <w:pPr>
        <w:pStyle w:val="null3"/>
        <w:ind w:firstLine="420"/>
        <w:jc w:val="both"/>
      </w:pPr>
      <w:r>
        <w:rPr>
          <w:rFonts w:ascii="仿宋_GB2312" w:hAnsi="仿宋_GB2312" w:cs="仿宋_GB2312" w:eastAsia="仿宋_GB2312"/>
        </w:rPr>
        <w:t>薄菇：形状扁平、开伞、朵大、肉薄、菌盖表面浅褐色，菌褐白色，菌柄稍高，浅咖啡色，基部稍带红色或红褐色，质量比花菇厚，菇差，味淡。</w:t>
      </w:r>
    </w:p>
    <w:p>
      <w:pPr>
        <w:pStyle w:val="null3"/>
        <w:ind w:firstLine="420"/>
        <w:jc w:val="both"/>
      </w:pPr>
      <w:r>
        <w:rPr>
          <w:rFonts w:ascii="仿宋_GB2312" w:hAnsi="仿宋_GB2312" w:cs="仿宋_GB2312" w:eastAsia="仿宋_GB2312"/>
        </w:rPr>
        <w:t>菇丁：是指未充分发育的香菇，个小，直径在</w:t>
      </w:r>
      <w:r>
        <w:rPr>
          <w:rFonts w:ascii="仿宋_GB2312" w:hAnsi="仿宋_GB2312" w:cs="仿宋_GB2312" w:eastAsia="仿宋_GB2312"/>
        </w:rPr>
        <w:t>2cm以下，味淡质差。</w:t>
      </w:r>
    </w:p>
    <w:p>
      <w:pPr>
        <w:pStyle w:val="null3"/>
        <w:ind w:firstLine="420"/>
        <w:jc w:val="both"/>
      </w:pPr>
      <w:r>
        <w:rPr>
          <w:rFonts w:ascii="仿宋_GB2312" w:hAnsi="仿宋_GB2312" w:cs="仿宋_GB2312" w:eastAsia="仿宋_GB2312"/>
        </w:rPr>
        <w:t>⑤腐竹：腐竹又名豆腐皮和油皮，有一、二、三级品之分。一级品：色泽黄亮、干燥筋韧、耐贮、无碎块；二级品：颜色较一极品灰黄、干燥无碎块；三级品：颜色更灰黄、无光泽、易碎、筋韧性差。</w:t>
      </w:r>
    </w:p>
    <w:p>
      <w:pPr>
        <w:pStyle w:val="null3"/>
        <w:ind w:firstLine="420"/>
        <w:jc w:val="both"/>
      </w:pPr>
      <w:r>
        <w:rPr>
          <w:rFonts w:ascii="仿宋_GB2312" w:hAnsi="仿宋_GB2312" w:cs="仿宋_GB2312" w:eastAsia="仿宋_GB2312"/>
        </w:rPr>
        <w:t>⑥粉丝：质量好的粉丝，粉条细长、白净、晶莹透明、丝条均匀、整齐、干燥，不易折断，无斑点、黑迹，无霉变，有粉丝特有的光泽。</w:t>
      </w:r>
    </w:p>
    <w:p>
      <w:pPr>
        <w:pStyle w:val="null3"/>
        <w:ind w:firstLine="420"/>
        <w:jc w:val="both"/>
      </w:pPr>
      <w:r>
        <w:rPr>
          <w:rFonts w:ascii="仿宋_GB2312" w:hAnsi="仿宋_GB2312" w:cs="仿宋_GB2312" w:eastAsia="仿宋_GB2312"/>
        </w:rPr>
        <w:t>⑦鱿鱼：市场上常见的鱿鱼有椭圆形和长方形，选购时应注意：体干、体形完整、光亮洁净、淡粉红色、片大头小、肉厚者为优。体形部分卷曲，尾部和背部红中透暗，两侧有微红点、体小而宽、肉薄者为次品。</w:t>
      </w:r>
    </w:p>
    <w:p>
      <w:pPr>
        <w:pStyle w:val="null3"/>
        <w:ind w:firstLine="420"/>
        <w:jc w:val="both"/>
      </w:pPr>
      <w:r>
        <w:rPr>
          <w:rFonts w:ascii="仿宋_GB2312" w:hAnsi="仿宋_GB2312" w:cs="仿宋_GB2312" w:eastAsia="仿宋_GB2312"/>
        </w:rPr>
        <w:t>⑧海蛰：海蛰是由水母加工制成，选购时应注意色泽，以乳白色或淡黄色、气味清新、质厚均匀、个体完整、块大、无血黑（体肉红皮）有光泽的为上品，带有膜状血衣的为次品。</w:t>
      </w:r>
    </w:p>
    <w:p>
      <w:pPr>
        <w:pStyle w:val="null3"/>
        <w:ind w:firstLine="420"/>
        <w:jc w:val="both"/>
      </w:pPr>
      <w:r>
        <w:rPr>
          <w:rFonts w:ascii="仿宋_GB2312" w:hAnsi="仿宋_GB2312" w:cs="仿宋_GB2312" w:eastAsia="仿宋_GB2312"/>
        </w:rPr>
        <w:t>⑨紫菜：属海产红藻类植物，因鲜紫菜叶较宽大，经干制成长方块形，散片状卷筒，其中以卷筒形柔嫩微脆、叶薄、色紫清香鲜美的为品质优。</w:t>
      </w:r>
    </w:p>
    <w:p>
      <w:pPr>
        <w:pStyle w:val="null3"/>
        <w:ind w:firstLine="420"/>
        <w:jc w:val="both"/>
      </w:pPr>
      <w:r>
        <w:rPr>
          <w:rFonts w:ascii="仿宋_GB2312" w:hAnsi="仿宋_GB2312" w:cs="仿宋_GB2312" w:eastAsia="仿宋_GB2312"/>
        </w:rPr>
        <w:t>(3)蛋类：</w:t>
      </w:r>
    </w:p>
    <w:p>
      <w:pPr>
        <w:pStyle w:val="null3"/>
        <w:ind w:firstLine="420"/>
        <w:jc w:val="both"/>
      </w:pPr>
      <w:r>
        <w:rPr>
          <w:rFonts w:ascii="仿宋_GB2312" w:hAnsi="仿宋_GB2312" w:cs="仿宋_GB2312" w:eastAsia="仿宋_GB2312"/>
        </w:rPr>
        <w:t>外壳光滑，无裂纹，无污渍，无异味，蛋壳颜色均匀，没有变色或斑点的新鲜蛋。</w:t>
      </w:r>
    </w:p>
    <w:p>
      <w:pPr>
        <w:pStyle w:val="null3"/>
        <w:ind w:firstLine="420"/>
        <w:jc w:val="both"/>
      </w:pPr>
      <w:r>
        <w:rPr>
          <w:rFonts w:ascii="仿宋_GB2312" w:hAnsi="仿宋_GB2312" w:cs="仿宋_GB2312" w:eastAsia="仿宋_GB2312"/>
        </w:rPr>
        <w:t>(4)调味类</w:t>
      </w:r>
    </w:p>
    <w:p>
      <w:pPr>
        <w:pStyle w:val="null3"/>
        <w:ind w:firstLine="420"/>
        <w:jc w:val="both"/>
      </w:pPr>
      <w:r>
        <w:rPr>
          <w:rFonts w:ascii="仿宋_GB2312" w:hAnsi="仿宋_GB2312" w:cs="仿宋_GB2312" w:eastAsia="仿宋_GB2312"/>
        </w:rPr>
        <w:t>部分副食品质量要求：</w:t>
      </w:r>
    </w:p>
    <w:p>
      <w:pPr>
        <w:pStyle w:val="null3"/>
        <w:ind w:firstLine="420"/>
        <w:jc w:val="both"/>
      </w:pPr>
      <w:r>
        <w:rPr>
          <w:rFonts w:ascii="仿宋_GB2312" w:hAnsi="仿宋_GB2312" w:cs="仿宋_GB2312" w:eastAsia="仿宋_GB2312"/>
        </w:rPr>
        <w:t>1）酱油：合格的酱油颜色比较红、亮，有光泽、透明，把酱油倒在瓶子里摇一下，合格酱油产生的泡沫非常细腻，保持持久，挂碗现象非常好，有一种发黏的感觉；不合格的酱油泡沫比较大，很容易散去，挂碗现象不好，很容易滑落。</w:t>
      </w:r>
    </w:p>
    <w:p>
      <w:pPr>
        <w:pStyle w:val="null3"/>
        <w:ind w:firstLine="420"/>
        <w:jc w:val="both"/>
      </w:pPr>
      <w:r>
        <w:rPr>
          <w:rFonts w:ascii="仿宋_GB2312" w:hAnsi="仿宋_GB2312" w:cs="仿宋_GB2312" w:eastAsia="仿宋_GB2312"/>
        </w:rPr>
        <w:t>2）味精：无色至白色结晶或粉末，具有特殊的鲜味，无异味，无肉眼可见杂质。</w:t>
      </w:r>
    </w:p>
    <w:p>
      <w:pPr>
        <w:pStyle w:val="null3"/>
        <w:ind w:firstLine="420"/>
        <w:jc w:val="both"/>
      </w:pPr>
      <w:r>
        <w:rPr>
          <w:rFonts w:ascii="仿宋_GB2312" w:hAnsi="仿宋_GB2312" w:cs="仿宋_GB2312" w:eastAsia="仿宋_GB2312"/>
        </w:rPr>
        <w:t>3）食醋：具有正常食醋的色泽、气味和滋味，不涩，无其他不良气味与异味，无浮物，不浑浊，无沉淀，无异物，无醋鳗、醋虱。</w:t>
      </w:r>
    </w:p>
    <w:p>
      <w:pPr>
        <w:pStyle w:val="null3"/>
        <w:ind w:firstLine="420"/>
        <w:jc w:val="both"/>
      </w:pPr>
      <w:r>
        <w:rPr>
          <w:rFonts w:ascii="仿宋_GB2312" w:hAnsi="仿宋_GB2312" w:cs="仿宋_GB2312" w:eastAsia="仿宋_GB2312"/>
        </w:rPr>
        <w:t>4）酱类食品：具有正常酿造酱的色泽、气味和滋味，不涩，无其他不良气味，不得有酸、苦、焦糊及其它异味、异物。</w:t>
      </w:r>
    </w:p>
    <w:p>
      <w:pPr>
        <w:pStyle w:val="null3"/>
        <w:ind w:firstLine="420"/>
        <w:jc w:val="both"/>
      </w:pPr>
      <w:r>
        <w:rPr>
          <w:rFonts w:ascii="仿宋_GB2312" w:hAnsi="仿宋_GB2312" w:cs="仿宋_GB2312" w:eastAsia="仿宋_GB2312"/>
        </w:rPr>
        <w:t>5）淀粉制品：具有各自品种固有的形态和色泽，不酸、不粘、不发霉，无变质，无异味，无杂质，口尝无砂质。</w:t>
      </w:r>
    </w:p>
    <w:p>
      <w:pPr>
        <w:pStyle w:val="null3"/>
        <w:ind w:firstLine="420"/>
        <w:jc w:val="both"/>
      </w:pPr>
      <w:r>
        <w:rPr>
          <w:rFonts w:ascii="仿宋_GB2312" w:hAnsi="仿宋_GB2312" w:cs="仿宋_GB2312" w:eastAsia="仿宋_GB2312"/>
        </w:rPr>
        <w:t>6）食盐：结晶整齐一致，坚硬光滑，呈透明或半透明，不结块，无反卤吸潮现象，无杂质，沾取少许尝试具有纯正的咸味。</w:t>
      </w:r>
    </w:p>
    <w:p>
      <w:pPr>
        <w:pStyle w:val="null3"/>
        <w:ind w:firstLine="420"/>
        <w:jc w:val="both"/>
      </w:pPr>
      <w:r>
        <w:rPr>
          <w:rFonts w:ascii="仿宋_GB2312" w:hAnsi="仿宋_GB2312" w:cs="仿宋_GB2312" w:eastAsia="仿宋_GB2312"/>
        </w:rPr>
        <w:t>7）面粉：色泽呈白色或微黄色，不发暗，无杂质的颜色，呈细粉末状，不含杂质，手指捻捏时无粗粒感，无虫子和结块，置于手中紧捏后放开不成团，具有面粉的正常气味，无其他异味。</w:t>
      </w:r>
    </w:p>
    <w:p>
      <w:pPr>
        <w:pStyle w:val="null3"/>
        <w:ind w:firstLine="420"/>
        <w:jc w:val="both"/>
      </w:pPr>
      <w:r>
        <w:rPr>
          <w:rFonts w:ascii="仿宋_GB2312" w:hAnsi="仿宋_GB2312" w:cs="仿宋_GB2312" w:eastAsia="仿宋_GB2312"/>
        </w:rPr>
        <w:t>8）腐乳：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ind w:firstLine="420"/>
        <w:jc w:val="both"/>
      </w:pPr>
      <w:r>
        <w:rPr>
          <w:rFonts w:ascii="仿宋_GB2312" w:hAnsi="仿宋_GB2312" w:cs="仿宋_GB2312" w:eastAsia="仿宋_GB2312"/>
        </w:rPr>
        <w:t>9）食糖：食糖分为白糖、红糖、冰糖、方糖等。</w:t>
      </w:r>
    </w:p>
    <w:p>
      <w:pPr>
        <w:pStyle w:val="null3"/>
        <w:ind w:firstLine="420"/>
        <w:jc w:val="both"/>
      </w:pPr>
      <w:r>
        <w:rPr>
          <w:rFonts w:ascii="仿宋_GB2312" w:hAnsi="仿宋_GB2312" w:cs="仿宋_GB2312" w:eastAsia="仿宋_GB2312"/>
        </w:rPr>
        <w:t>A.白糖的感官鉴别：色泽洁白明亮，有光泽，具有白糖的正常气味，无酸味、酒味或其他外来气味。</w:t>
      </w:r>
    </w:p>
    <w:p>
      <w:pPr>
        <w:pStyle w:val="null3"/>
        <w:ind w:firstLine="420"/>
        <w:jc w:val="both"/>
      </w:pPr>
      <w:r>
        <w:rPr>
          <w:rFonts w:ascii="仿宋_GB2312" w:hAnsi="仿宋_GB2312" w:cs="仿宋_GB2312" w:eastAsia="仿宋_GB2312"/>
        </w:rPr>
        <w:t>白砂糖：颗粒大如砂粒，晶粒均匀整齐，晶面明显，无碎末，糖质坚硬。</w:t>
      </w:r>
    </w:p>
    <w:p>
      <w:pPr>
        <w:pStyle w:val="null3"/>
        <w:ind w:firstLine="420"/>
        <w:jc w:val="both"/>
      </w:pPr>
      <w:r>
        <w:rPr>
          <w:rFonts w:ascii="仿宋_GB2312" w:hAnsi="仿宋_GB2312" w:cs="仿宋_GB2312" w:eastAsia="仿宋_GB2312"/>
        </w:rPr>
        <w:t>绵白糖：颗粒细小而均匀，质地绵软、潮润。</w:t>
      </w:r>
    </w:p>
    <w:p>
      <w:pPr>
        <w:pStyle w:val="null3"/>
        <w:ind w:firstLine="420"/>
        <w:jc w:val="both"/>
      </w:pPr>
      <w:r>
        <w:rPr>
          <w:rFonts w:ascii="仿宋_GB2312" w:hAnsi="仿宋_GB2312" w:cs="仿宋_GB2312" w:eastAsia="仿宋_GB2312"/>
        </w:rPr>
        <w:t>冰糖：块形完整，个粒均匀，结晶组织严密，透明或半透明，无破碎。</w:t>
      </w:r>
    </w:p>
    <w:p>
      <w:pPr>
        <w:pStyle w:val="null3"/>
        <w:ind w:firstLine="420"/>
        <w:jc w:val="both"/>
      </w:pPr>
      <w:r>
        <w:rPr>
          <w:rFonts w:ascii="仿宋_GB2312" w:hAnsi="仿宋_GB2312" w:cs="仿宋_GB2312" w:eastAsia="仿宋_GB2312"/>
        </w:rPr>
        <w:t>方糖：呈正六面体状，表面平整，无裂纹，铁边，断角，无突出砂粒，无霉斑。</w:t>
      </w:r>
    </w:p>
    <w:p>
      <w:pPr>
        <w:pStyle w:val="null3"/>
        <w:ind w:firstLine="420"/>
        <w:jc w:val="both"/>
      </w:pPr>
      <w:r>
        <w:rPr>
          <w:rFonts w:ascii="仿宋_GB2312" w:hAnsi="仿宋_GB2312" w:cs="仿宋_GB2312" w:eastAsia="仿宋_GB2312"/>
        </w:rPr>
        <w:t>凡是白糖都应干燥，晶粒松散，不粘手，不结块，无肉眼可见的杂质，白糖的水溶液应清晰透明无杂质。</w:t>
      </w:r>
    </w:p>
    <w:p>
      <w:pPr>
        <w:pStyle w:val="null3"/>
        <w:ind w:firstLine="420"/>
        <w:jc w:val="both"/>
      </w:pPr>
      <w:r>
        <w:rPr>
          <w:rFonts w:ascii="仿宋_GB2312" w:hAnsi="仿宋_GB2312" w:cs="仿宋_GB2312" w:eastAsia="仿宋_GB2312"/>
        </w:rPr>
        <w:t>B.红糖的感官鉴别</w:t>
      </w:r>
    </w:p>
    <w:p>
      <w:pPr>
        <w:pStyle w:val="null3"/>
        <w:ind w:firstLine="420"/>
        <w:jc w:val="both"/>
      </w:pPr>
      <w:r>
        <w:rPr>
          <w:rFonts w:ascii="仿宋_GB2312" w:hAnsi="仿宋_GB2312" w:cs="仿宋_GB2312" w:eastAsia="仿宋_GB2312"/>
        </w:rPr>
        <w:t>红糖可细分为赤砂糖和红糖两种，其中赤砂糖是机制未经洗蜜的糖，红糖是用手工制成的土糖。</w:t>
      </w:r>
    </w:p>
    <w:p>
      <w:pPr>
        <w:pStyle w:val="null3"/>
        <w:ind w:firstLine="420"/>
        <w:jc w:val="both"/>
      </w:pPr>
      <w:r>
        <w:rPr>
          <w:rFonts w:ascii="仿宋_GB2312" w:hAnsi="仿宋_GB2312" w:cs="仿宋_GB2312" w:eastAsia="仿宋_GB2312"/>
        </w:rPr>
        <w:t>因红糖的颜色有红褐、青褐、黄褐、赤红、金黄、淡黄、枣红等多种，很不一致，故凭色泽难以识别红糖的质量，应将感官鉴别的侧重点放在组织状态、气味、滋味三个指标上。</w:t>
      </w:r>
    </w:p>
    <w:p>
      <w:pPr>
        <w:pStyle w:val="null3"/>
        <w:ind w:firstLine="420"/>
        <w:jc w:val="both"/>
      </w:pPr>
      <w:r>
        <w:rPr>
          <w:rFonts w:ascii="仿宋_GB2312" w:hAnsi="仿宋_GB2312" w:cs="仿宋_GB2312" w:eastAsia="仿宋_GB2312"/>
        </w:rPr>
        <w:t>呈晶粒状或粉末状，干燥而松散，不结块，不成团，无杂质，其水溶液清晰，无沉淀，无悬浮物，具有甘蔗汁的清香味，口味浓甜带鲜，微有糖蜜味，无酒味、酸味、焦苦味或其他外来异味。</w:t>
      </w:r>
    </w:p>
    <w:p>
      <w:pPr>
        <w:pStyle w:val="null3"/>
        <w:ind w:firstLine="420"/>
        <w:jc w:val="both"/>
      </w:pPr>
      <w:r>
        <w:rPr>
          <w:rFonts w:ascii="仿宋_GB2312" w:hAnsi="仿宋_GB2312" w:cs="仿宋_GB2312" w:eastAsia="仿宋_GB2312"/>
        </w:rPr>
        <w:t>10）辛辣料：辛辣料是采用植物果实和种子粉碎而配制成的天然植物香料，如五香粉、胡椒粉、花椒粉、咖喱粉、芥末粉等，辛辣料的主要原料有八角、花椒、胡椒、桂皮、小茴香、大茴香、辣椒、孜然等。</w:t>
      </w:r>
    </w:p>
    <w:p>
      <w:pPr>
        <w:pStyle w:val="null3"/>
        <w:ind w:firstLine="420"/>
        <w:jc w:val="both"/>
      </w:pPr>
      <w:r>
        <w:rPr>
          <w:rFonts w:ascii="仿宋_GB2312" w:hAnsi="仿宋_GB2312" w:cs="仿宋_GB2312" w:eastAsia="仿宋_GB2312"/>
        </w:rPr>
        <w:t>辛辣料呈干燥状，具有该种香料植物所特有的色、香、味，没有不纯的气味和味道，无发霉味或其他异味。</w:t>
      </w:r>
    </w:p>
    <w:p>
      <w:pPr>
        <w:pStyle w:val="null3"/>
        <w:ind w:firstLine="420"/>
        <w:jc w:val="both"/>
      </w:pPr>
      <w:r>
        <w:rPr>
          <w:rFonts w:ascii="仿宋_GB2312" w:hAnsi="仿宋_GB2312" w:cs="仿宋_GB2312" w:eastAsia="仿宋_GB2312"/>
        </w:rPr>
        <w:t>以上具体质量要求方面的不尽事项，以采购人的具体要求为准。</w:t>
      </w:r>
    </w:p>
    <w:p>
      <w:pPr>
        <w:pStyle w:val="null3"/>
        <w:ind w:firstLine="420"/>
        <w:jc w:val="both"/>
      </w:pPr>
      <w:r>
        <w:rPr>
          <w:rFonts w:ascii="仿宋_GB2312" w:hAnsi="仿宋_GB2312" w:cs="仿宋_GB2312" w:eastAsia="仿宋_GB2312"/>
          <w:sz w:val="24"/>
          <w:b/>
        </w:rPr>
        <w:t>2投标响应要求</w:t>
      </w:r>
    </w:p>
    <w:p>
      <w:pPr>
        <w:pStyle w:val="null3"/>
        <w:ind w:firstLine="420"/>
        <w:jc w:val="both"/>
      </w:pPr>
      <w:r>
        <w:rPr>
          <w:rFonts w:ascii="仿宋_GB2312" w:hAnsi="仿宋_GB2312" w:cs="仿宋_GB2312" w:eastAsia="仿宋_GB2312"/>
        </w:rPr>
        <w:t>2.1对供应商的要求</w:t>
      </w:r>
    </w:p>
    <w:p>
      <w:pPr>
        <w:pStyle w:val="null3"/>
        <w:ind w:firstLine="420"/>
        <w:jc w:val="both"/>
      </w:pPr>
      <w:r>
        <w:rPr>
          <w:rFonts w:ascii="仿宋_GB2312" w:hAnsi="仿宋_GB2312" w:cs="仿宋_GB2312" w:eastAsia="仿宋_GB2312"/>
        </w:rPr>
        <w:t>1、本项目通过公开招标确定1家配送单位，具体配送数量以实际发生的数量为准，采购人不承诺在入围有效期内授予入围单位实际采购品类（包括但不限于日常食材、厨房用具等采购人所需的采购品类），也不承诺在入围有效期内的实际采购数量。</w:t>
      </w:r>
    </w:p>
    <w:p>
      <w:pPr>
        <w:pStyle w:val="null3"/>
        <w:ind w:firstLine="420"/>
        <w:jc w:val="both"/>
      </w:pPr>
      <w:r>
        <w:rPr>
          <w:rFonts w:ascii="仿宋_GB2312" w:hAnsi="仿宋_GB2312" w:cs="仿宋_GB2312" w:eastAsia="仿宋_GB2312"/>
        </w:rPr>
        <w:t>2、本项目对入围的配送单位设置为期1个月的试用期，试用期限：自合同签订之日起1个月。试用期间，若配送服务要求与招标文件中各配送品种质量要求不一致，或提供不合格产品或不按要求配送，或延迟配送影响正常就餐的，按照退出机制或合同约定方式，采购人有权单方面解除框架协议，如造成责任事故的一并追究其法律责任。试用期满，经综合考核通过者（考核细则详见附件2《国家税务总局雷州市税务局机关食堂食材配送单位考核细则（试用期）》），采购人与中标人继续执行所签订合同，服务期限为自合同签订之日起至一年一签。如合同期满前1个月，采购人未招到新的投标人的，则可以在合同期满前1个月续签补充合同，根据《政府采购法》规定补充合同的金额不得超过原合同金额的10%。</w:t>
      </w:r>
    </w:p>
    <w:p>
      <w:pPr>
        <w:pStyle w:val="null3"/>
        <w:ind w:firstLine="420"/>
        <w:jc w:val="both"/>
      </w:pPr>
      <w:r>
        <w:rPr>
          <w:rFonts w:ascii="仿宋_GB2312" w:hAnsi="仿宋_GB2312" w:cs="仿宋_GB2312" w:eastAsia="仿宋_GB2312"/>
        </w:rPr>
        <w:t>3、采购人提前一天以邮件、微信、短信或电话等方式向中标人下订单，订单内容包括的名称、种类、规格、数量等。</w:t>
      </w:r>
    </w:p>
    <w:p>
      <w:pPr>
        <w:pStyle w:val="null3"/>
        <w:ind w:firstLine="420"/>
        <w:jc w:val="both"/>
      </w:pPr>
      <w:r>
        <w:rPr>
          <w:rFonts w:ascii="仿宋_GB2312" w:hAnsi="仿宋_GB2312" w:cs="仿宋_GB2312" w:eastAsia="仿宋_GB2312"/>
        </w:rPr>
        <w:t>4、中标人须在接到采购人订单之日的第二天与采购人约定的时间前将采购人所订购的货物送至采购人指定地点。如果采购人临时改变订购的货物种类、规格、数量等，中标人须在接到通知后1小时内将货物送达，待采购人验收、核对后，供货才算完成。</w:t>
      </w:r>
    </w:p>
    <w:p>
      <w:pPr>
        <w:pStyle w:val="null3"/>
        <w:ind w:firstLine="420"/>
        <w:jc w:val="both"/>
      </w:pPr>
      <w:r>
        <w:rPr>
          <w:rFonts w:ascii="仿宋_GB2312" w:hAnsi="仿宋_GB2312" w:cs="仿宋_GB2312" w:eastAsia="仿宋_GB2312"/>
        </w:rPr>
        <w:t>★5、投标人必须承诺，如果中标，中途更换项目经理的，需提供新人员身份证复印件及最近1年的社保缴交记录。（投标时提供承诺函，格式可参照“投标文件格式”中《承诺函》格式）</w:t>
      </w:r>
    </w:p>
    <w:p>
      <w:pPr>
        <w:pStyle w:val="null3"/>
        <w:ind w:firstLine="420"/>
        <w:jc w:val="both"/>
      </w:pPr>
      <w:r>
        <w:rPr>
          <w:rFonts w:ascii="仿宋_GB2312" w:hAnsi="仿宋_GB2312" w:cs="仿宋_GB2312" w:eastAsia="仿宋_GB2312"/>
        </w:rPr>
        <w:t>★6、投标人必须承诺，如果中标，须完善以下制度：①十项制度（索证采购制度、采购验收储存制度、分拣加工管理制度、蔬菜水果农药残留检测制度、留样制度、从业人员晨检制度、场地车辆用具清洗消毒保洁制度、安全保卫制度、食物中毒或其他食源性疾患突发事件报告制度、卫生责任追究制度）需齐全，并公布上墙；②八项岗位职责（单位法人岗位职责、财务人员工作职责、卫生安全管理员岗位职责、采购员验收员岗位职责、分拣员岗位职责、仓库保管员岗位职责、检测员岗位职责、送货员岗位职责）需齐全，并公布上墙，落实到人。（投标时提供承诺函，格式可参照“投标文件格式”中《承诺函》格式）</w:t>
      </w:r>
    </w:p>
    <w:p>
      <w:pPr>
        <w:pStyle w:val="null3"/>
        <w:ind w:firstLine="420"/>
        <w:jc w:val="both"/>
      </w:pPr>
      <w:r>
        <w:rPr>
          <w:rFonts w:ascii="仿宋_GB2312" w:hAnsi="仿宋_GB2312" w:cs="仿宋_GB2312" w:eastAsia="仿宋_GB2312"/>
        </w:rPr>
        <w:t>★7、投标人必须承诺，如果中标，所有食材全程冷链配送（粮油干货类除外）。投标人必须承诺，供应新鲜屠宰的禽畜肉产品，在屠宰后通过冷藏车3小时内送到交货地点。（投标时提供承诺函，格式可参照“投标文件格式”中《承诺函》格式）</w:t>
      </w:r>
    </w:p>
    <w:p>
      <w:pPr>
        <w:pStyle w:val="null3"/>
        <w:ind w:firstLine="420"/>
        <w:jc w:val="both"/>
      </w:pPr>
      <w:r>
        <w:rPr>
          <w:rFonts w:ascii="仿宋_GB2312" w:hAnsi="仿宋_GB2312" w:cs="仿宋_GB2312" w:eastAsia="仿宋_GB2312"/>
        </w:rPr>
        <w:t>★8、投标人须承诺：如果中标，所有货物指标符合国家强制性标准要求，所供应的产品均具有检验合格报告，所提供的食材均为非转基因食品。（投标时提供承诺函，格式可参照“投标文件格式”中《承诺函》格式）</w:t>
      </w:r>
    </w:p>
    <w:p>
      <w:pPr>
        <w:pStyle w:val="null3"/>
        <w:ind w:firstLine="420"/>
        <w:jc w:val="both"/>
      </w:pPr>
      <w:r>
        <w:rPr>
          <w:rFonts w:ascii="仿宋_GB2312" w:hAnsi="仿宋_GB2312" w:cs="仿宋_GB2312" w:eastAsia="仿宋_GB2312"/>
        </w:rPr>
        <w:t>★9、根据《财政部办公厅关于组织地方预算单位做好 2025 年政府采购脱贫地区农副产品工作的通知》的相关要求，地方预算单位需预留一定份额用于采购脱贫地区农副产品。中标人应依据采购人所填报的年度食堂食材采购总额以及预留比例，通过 “832 脱贫地区农副产品网络销售平台（https://www.fupin832.com/）” 开展脱贫地区农副产品的采购工作。倘若采购人对脱贫地区农副产品有指定采购省份的需求，中标人必须无条件予以配合。(投标时提供承诺函，格式可参照“投标文件格式”中《承诺函》格式)</w:t>
      </w:r>
    </w:p>
    <w:p>
      <w:pPr>
        <w:pStyle w:val="null3"/>
        <w:ind w:firstLine="420"/>
        <w:jc w:val="both"/>
      </w:pPr>
      <w:r>
        <w:rPr>
          <w:rFonts w:ascii="仿宋_GB2312" w:hAnsi="仿宋_GB2312" w:cs="仿宋_GB2312" w:eastAsia="仿宋_GB2312"/>
        </w:rPr>
        <w:t>★10、投标人必须承诺，理解并同意“服务期内如因相关法律法规等政府规范性文件要求，税收征管改革发展需要，机构撤并、改革等原因采购人有权单方面终止合同，费用按服务期内实际发生的费用支付”。（投标时提供承诺函，格式可参照“投标文件格式”中《承诺函》格式）</w:t>
      </w:r>
    </w:p>
    <w:p>
      <w:pPr>
        <w:pStyle w:val="null3"/>
        <w:ind w:firstLine="420"/>
        <w:jc w:val="both"/>
      </w:pPr>
      <w:r>
        <w:rPr>
          <w:rFonts w:ascii="仿宋_GB2312" w:hAnsi="仿宋_GB2312" w:cs="仿宋_GB2312" w:eastAsia="仿宋_GB2312"/>
        </w:rPr>
        <w:t>11、中标人必须服从采购人的监督、管理。</w:t>
      </w:r>
    </w:p>
    <w:p>
      <w:pPr>
        <w:pStyle w:val="null3"/>
        <w:ind w:firstLine="420"/>
        <w:jc w:val="both"/>
      </w:pPr>
      <w:r>
        <w:rPr>
          <w:rFonts w:ascii="仿宋_GB2312" w:hAnsi="仿宋_GB2312" w:cs="仿宋_GB2312" w:eastAsia="仿宋_GB2312"/>
        </w:rPr>
        <w:t>12、所有食品原材料、食品添加剂等都必须符合国家的有关规定，不得使用非食用物质和塑化剂，所使用的食品添加剂不得超过国家相关卫生标准。其它食品原料质量标准按照《中华人民共和国食品安全法》等相关法律法规执行。所有食材的来源必须清晰，须注明食材来源。</w:t>
      </w:r>
    </w:p>
    <w:p>
      <w:pPr>
        <w:pStyle w:val="null3"/>
        <w:ind w:firstLine="420"/>
        <w:jc w:val="both"/>
      </w:pPr>
      <w:r>
        <w:rPr>
          <w:rFonts w:ascii="仿宋_GB2312" w:hAnsi="仿宋_GB2312" w:cs="仿宋_GB2312" w:eastAsia="仿宋_GB2312"/>
        </w:rPr>
        <w:t>13、投标人应具备产品检测室和食品安全检测相关仪器，如：兽药残留检测仪、农药残留检测仪、多功能食品综合分析仪、重金属检测仪等检测仪器等。中标人须按规定实施货物出厂检验，并向采购人提供每批货物检验资料。如中标人不具备货物出厂检验能力，应按照就近的原则委托国家质检总局指定并同意公布的检验机构进行货物出厂检验。检验费用由中标人负担。</w:t>
      </w:r>
    </w:p>
    <w:p>
      <w:pPr>
        <w:pStyle w:val="null3"/>
        <w:ind w:firstLine="420"/>
        <w:jc w:val="both"/>
      </w:pPr>
      <w:r>
        <w:rPr>
          <w:rFonts w:ascii="仿宋_GB2312" w:hAnsi="仿宋_GB2312" w:cs="仿宋_GB2312" w:eastAsia="仿宋_GB2312"/>
          <w:sz w:val="24"/>
          <w:b/>
        </w:rPr>
        <w:t>3项目需求</w:t>
      </w:r>
    </w:p>
    <w:p>
      <w:pPr>
        <w:pStyle w:val="null3"/>
        <w:ind w:firstLine="420"/>
        <w:jc w:val="both"/>
      </w:pPr>
      <w:r>
        <w:rPr>
          <w:rFonts w:ascii="仿宋_GB2312" w:hAnsi="仿宋_GB2312" w:cs="仿宋_GB2312" w:eastAsia="仿宋_GB2312"/>
          <w:b/>
        </w:rPr>
        <w:t>3.1总体要求</w:t>
      </w:r>
    </w:p>
    <w:p>
      <w:pPr>
        <w:pStyle w:val="null3"/>
        <w:ind w:firstLine="420"/>
        <w:jc w:val="both"/>
      </w:pPr>
      <w:r>
        <w:rPr>
          <w:rFonts w:ascii="仿宋_GB2312" w:hAnsi="仿宋_GB2312" w:cs="仿宋_GB2312" w:eastAsia="仿宋_GB2312"/>
          <w:b/>
        </w:rPr>
        <w:t>3.1.1技术和服务其他要求</w:t>
      </w:r>
    </w:p>
    <w:p>
      <w:pPr>
        <w:pStyle w:val="null3"/>
        <w:ind w:firstLine="420"/>
        <w:jc w:val="both"/>
      </w:pPr>
      <w:r>
        <w:rPr>
          <w:rFonts w:ascii="仿宋_GB2312" w:hAnsi="仿宋_GB2312" w:cs="仿宋_GB2312" w:eastAsia="仿宋_GB2312"/>
        </w:rPr>
        <w:t>1、食品安全要求</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1）中标人具有食品原料安全检测设备及试剂，具备符合食品安全要求及满足采购配送需要的仓储、冷藏运输等设施设备，确保食品原料的安全储存和安全运输。</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中标人从生产加工单位、生产基地、流通经营单位（商店、超市、个体工商户）采购食品原材料的，要留存有供货方盖章（或签字）的购物凭证或每笔送货单；采购畜禽肉类的，要索取并留存供货方盖章（或签字）的动物产品检疫合格证明或肉品品质合格证明原件，并通过发送电子邮件及提供复印件给采购人存档。</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食品配送要求中标人及采购人双方都必须进行留样。严格执行食品留样制度及留样食品盛放容器要求、放置条件要求、冷藏时间要求（48小时）、留样数量要求（100克），并做好留样食品名称、留样数量、留样时间、留样人员、审核人员等台帐记录。</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4）中标人供应的食品必须到合法经营单位采购，并按国家有关规定查验有关食品经营单位的证照。</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5）食品来源要确保无毒无污染，符合国家食品卫生标准。</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中标人供应的肉类产品及副食品必须符合国家《产品质量法》、《食品卫生法》等相关法律法规及食品安全相关卫生标准的要求，确保所供食品优质新鲜，符合卫生防疫部门、检验检疫部门的各项合格指标，并有完整的销售合格标注或证书。</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7）中标人应对所配送食品的质量和安全问题作出承诺，若因食品质量问题发生相关食品安全事件，中标人应承担因此造成采购人的一切经济损失与法律责任。</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8）为明确食品安全责任，中标人确定后，采购人不能避开配送企业另外采购食品原材料。</w:t>
      </w:r>
    </w:p>
    <w:p>
      <w:pPr>
        <w:pStyle w:val="null3"/>
        <w:ind w:firstLine="420"/>
        <w:jc w:val="both"/>
      </w:pPr>
      <w:r>
        <w:rPr>
          <w:rFonts w:ascii="仿宋_GB2312" w:hAnsi="仿宋_GB2312" w:cs="仿宋_GB2312" w:eastAsia="仿宋_GB2312"/>
        </w:rPr>
        <w:t>2、食材配送要求</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食品运输必须采用符合卫生要求的外包装和运载工具，并且要保持清洁和定期消毒。运输车厢的内仓，包括地面、墙面和顶，应为抗腐蚀、防潮，防虫、防鼠的设计，车厢内无不良气味、异味。运输途中严防日晒、雨淋，注意通风散热；食品堆放科学合理，避免造成食品的交叉污染；如对温度有要求的食品应确定食品的温度，记录送货车辆温度，并记录存档。</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需要冷藏、冷冻的食材需用专用冷藏、冷冻载具运输，应当有必要的保温设备并在整个运输过程中保持安全的冷藏、冷冻温度。特别是对于长途运输的，保证在运输全过程处于合适的温度范围。整个运输过程应科学合理，运输车辆应定期清洁，保持性能稳定，符合规定的温度要求，使运输处于恒定的环境中。</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中标人送货车辆应实行1小时配送圈运作，禽畜类、海产品类、蔬菜类食材用冷藏车配送，保证肉类中心温度控制在-2至7℃的范围之内，保证运输过程冷链不中断。商品到达目的地时外包装箱干爽，无软化现象。</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4）送货车辆应保持清洁；堆放科学合理，避免造成的交叉污染；如对温度有要求的食品应确定的温度，记录送货车辆温度，并记录存档。</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5）在本环节中应保证冷藏脱离冷链时间不得超过20分钟，冷冻脱离冷链时间不得超过30分钟。</w:t>
      </w:r>
    </w:p>
    <w:p>
      <w:pPr>
        <w:pStyle w:val="null3"/>
        <w:ind w:firstLine="420"/>
        <w:jc w:val="both"/>
      </w:pPr>
      <w:r>
        <w:rPr>
          <w:rFonts w:ascii="仿宋_GB2312" w:hAnsi="仿宋_GB2312" w:cs="仿宋_GB2312" w:eastAsia="仿宋_GB2312"/>
        </w:rPr>
        <w:t>3、交货期、交货地点</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负责将所有物料配送到采购人指定的地点，每次配送采用一式三联的送货单，食材经采购人当场验收质量和数量后，将送货单一并交于当日采购人指定的收货人员，由收货人员签名确认后，双方各执一份，作为送货凭证及结算依据。</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2）中标人不负担采购人内部分发及内部分发配送过程所造成的损伤、损耗及其它人为造成的问题。</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3）中标人须按采购人订单规定的交货时间、地点，准确交货。</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4）如需分批交货，中标人也应按照订单所注明的时间送货。</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5）服务期限内如因办公地点发生改变（雷州市内）导致配送地点更改的，采购人有权要求中标人继续履行合同条款，且不得增加任何费用。</w:t>
      </w:r>
    </w:p>
    <w:p>
      <w:pPr>
        <w:pStyle w:val="null3"/>
        <w:ind w:firstLine="420"/>
        <w:jc w:val="both"/>
      </w:pPr>
      <w:r>
        <w:rPr>
          <w:rFonts w:ascii="仿宋_GB2312" w:hAnsi="仿宋_GB2312" w:cs="仿宋_GB2312" w:eastAsia="仿宋_GB2312"/>
        </w:rPr>
        <w:t>4、送货及验收方式</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1）数量重量验收</w:t>
      </w:r>
    </w:p>
    <w:p>
      <w:pPr>
        <w:pStyle w:val="null3"/>
        <w:ind w:firstLine="420"/>
        <w:jc w:val="both"/>
      </w:pPr>
      <w:r>
        <w:rPr>
          <w:rFonts w:ascii="仿宋_GB2312" w:hAnsi="仿宋_GB2312" w:cs="仿宋_GB2312" w:eastAsia="仿宋_GB2312"/>
        </w:rPr>
        <w:t>蔬菜类：去筐包装后按实物过磅称重验收。</w:t>
      </w:r>
    </w:p>
    <w:p>
      <w:pPr>
        <w:pStyle w:val="null3"/>
        <w:ind w:firstLine="420"/>
        <w:jc w:val="both"/>
      </w:pPr>
      <w:r>
        <w:rPr>
          <w:rFonts w:ascii="仿宋_GB2312" w:hAnsi="仿宋_GB2312" w:cs="仿宋_GB2312" w:eastAsia="仿宋_GB2312"/>
        </w:rPr>
        <w:t>冻肉类：双方各随机抽取每品种货物一箱，去包装，在流动的</w:t>
      </w:r>
      <w:r>
        <w:rPr>
          <w:rFonts w:ascii="仿宋_GB2312" w:hAnsi="仿宋_GB2312" w:cs="仿宋_GB2312" w:eastAsia="仿宋_GB2312"/>
        </w:rPr>
        <w:t>10-25℃清水中浸泡解冻至表面冰层融化，个体能够分离为止，充分摊开货物沥水三分钟后称重，取双方抽取样本均值为该产品本批次种货物的验收重量。</w:t>
      </w:r>
    </w:p>
    <w:p>
      <w:pPr>
        <w:pStyle w:val="null3"/>
        <w:ind w:firstLine="420"/>
        <w:jc w:val="both"/>
      </w:pPr>
      <w:r>
        <w:rPr>
          <w:rFonts w:ascii="仿宋_GB2312" w:hAnsi="仿宋_GB2312" w:cs="仿宋_GB2312" w:eastAsia="仿宋_GB2312"/>
        </w:rPr>
        <w:t>水产类：双方各随机抽取每品种货物两箱，去包装，在流动的</w:t>
      </w:r>
      <w:r>
        <w:rPr>
          <w:rFonts w:ascii="仿宋_GB2312" w:hAnsi="仿宋_GB2312" w:cs="仿宋_GB2312" w:eastAsia="仿宋_GB2312"/>
        </w:rPr>
        <w:t>10-25℃清水中浸泡解冻至表面冰层融化，个体能够分离为止，充分摊开货物沥水三分钟后称重，取双方抽取样本均值为该产品本批次种货物的验收重量。</w:t>
      </w:r>
    </w:p>
    <w:p>
      <w:pPr>
        <w:pStyle w:val="null3"/>
        <w:ind w:firstLine="420"/>
        <w:jc w:val="both"/>
      </w:pPr>
      <w:r>
        <w:rPr>
          <w:rFonts w:ascii="仿宋_GB2312" w:hAnsi="仿宋_GB2312" w:cs="仿宋_GB2312" w:eastAsia="仿宋_GB2312"/>
        </w:rPr>
        <w:t>新鲜肉类、禽类、干货等不含冰货物直接称重或清点数量验收。</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2）检验流程</w:t>
      </w:r>
    </w:p>
    <w:p>
      <w:pPr>
        <w:pStyle w:val="null3"/>
        <w:ind w:firstLine="420"/>
        <w:jc w:val="both"/>
      </w:pPr>
      <w:r>
        <w:rPr>
          <w:rFonts w:ascii="仿宋_GB2312" w:hAnsi="仿宋_GB2312" w:cs="仿宋_GB2312" w:eastAsia="仿宋_GB2312"/>
        </w:rPr>
        <w:t>中标人将货物送货至采购人交货地点后，由采购人根据投标文件约定对货物的规格要求和质量标准进行检查验收。验收合格后，采购人提供验收清单。</w:t>
      </w:r>
    </w:p>
    <w:p>
      <w:pPr>
        <w:pStyle w:val="null3"/>
        <w:ind w:firstLine="420"/>
        <w:jc w:val="both"/>
      </w:pPr>
      <w:r>
        <w:rPr>
          <w:rFonts w:ascii="仿宋_GB2312" w:hAnsi="仿宋_GB2312" w:cs="仿宋_GB2312" w:eastAsia="仿宋_GB2312"/>
        </w:rPr>
        <w:t>一是要作好卸货前的检查。验收人员卸货前应对场地和验收设备做好准备，并对商品的外观质量进行初步了解。二是应采取当场验收的方式，验收人须认真检验的质量要求，按索证</w:t>
      </w:r>
      <w:r>
        <w:rPr>
          <w:rFonts w:ascii="仿宋_GB2312" w:hAnsi="仿宋_GB2312" w:cs="仿宋_GB2312" w:eastAsia="仿宋_GB2312"/>
        </w:rPr>
        <w:t>→检查→过磅→入库的程序完成验收；三是须进行抽查验收，抽查样本数视实际情况而定，一般不超过10%。</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验收工作人员应按照本招标文件食材具体要求进行检查，以确保品种符合要求。如确定有所差异，应即刻通知送货人员。如发现有损坏的情况，应在相关单据上记录所有损坏情况。建议对货物损坏情况进行拍照并存档。对于验收的全部信息数据，采购人的验收人员应和中标人一起确认，并保留双方签字单据。</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4）退（补）货流程</w:t>
      </w:r>
    </w:p>
    <w:p>
      <w:pPr>
        <w:pStyle w:val="null3"/>
        <w:ind w:firstLine="420"/>
        <w:jc w:val="both"/>
      </w:pPr>
      <w:r>
        <w:rPr>
          <w:rFonts w:ascii="仿宋_GB2312" w:hAnsi="仿宋_GB2312" w:cs="仿宋_GB2312" w:eastAsia="仿宋_GB2312"/>
        </w:rPr>
        <w:t>1）由采购人对食材进行认真验收，对不符合规格要求的食材，中标人须无条件退货、换货，并做好相关退换货情况登记,由双方共同签名确认；中标人未能履行合同所定事项，或供应不合格的、假冒伪劣、以次充好的食材，采购人退货后将记录在案，并有权要求中标人赔偿因此给采购人造成的一切损失并承担违约责任。情节严重的，采购人可单方面解除合同。</w:t>
      </w:r>
    </w:p>
    <w:p>
      <w:pPr>
        <w:pStyle w:val="null3"/>
        <w:ind w:firstLine="420"/>
        <w:jc w:val="both"/>
      </w:pPr>
      <w:r>
        <w:rPr>
          <w:rFonts w:ascii="仿宋_GB2312" w:hAnsi="仿宋_GB2312" w:cs="仿宋_GB2312" w:eastAsia="仿宋_GB2312"/>
        </w:rPr>
        <w:t>2）对不符合采购要求的由验收人员提出清退，退货前应实行留样备案并做好登记，由双方共同签名确认，如双方对质量争议可送国家质监部门检测，如检测结果属中标人的责任，相关检测费用由中标人支付。对缺斤短两（或含水量超标）的应按实际重量扣减，并记录下来，作为日常考核依据。出现退（补）货情况，应及时报告。在退货过程中，对有碍公共卫生安全的，应按国家有关规定处理或进行协议销毁，而不是退货给投标人。</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5）验收记录</w:t>
      </w:r>
    </w:p>
    <w:p>
      <w:pPr>
        <w:pStyle w:val="null3"/>
        <w:ind w:firstLine="420"/>
        <w:jc w:val="both"/>
      </w:pPr>
      <w:r>
        <w:rPr>
          <w:rFonts w:ascii="仿宋_GB2312" w:hAnsi="仿宋_GB2312" w:cs="仿宋_GB2312" w:eastAsia="仿宋_GB2312"/>
        </w:rPr>
        <w:t>每次采购的都要登记记录，注明名称、数量等事项并在采购登记记录上签明意见和验收人的名字及日期。</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6）中标人应在送货前提前通知采购人送货时间，以便做好交收工作。如中标人未能按时交货的。采购人有权自行采购，并由中标人承担因此产生的一切损失和费用（包括直接经济损失和间接经济损失）。</w:t>
      </w:r>
    </w:p>
    <w:p>
      <w:pPr>
        <w:pStyle w:val="null3"/>
        <w:ind w:firstLine="420"/>
        <w:jc w:val="both"/>
      </w:pPr>
      <w:r>
        <w:rPr>
          <w:rFonts w:ascii="仿宋_GB2312" w:hAnsi="仿宋_GB2312" w:cs="仿宋_GB2312" w:eastAsia="仿宋_GB2312"/>
        </w:rPr>
        <w:t>5、定价方式</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定价原则：为保障食材配送价格的合理性与公正性，确保价格符合市场实际情况，所有配送食材价格实行随行就市原则，所有物品价格定价以双方确定的供货基准价格乘以中标人成交价格折扣率确定。采购人与中标人每月28号前（节假日顺延）共同进行一次基准价定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2）月度定价流程：</w:t>
      </w:r>
    </w:p>
    <w:p>
      <w:pPr>
        <w:pStyle w:val="null3"/>
        <w:ind w:firstLine="420"/>
        <w:jc w:val="both"/>
      </w:pPr>
      <w:r>
        <w:rPr>
          <w:rFonts w:ascii="仿宋_GB2312" w:hAnsi="仿宋_GB2312" w:cs="仿宋_GB2312" w:eastAsia="仿宋_GB2312"/>
        </w:rPr>
        <w:t>1）询价地点与数量：供货基准价格参考雷州市政府官方渠道（项目所在地的菜篮子报价中心、发展和改革局、农业农村局、物价部门等）公布的平均价格为基准，如无相应食材价格，以双方在项目地选取不少于2家正规农贸市场、超市等，联合调查的价格平均值为供货基准价格。</w:t>
      </w:r>
    </w:p>
    <w:p>
      <w:pPr>
        <w:pStyle w:val="null3"/>
        <w:ind w:firstLine="420"/>
        <w:jc w:val="both"/>
      </w:pPr>
      <w:r>
        <w:rPr>
          <w:rFonts w:ascii="仿宋_GB2312" w:hAnsi="仿宋_GB2312" w:cs="仿宋_GB2312" w:eastAsia="仿宋_GB2312"/>
        </w:rPr>
        <w:t>2）价目表提交：每月28号前（若遇节假日，则相应顺延），中标人需依据当月和采购人在各选定市场的调查结果，向采购人提供一份货物价目表。此价目表应清晰、准确地罗列各类配送食材的价格，为后续定价提供详实依据。</w:t>
      </w:r>
    </w:p>
    <w:p>
      <w:pPr>
        <w:pStyle w:val="null3"/>
        <w:ind w:firstLine="420"/>
        <w:jc w:val="both"/>
      </w:pPr>
      <w:r>
        <w:rPr>
          <w:rFonts w:ascii="仿宋_GB2312" w:hAnsi="仿宋_GB2312" w:cs="仿宋_GB2312" w:eastAsia="仿宋_GB2312"/>
        </w:rPr>
        <w:t>3）价格核定确认：若不同询价点的价格出现较大差异，双方将取各询价点价格的平均值作为重要参考，在此基础上共同协商核定次月的配送食材价格基准价。最终确定的供货价格基准价，需由采购人与中标人双方代表签字确认。签字确认后的价格具有合同约束力，双方应严格按照该基准价执行次月食材配送交易。当最终供货价格双方意见无法统一时，采购人将取各询价点价格的平均值作为最终供货价格基准价。</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3）特殊情况价格调整：</w:t>
      </w:r>
    </w:p>
    <w:p>
      <w:pPr>
        <w:pStyle w:val="null3"/>
        <w:ind w:firstLine="420"/>
        <w:jc w:val="both"/>
      </w:pPr>
      <w:r>
        <w:rPr>
          <w:rFonts w:ascii="仿宋_GB2312" w:hAnsi="仿宋_GB2312" w:cs="仿宋_GB2312" w:eastAsia="仿宋_GB2312"/>
        </w:rPr>
        <w:t>如遇台风、暴雨等不可抗力因素，或其他不可预见、不可避免的特殊情况，导致市场价格出现上涨或下降，确需临时调整配送食材价格时，中标人有责任提前以书面形式通知采购人。书面通知应详细说明价格调整的原因、调整幅度以及相关依据，确保采购人全面了解价格变动情况。采购人在收到通知后，将对相关情况进行核实与评估，只有在征得采购人明确同意后，中标人方可对配送食材价格基准价进行调整。</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4）投标人应承诺及时提供用户需求书所列的目录品种，投标人可以适当增加品种及相应报价。该增加品种在采购人有采购需求时并经审批后可列入采购范围，采购价格以双方协商解决。</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5）供货价格须包含发票税金、市场调查、货物采购、包装、运输、装卸、搬运、不合格货物的退换、所有工作人员的工勤费用以及合同实施过程中的可预见及不可预见费用。</w:t>
      </w:r>
    </w:p>
    <w:p>
      <w:pPr>
        <w:pStyle w:val="null3"/>
        <w:ind w:firstLine="420"/>
        <w:jc w:val="both"/>
      </w:pPr>
      <w:r>
        <w:rPr>
          <w:rFonts w:ascii="仿宋_GB2312" w:hAnsi="仿宋_GB2312" w:cs="仿宋_GB2312" w:eastAsia="仿宋_GB2312"/>
        </w:rPr>
        <w:t>6、报价要求</w:t>
      </w:r>
    </w:p>
    <w:p>
      <w:pPr>
        <w:pStyle w:val="null3"/>
        <w:ind w:firstLine="480"/>
        <w:jc w:val="left"/>
      </w:pPr>
      <w:r>
        <w:rPr>
          <w:rFonts w:ascii="仿宋_GB2312" w:hAnsi="仿宋_GB2312" w:cs="仿宋_GB2312" w:eastAsia="仿宋_GB2312"/>
        </w:rPr>
        <w:t>报价方式：投标折扣率</w:t>
      </w:r>
    </w:p>
    <w:p>
      <w:pPr>
        <w:pStyle w:val="null3"/>
        <w:ind w:firstLine="480"/>
        <w:jc w:val="left"/>
      </w:pPr>
      <w:r>
        <w:rPr>
          <w:rFonts w:ascii="仿宋_GB2312" w:hAnsi="仿宋_GB2312" w:cs="仿宋_GB2312" w:eastAsia="仿宋_GB2312"/>
        </w:rPr>
        <w:t>投标人的投标折扣率的有效报价范围：</w:t>
      </w:r>
      <w:r>
        <w:rPr>
          <w:rFonts w:ascii="仿宋_GB2312" w:hAnsi="仿宋_GB2312" w:cs="仿宋_GB2312" w:eastAsia="仿宋_GB2312"/>
        </w:rPr>
        <w:t>0.00%</w:t>
      </w:r>
      <w:r>
        <w:rPr>
          <w:rFonts w:ascii="仿宋_GB2312" w:hAnsi="仿宋_GB2312" w:cs="仿宋_GB2312" w:eastAsia="仿宋_GB2312"/>
        </w:rPr>
        <w:t>﹤</w:t>
      </w:r>
      <w:r>
        <w:rPr>
          <w:rFonts w:ascii="仿宋_GB2312" w:hAnsi="仿宋_GB2312" w:cs="仿宋_GB2312" w:eastAsia="仿宋_GB2312"/>
        </w:rPr>
        <w:t>投标折扣率</w:t>
      </w:r>
      <w:r>
        <w:rPr>
          <w:rFonts w:ascii="仿宋_GB2312" w:hAnsi="仿宋_GB2312" w:cs="仿宋_GB2312" w:eastAsia="仿宋_GB2312"/>
        </w:rPr>
        <w:t>≤100.00%（小数点保留2位）。投标折扣率需为固定的报价（如 85.00%），不得存在区间值（如 80.00～85.00%），统一对本项目报一个投标折扣率，不接受有选择性报价，且所报的投标折扣率应当适用于全部食材。</w:t>
      </w:r>
    </w:p>
    <w:p>
      <w:pPr>
        <w:pStyle w:val="null3"/>
        <w:ind w:firstLine="420"/>
        <w:jc w:val="both"/>
      </w:pPr>
      <w:r>
        <w:rPr>
          <w:rFonts w:ascii="仿宋_GB2312" w:hAnsi="仿宋_GB2312" w:cs="仿宋_GB2312" w:eastAsia="仿宋_GB2312"/>
        </w:rPr>
        <w:t>如：某投标人的投标报价是</w:t>
      </w:r>
      <w:r>
        <w:rPr>
          <w:rFonts w:ascii="仿宋_GB2312" w:hAnsi="仿宋_GB2312" w:cs="仿宋_GB2312" w:eastAsia="仿宋_GB2312"/>
        </w:rPr>
        <w:t>“折扣率=85%”，则投标人供货价格=基准价×85%。</w:t>
      </w:r>
    </w:p>
    <w:p>
      <w:pPr>
        <w:pStyle w:val="null3"/>
        <w:ind w:firstLine="420"/>
        <w:jc w:val="both"/>
      </w:pPr>
      <w:r>
        <w:rPr>
          <w:rFonts w:ascii="仿宋_GB2312" w:hAnsi="仿宋_GB2312" w:cs="仿宋_GB2312" w:eastAsia="仿宋_GB2312"/>
          <w:sz w:val="24"/>
          <w:b/>
        </w:rPr>
        <w:t>4人员要求</w:t>
      </w:r>
    </w:p>
    <w:p>
      <w:pPr>
        <w:pStyle w:val="null3"/>
        <w:ind w:firstLine="420"/>
        <w:jc w:val="both"/>
      </w:pPr>
      <w:r>
        <w:rPr>
          <w:rFonts w:ascii="仿宋_GB2312" w:hAnsi="仿宋_GB2312" w:cs="仿宋_GB2312" w:eastAsia="仿宋_GB2312"/>
          <w:b/>
        </w:rPr>
        <w:t>4.1总体要求</w:t>
      </w:r>
    </w:p>
    <w:p>
      <w:pPr>
        <w:pStyle w:val="null3"/>
        <w:ind w:firstLine="420"/>
        <w:jc w:val="both"/>
      </w:pPr>
      <w:r>
        <w:rPr>
          <w:rFonts w:ascii="仿宋_GB2312" w:hAnsi="仿宋_GB2312" w:cs="仿宋_GB2312" w:eastAsia="仿宋_GB2312"/>
        </w:rPr>
        <w:t>1、机构设立、运作流程</w:t>
      </w:r>
    </w:p>
    <w:p>
      <w:pPr>
        <w:pStyle w:val="null3"/>
        <w:ind w:firstLine="420"/>
        <w:jc w:val="both"/>
      </w:pPr>
      <w:r>
        <w:rPr>
          <w:rFonts w:ascii="仿宋_GB2312" w:hAnsi="仿宋_GB2312" w:cs="仿宋_GB2312" w:eastAsia="仿宋_GB2312"/>
        </w:rPr>
        <w:t>投标人应当根据服务工作的内容，合理规划设置服务机构，内容包括服务组织机构图、人员岗位工作职责分工。提供运作方案，包括机构运作流程（工作规范，汇报制度，客户服务管理），人员管理计划包括队伍建设，监管措施，奖罚制度等。</w:t>
      </w:r>
    </w:p>
    <w:p>
      <w:pPr>
        <w:pStyle w:val="null3"/>
        <w:ind w:firstLine="420"/>
        <w:jc w:val="both"/>
      </w:pPr>
      <w:r>
        <w:rPr>
          <w:rFonts w:ascii="仿宋_GB2312" w:hAnsi="仿宋_GB2312" w:cs="仿宋_GB2312" w:eastAsia="仿宋_GB2312"/>
        </w:rPr>
        <w:t>2、工作人员培训及管理</w:t>
      </w:r>
    </w:p>
    <w:p>
      <w:pPr>
        <w:pStyle w:val="null3"/>
        <w:ind w:firstLine="420"/>
        <w:jc w:val="both"/>
      </w:pPr>
      <w:r>
        <w:rPr>
          <w:rFonts w:ascii="仿宋_GB2312" w:hAnsi="仿宋_GB2312" w:cs="仿宋_GB2312" w:eastAsia="仿宋_GB2312"/>
        </w:rPr>
        <w:t>为提高服务人员服务水平，所有服务人员还需进行相关的培训，以匹配合同约定的相关服务要求，相关的培训资料应向采购人报备。如发现的个别服务不到位状况，采购人可要求中标人进行强化培训，达到采购人的合理要求。</w:t>
      </w:r>
    </w:p>
    <w:p>
      <w:pPr>
        <w:pStyle w:val="null3"/>
        <w:ind w:firstLine="420"/>
        <w:jc w:val="both"/>
      </w:pPr>
      <w:r>
        <w:rPr>
          <w:rFonts w:ascii="仿宋_GB2312" w:hAnsi="仿宋_GB2312" w:cs="仿宋_GB2312" w:eastAsia="仿宋_GB2312"/>
          <w:b/>
        </w:rPr>
        <w:t>4.2管理团队</w:t>
      </w:r>
    </w:p>
    <w:p>
      <w:pPr>
        <w:pStyle w:val="null3"/>
        <w:ind w:firstLine="420"/>
        <w:jc w:val="both"/>
      </w:pPr>
      <w:r>
        <w:rPr>
          <w:rFonts w:ascii="仿宋_GB2312" w:hAnsi="仿宋_GB2312" w:cs="仿宋_GB2312" w:eastAsia="仿宋_GB2312"/>
          <w:b/>
        </w:rPr>
        <w:t>4.2.1项目经理</w:t>
      </w:r>
    </w:p>
    <w:p>
      <w:pPr>
        <w:pStyle w:val="null3"/>
        <w:ind w:firstLine="420"/>
        <w:jc w:val="both"/>
      </w:pPr>
      <w:r>
        <w:rPr>
          <w:rFonts w:ascii="仿宋_GB2312" w:hAnsi="仿宋_GB2312" w:cs="仿宋_GB2312" w:eastAsia="仿宋_GB2312"/>
          <w:b/>
        </w:rPr>
        <w:t>4.3技术团队</w:t>
      </w:r>
    </w:p>
    <w:p>
      <w:pPr>
        <w:pStyle w:val="null3"/>
        <w:ind w:firstLine="420"/>
        <w:jc w:val="both"/>
      </w:pPr>
      <w:r>
        <w:rPr>
          <w:rFonts w:ascii="仿宋_GB2312" w:hAnsi="仿宋_GB2312" w:cs="仿宋_GB2312" w:eastAsia="仿宋_GB2312"/>
        </w:rPr>
        <w:t>投标人应当根据服务工作的内容，合理规划设置服务机构，内容包括服务组织机构图、人员岗位工作职责分工。提供运作方案，包括机构运作流程（工作规范，汇报制度，客户服务管理），人员管理计划包括队伍建设，监管措施，奖罚制度等。</w:t>
      </w:r>
    </w:p>
    <w:p>
      <w:pPr>
        <w:pStyle w:val="null3"/>
        <w:ind w:firstLine="420"/>
        <w:jc w:val="both"/>
      </w:pPr>
      <w:r>
        <w:rPr>
          <w:rFonts w:ascii="仿宋_GB2312" w:hAnsi="仿宋_GB2312" w:cs="仿宋_GB2312" w:eastAsia="仿宋_GB2312"/>
          <w:b/>
        </w:rPr>
        <w:t>5风险管控要求</w:t>
      </w:r>
    </w:p>
    <w:p>
      <w:pPr>
        <w:pStyle w:val="null3"/>
        <w:ind w:firstLine="420"/>
        <w:jc w:val="both"/>
      </w:pPr>
      <w:r>
        <w:rPr>
          <w:rFonts w:ascii="仿宋_GB2312" w:hAnsi="仿宋_GB2312" w:cs="仿宋_GB2312" w:eastAsia="仿宋_GB2312"/>
        </w:rPr>
        <w:t>1、总体目标</w:t>
      </w:r>
    </w:p>
    <w:p>
      <w:pPr>
        <w:pStyle w:val="null3"/>
        <w:ind w:firstLine="420"/>
        <w:jc w:val="both"/>
      </w:pPr>
      <w:r>
        <w:rPr>
          <w:rFonts w:ascii="仿宋_GB2312" w:hAnsi="仿宋_GB2312" w:cs="仿宋_GB2312" w:eastAsia="仿宋_GB2312"/>
        </w:rPr>
        <w:t>通过对食堂食材采购、配送、运输、验收、储存、使用全流程风险识别与管控，杜绝食品安全事故，保障就餐人员饮食安全。</w:t>
      </w:r>
    </w:p>
    <w:p>
      <w:pPr>
        <w:pStyle w:val="null3"/>
        <w:ind w:firstLine="420"/>
        <w:jc w:val="both"/>
      </w:pPr>
      <w:r>
        <w:rPr>
          <w:rFonts w:ascii="仿宋_GB2312" w:hAnsi="仿宋_GB2312" w:cs="仿宋_GB2312" w:eastAsia="仿宋_GB2312"/>
        </w:rPr>
        <w:t>2、具体要求</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1）供应商准入风险管控</w:t>
      </w:r>
    </w:p>
    <w:p>
      <w:pPr>
        <w:pStyle w:val="null3"/>
        <w:ind w:firstLine="420"/>
        <w:jc w:val="both"/>
      </w:pPr>
      <w:r>
        <w:rPr>
          <w:rFonts w:ascii="仿宋_GB2312" w:hAnsi="仿宋_GB2312" w:cs="仿宋_GB2312" w:eastAsia="仿宋_GB2312"/>
        </w:rPr>
        <w:t>1）严格审核供应商营业执照、食品经营许可证、检验检疫资质等，确保合法有效。</w:t>
      </w:r>
    </w:p>
    <w:p>
      <w:pPr>
        <w:pStyle w:val="null3"/>
        <w:ind w:firstLine="420"/>
        <w:jc w:val="both"/>
      </w:pPr>
      <w:r>
        <w:rPr>
          <w:rFonts w:ascii="仿宋_GB2312" w:hAnsi="仿宋_GB2312" w:cs="仿宋_GB2312" w:eastAsia="仿宋_GB2312"/>
        </w:rPr>
        <w:t>2）核查近2年食品安全信用记录，无重大食品安全事故及行政处罚。</w:t>
      </w:r>
    </w:p>
    <w:p>
      <w:pPr>
        <w:pStyle w:val="null3"/>
        <w:ind w:firstLine="420"/>
        <w:jc w:val="both"/>
      </w:pPr>
      <w:r>
        <w:rPr>
          <w:rFonts w:ascii="仿宋_GB2312" w:hAnsi="仿宋_GB2312" w:cs="仿宋_GB2312" w:eastAsia="仿宋_GB2312"/>
        </w:rPr>
        <w:t>3）对生产加工、仓储、冷链、检测能力进行实地考察，不符合要求不予准入。</w:t>
      </w:r>
    </w:p>
    <w:p>
      <w:pPr>
        <w:pStyle w:val="null3"/>
        <w:ind w:firstLine="420"/>
        <w:jc w:val="both"/>
      </w:pPr>
      <w:r>
        <w:rPr>
          <w:rFonts w:ascii="仿宋_GB2312" w:hAnsi="仿宋_GB2312" w:cs="仿宋_GB2312" w:eastAsia="仿宋_GB2312"/>
        </w:rPr>
        <w:t>4）建立合格供应商名录，实行动态管理，不合格立即清退。</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2）食材采购源头风险管控</w:t>
      </w:r>
    </w:p>
    <w:p>
      <w:pPr>
        <w:pStyle w:val="null3"/>
        <w:ind w:firstLine="420"/>
        <w:jc w:val="both"/>
      </w:pPr>
      <w:r>
        <w:rPr>
          <w:rFonts w:ascii="仿宋_GB2312" w:hAnsi="仿宋_GB2312" w:cs="仿宋_GB2312" w:eastAsia="仿宋_GB2312"/>
        </w:rPr>
        <w:t>1）严禁采购三无产品、过期、变质、感官异常、来源不明食材。</w:t>
      </w:r>
    </w:p>
    <w:p>
      <w:pPr>
        <w:pStyle w:val="null3"/>
        <w:ind w:firstLine="420"/>
        <w:jc w:val="both"/>
      </w:pPr>
      <w:r>
        <w:rPr>
          <w:rFonts w:ascii="仿宋_GB2312" w:hAnsi="仿宋_GB2312" w:cs="仿宋_GB2312" w:eastAsia="仿宋_GB2312"/>
        </w:rPr>
        <w:t>2）畜禽肉必须随货附带检疫合格证明，进口食材提供报关单及检疫证明。</w:t>
      </w:r>
    </w:p>
    <w:p>
      <w:pPr>
        <w:pStyle w:val="null3"/>
        <w:ind w:firstLine="420"/>
        <w:jc w:val="both"/>
      </w:pPr>
      <w:r>
        <w:rPr>
          <w:rFonts w:ascii="仿宋_GB2312" w:hAnsi="仿宋_GB2312" w:cs="仿宋_GB2312" w:eastAsia="仿宋_GB2312"/>
        </w:rPr>
        <w:t>3）粮油、调味品、预包装食品提供批次检验合格报告。</w:t>
      </w:r>
    </w:p>
    <w:p>
      <w:pPr>
        <w:pStyle w:val="null3"/>
        <w:ind w:firstLine="420"/>
        <w:jc w:val="both"/>
      </w:pPr>
      <w:r>
        <w:rPr>
          <w:rFonts w:ascii="仿宋_GB2312" w:hAnsi="仿宋_GB2312" w:cs="仿宋_GB2312" w:eastAsia="仿宋_GB2312"/>
        </w:rPr>
        <w:t>4）实行定点、集中采购，减少中间环节，降低掺假、替换风险。</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3）食材质量安全风险管控</w:t>
      </w:r>
    </w:p>
    <w:p>
      <w:pPr>
        <w:pStyle w:val="null3"/>
        <w:ind w:firstLine="420"/>
        <w:jc w:val="both"/>
      </w:pPr>
      <w:r>
        <w:rPr>
          <w:rFonts w:ascii="仿宋_GB2312" w:hAnsi="仿宋_GB2312" w:cs="仿宋_GB2312" w:eastAsia="仿宋_GB2312"/>
        </w:rPr>
        <w:t>1）蔬菜类：到货必做农残快速检测，不合格立即退货并上报。</w:t>
      </w:r>
    </w:p>
    <w:p>
      <w:pPr>
        <w:pStyle w:val="null3"/>
        <w:ind w:firstLine="420"/>
        <w:jc w:val="both"/>
      </w:pPr>
      <w:r>
        <w:rPr>
          <w:rFonts w:ascii="仿宋_GB2312" w:hAnsi="仿宋_GB2312" w:cs="仿宋_GB2312" w:eastAsia="仿宋_GB2312"/>
        </w:rPr>
        <w:t>2）肉类：检查检疫章、色泽、弹性、气味，必要时开展瘦肉精等项目检测。</w:t>
      </w:r>
    </w:p>
    <w:p>
      <w:pPr>
        <w:pStyle w:val="null3"/>
        <w:ind w:firstLine="420"/>
        <w:jc w:val="both"/>
      </w:pPr>
      <w:r>
        <w:rPr>
          <w:rFonts w:ascii="仿宋_GB2312" w:hAnsi="仿宋_GB2312" w:cs="仿宋_GB2312" w:eastAsia="仿宋_GB2312"/>
        </w:rPr>
        <w:t>3）米面油：查验生产日期、保质期、包装完整性，杜绝霉变、酸败。</w:t>
      </w:r>
    </w:p>
    <w:p>
      <w:pPr>
        <w:pStyle w:val="null3"/>
        <w:ind w:firstLine="420"/>
        <w:jc w:val="both"/>
      </w:pPr>
      <w:r>
        <w:rPr>
          <w:rFonts w:ascii="仿宋_GB2312" w:hAnsi="仿宋_GB2312" w:cs="仿宋_GB2312" w:eastAsia="仿宋_GB2312"/>
        </w:rPr>
        <w:t>4）建立检测台账，检测记录留存不少于6个月。</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4）冷链运输过程风险管控</w:t>
      </w:r>
    </w:p>
    <w:p>
      <w:pPr>
        <w:pStyle w:val="null3"/>
        <w:ind w:firstLine="420"/>
        <w:jc w:val="both"/>
      </w:pPr>
      <w:r>
        <w:rPr>
          <w:rFonts w:ascii="仿宋_GB2312" w:hAnsi="仿宋_GB2312" w:cs="仿宋_GB2312" w:eastAsia="仿宋_GB2312"/>
        </w:rPr>
        <w:t>1）冷藏食材温度控制在0～4℃，冷冻食材≤-18℃。</w:t>
      </w:r>
    </w:p>
    <w:p>
      <w:pPr>
        <w:pStyle w:val="null3"/>
        <w:ind w:firstLine="420"/>
        <w:jc w:val="both"/>
      </w:pPr>
      <w:r>
        <w:rPr>
          <w:rFonts w:ascii="仿宋_GB2312" w:hAnsi="仿宋_GB2312" w:cs="仿宋_GB2312" w:eastAsia="仿宋_GB2312"/>
        </w:rPr>
        <w:t>2）运输车辆配备实时温度监控，数据可追溯、可导出。</w:t>
      </w:r>
    </w:p>
    <w:p>
      <w:pPr>
        <w:pStyle w:val="null3"/>
        <w:ind w:firstLine="420"/>
        <w:jc w:val="both"/>
      </w:pPr>
      <w:r>
        <w:rPr>
          <w:rFonts w:ascii="仿宋_GB2312" w:hAnsi="仿宋_GB2312" w:cs="仿宋_GB2312" w:eastAsia="仿宋_GB2312"/>
        </w:rPr>
        <w:t>3）车辆专车专用、密闭卫生，生熟分开、荤素分开、干湿分离。</w:t>
      </w:r>
    </w:p>
    <w:p>
      <w:pPr>
        <w:pStyle w:val="null3"/>
        <w:ind w:firstLine="420"/>
        <w:jc w:val="both"/>
      </w:pPr>
      <w:r>
        <w:rPr>
          <w:rFonts w:ascii="仿宋_GB2312" w:hAnsi="仿宋_GB2312" w:cs="仿宋_GB2312" w:eastAsia="仿宋_GB2312"/>
        </w:rPr>
        <w:t>4）配送前对车辆进行清洗、消毒、通风，并做好记录。</w:t>
      </w:r>
    </w:p>
    <w:p>
      <w:pPr>
        <w:pStyle w:val="null3"/>
        <w:ind w:firstLine="420"/>
        <w:jc w:val="both"/>
      </w:pPr>
      <w:r>
        <w:rPr>
          <w:rFonts w:ascii="仿宋_GB2312" w:hAnsi="仿宋_GB2312" w:cs="仿宋_GB2312" w:eastAsia="仿宋_GB2312"/>
        </w:rPr>
        <w:t>5）严控配送时长，避免食材长时间常温放置变质。</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5）配送人员卫生风险管控</w:t>
      </w:r>
    </w:p>
    <w:p>
      <w:pPr>
        <w:pStyle w:val="null3"/>
        <w:ind w:firstLine="420"/>
        <w:jc w:val="both"/>
      </w:pPr>
      <w:r>
        <w:rPr>
          <w:rFonts w:ascii="仿宋_GB2312" w:hAnsi="仿宋_GB2312" w:cs="仿宋_GB2312" w:eastAsia="仿宋_GB2312"/>
        </w:rPr>
        <w:t xml:space="preserve">  1）配送人员持有效健康证上岗，每年体检，患有传染病立即调离。</w:t>
      </w:r>
    </w:p>
    <w:p>
      <w:pPr>
        <w:pStyle w:val="null3"/>
        <w:ind w:firstLine="420"/>
        <w:jc w:val="both"/>
      </w:pPr>
      <w:r>
        <w:rPr>
          <w:rFonts w:ascii="仿宋_GB2312" w:hAnsi="仿宋_GB2312" w:cs="仿宋_GB2312" w:eastAsia="仿宋_GB2312"/>
        </w:rPr>
        <w:t>2）工作期间穿戴整洁工服、口罩、手套，保持个人卫生。</w:t>
      </w:r>
    </w:p>
    <w:p>
      <w:pPr>
        <w:pStyle w:val="null3"/>
        <w:ind w:firstLine="420"/>
        <w:jc w:val="both"/>
      </w:pPr>
      <w:r>
        <w:rPr>
          <w:rFonts w:ascii="仿宋_GB2312" w:hAnsi="仿宋_GB2312" w:cs="仿宋_GB2312" w:eastAsia="仿宋_GB2312"/>
        </w:rPr>
        <w:t>3）严禁徒手接触直接入口食品、凉菜、熟食等。</w:t>
      </w:r>
    </w:p>
    <w:p>
      <w:pPr>
        <w:pStyle w:val="null3"/>
        <w:ind w:firstLine="420"/>
        <w:jc w:val="both"/>
      </w:pPr>
      <w:r>
        <w:rPr>
          <w:rFonts w:ascii="仿宋_GB2312" w:hAnsi="仿宋_GB2312" w:cs="仿宋_GB2312" w:eastAsia="仿宋_GB2312"/>
        </w:rPr>
        <w:t>4）定期开展食品安全知识及操作规范培训考核。</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6）到货验收与数量风险管控</w:t>
      </w:r>
    </w:p>
    <w:p>
      <w:pPr>
        <w:pStyle w:val="null3"/>
        <w:ind w:firstLine="420"/>
        <w:jc w:val="both"/>
      </w:pPr>
      <w:r>
        <w:rPr>
          <w:rFonts w:ascii="仿宋_GB2312" w:hAnsi="仿宋_GB2312" w:cs="仿宋_GB2312" w:eastAsia="仿宋_GB2312"/>
        </w:rPr>
        <w:t>1）实行双人验收，核对品种、数量、重量、规格、包装、温度。</w:t>
      </w:r>
    </w:p>
    <w:p>
      <w:pPr>
        <w:pStyle w:val="null3"/>
        <w:ind w:firstLine="420"/>
        <w:jc w:val="both"/>
      </w:pPr>
      <w:r>
        <w:rPr>
          <w:rFonts w:ascii="仿宋_GB2312" w:hAnsi="仿宋_GB2312" w:cs="仿宋_GB2312" w:eastAsia="仿宋_GB2312"/>
        </w:rPr>
        <w:t>2）对缺斤短两、以次充好、腐烂变质食材当场拒收、拍照留证。</w:t>
      </w:r>
    </w:p>
    <w:p>
      <w:pPr>
        <w:pStyle w:val="null3"/>
        <w:ind w:firstLine="420"/>
        <w:jc w:val="both"/>
      </w:pPr>
      <w:r>
        <w:rPr>
          <w:rFonts w:ascii="仿宋_GB2312" w:hAnsi="仿宋_GB2312" w:cs="仿宋_GB2312" w:eastAsia="仿宋_GB2312"/>
        </w:rPr>
        <w:t>3）验收合格方可入库，不合格食材立即隔离、封存、退换。</w:t>
      </w:r>
    </w:p>
    <w:p>
      <w:pPr>
        <w:pStyle w:val="null3"/>
        <w:ind w:firstLine="420"/>
        <w:jc w:val="both"/>
      </w:pPr>
      <w:r>
        <w:rPr>
          <w:rFonts w:ascii="仿宋_GB2312" w:hAnsi="仿宋_GB2312" w:cs="仿宋_GB2312" w:eastAsia="仿宋_GB2312"/>
        </w:rPr>
        <w:t>4）建立验收台账，做到批次清晰、来源可查。</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7）储存保管风险管控</w:t>
      </w:r>
    </w:p>
    <w:p>
      <w:pPr>
        <w:pStyle w:val="null3"/>
        <w:ind w:firstLine="420"/>
        <w:jc w:val="both"/>
      </w:pPr>
      <w:r>
        <w:rPr>
          <w:rFonts w:ascii="仿宋_GB2312" w:hAnsi="仿宋_GB2312" w:cs="仿宋_GB2312" w:eastAsia="仿宋_GB2312"/>
        </w:rPr>
        <w:t>1）食材离地、离墙、上架存放，分类分区、标识清楚。</w:t>
      </w:r>
    </w:p>
    <w:p>
      <w:pPr>
        <w:pStyle w:val="null3"/>
        <w:ind w:firstLine="420"/>
        <w:jc w:val="both"/>
      </w:pPr>
      <w:r>
        <w:rPr>
          <w:rFonts w:ascii="仿宋_GB2312" w:hAnsi="仿宋_GB2312" w:cs="仿宋_GB2312" w:eastAsia="仿宋_GB2312"/>
        </w:rPr>
        <w:t>2）严格执行先进先出，防止过期积压。</w:t>
      </w:r>
    </w:p>
    <w:p>
      <w:pPr>
        <w:pStyle w:val="null3"/>
        <w:ind w:firstLine="420"/>
        <w:jc w:val="both"/>
      </w:pPr>
      <w:r>
        <w:rPr>
          <w:rFonts w:ascii="仿宋_GB2312" w:hAnsi="仿宋_GB2312" w:cs="仿宋_GB2312" w:eastAsia="仿宋_GB2312"/>
        </w:rPr>
        <w:t>3）冷库、冷藏柜24小时温度监控，异常及时处置。</w:t>
      </w:r>
    </w:p>
    <w:p>
      <w:pPr>
        <w:pStyle w:val="null3"/>
        <w:ind w:firstLine="420"/>
        <w:jc w:val="both"/>
      </w:pPr>
      <w:r>
        <w:rPr>
          <w:rFonts w:ascii="仿宋_GB2312" w:hAnsi="仿宋_GB2312" w:cs="仿宋_GB2312" w:eastAsia="仿宋_GB2312"/>
        </w:rPr>
        <w:t>4）库房做好防鼠、防蝇、防尘、防潮、防霉，定期清洁消毒。</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8）配送时效与应急保障管控</w:t>
      </w:r>
    </w:p>
    <w:p>
      <w:pPr>
        <w:pStyle w:val="null3"/>
        <w:ind w:firstLine="420"/>
        <w:jc w:val="both"/>
      </w:pPr>
      <w:r>
        <w:rPr>
          <w:rFonts w:ascii="仿宋_GB2312" w:hAnsi="仿宋_GB2312" w:cs="仿宋_GB2312" w:eastAsia="仿宋_GB2312"/>
        </w:rPr>
        <w:t>1）按约定时间配送，不早到久放、不迟到断供。</w:t>
      </w:r>
    </w:p>
    <w:p>
      <w:pPr>
        <w:pStyle w:val="null3"/>
        <w:ind w:firstLine="420"/>
        <w:jc w:val="both"/>
      </w:pPr>
      <w:r>
        <w:rPr>
          <w:rFonts w:ascii="仿宋_GB2312" w:hAnsi="仿宋_GB2312" w:cs="仿宋_GB2312" w:eastAsia="仿宋_GB2312"/>
        </w:rPr>
        <w:t>2）遇恶劣天气、交通堵塞等情况提前沟通，启动应急配送。</w:t>
      </w:r>
    </w:p>
    <w:p>
      <w:pPr>
        <w:pStyle w:val="null3"/>
        <w:ind w:firstLine="420"/>
        <w:jc w:val="both"/>
      </w:pPr>
      <w:r>
        <w:rPr>
          <w:rFonts w:ascii="仿宋_GB2312" w:hAnsi="仿宋_GB2312" w:cs="仿宋_GB2312" w:eastAsia="仿宋_GB2312"/>
        </w:rPr>
        <w:t>3）建立缺货、错送、漏送快速处理机制，当日闭环解决。</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9）追溯与应急处置管控</w:t>
      </w:r>
    </w:p>
    <w:p>
      <w:pPr>
        <w:pStyle w:val="null3"/>
        <w:ind w:firstLine="420"/>
        <w:jc w:val="both"/>
      </w:pPr>
      <w:r>
        <w:rPr>
          <w:rFonts w:ascii="仿宋_GB2312" w:hAnsi="仿宋_GB2312" w:cs="仿宋_GB2312" w:eastAsia="仿宋_GB2312"/>
        </w:rPr>
        <w:t>1）实现采购—配送—验收—入库—使用全程可追溯。</w:t>
      </w:r>
    </w:p>
    <w:p>
      <w:pPr>
        <w:pStyle w:val="null3"/>
        <w:ind w:firstLine="420"/>
        <w:jc w:val="both"/>
      </w:pPr>
      <w:r>
        <w:rPr>
          <w:rFonts w:ascii="仿宋_GB2312" w:hAnsi="仿宋_GB2312" w:cs="仿宋_GB2312" w:eastAsia="仿宋_GB2312"/>
        </w:rPr>
        <w:t>2）发生食品安全问题，立即停供、封存、召回、溯源、上报。</w:t>
      </w:r>
    </w:p>
    <w:p>
      <w:pPr>
        <w:pStyle w:val="null3"/>
        <w:ind w:firstLine="420"/>
        <w:jc w:val="both"/>
      </w:pPr>
      <w:r>
        <w:rPr>
          <w:rFonts w:ascii="仿宋_GB2312" w:hAnsi="仿宋_GB2312" w:cs="仿宋_GB2312" w:eastAsia="仿宋_GB2312"/>
        </w:rPr>
        <w:t>3）制定食物中毒、异物投诉、食材污染等应急预案并定期演练。</w:t>
      </w:r>
    </w:p>
    <w:p>
      <w:pPr>
        <w:pStyle w:val="null3"/>
        <w:ind w:firstLine="420"/>
        <w:jc w:val="both"/>
      </w:pPr>
      <w:r>
        <w:rPr>
          <w:rFonts w:ascii="仿宋_GB2312" w:hAnsi="仿宋_GB2312" w:cs="仿宋_GB2312" w:eastAsia="仿宋_GB2312"/>
        </w:rPr>
        <w:t>4）食品成品按规定留样≥125g，冷藏保存48小时。</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10）监督考核与责任追究</w:t>
      </w:r>
    </w:p>
    <w:p>
      <w:pPr>
        <w:pStyle w:val="null3"/>
        <w:ind w:firstLine="420"/>
        <w:jc w:val="both"/>
      </w:pPr>
      <w:r>
        <w:rPr>
          <w:rFonts w:ascii="仿宋_GB2312" w:hAnsi="仿宋_GB2312" w:cs="仿宋_GB2312" w:eastAsia="仿宋_GB2312"/>
        </w:rPr>
        <w:t>1）对配送单位实行月度/季度考核，内容包括质量、时效、卫生、服务。</w:t>
      </w:r>
    </w:p>
    <w:p>
      <w:pPr>
        <w:pStyle w:val="null3"/>
        <w:ind w:firstLine="420"/>
        <w:jc w:val="both"/>
      </w:pPr>
      <w:r>
        <w:rPr>
          <w:rFonts w:ascii="仿宋_GB2312" w:hAnsi="仿宋_GB2312" w:cs="仿宋_GB2312" w:eastAsia="仿宋_GB2312"/>
        </w:rPr>
        <w:t>2）出现严重质量问题、多次整改不到位，暂停或终止合作。</w:t>
      </w:r>
    </w:p>
    <w:p>
      <w:pPr>
        <w:pStyle w:val="null3"/>
        <w:ind w:firstLine="420"/>
        <w:jc w:val="both"/>
      </w:pPr>
      <w:r>
        <w:rPr>
          <w:rFonts w:ascii="仿宋_GB2312" w:hAnsi="仿宋_GB2312" w:cs="仿宋_GB2312" w:eastAsia="仿宋_GB2312"/>
        </w:rPr>
        <w:t>3）明确各环节责任人，对失职失责行为严肃追责。</w:t>
      </w:r>
    </w:p>
    <w:p>
      <w:pPr>
        <w:pStyle w:val="null3"/>
        <w:ind w:firstLine="420"/>
        <w:jc w:val="both"/>
      </w:pPr>
      <w:r>
        <w:rPr>
          <w:rFonts w:ascii="仿宋_GB2312" w:hAnsi="仿宋_GB2312" w:cs="仿宋_GB2312" w:eastAsia="仿宋_GB2312"/>
          <w:b/>
        </w:rPr>
        <w:t>6履约验收要求</w:t>
      </w:r>
    </w:p>
    <w:p>
      <w:pPr>
        <w:pStyle w:val="null3"/>
        <w:ind w:firstLine="420"/>
        <w:jc w:val="both"/>
      </w:pPr>
      <w:r>
        <w:rPr>
          <w:rFonts w:ascii="仿宋_GB2312" w:hAnsi="仿宋_GB2312" w:cs="仿宋_GB2312" w:eastAsia="仿宋_GB2312"/>
          <w:b/>
        </w:rPr>
        <w:t>6.1总体要求</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shd w:fill="D3D3D3"/>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验收名称</w:t>
            </w:r>
          </w:p>
        </w:tc>
        <w:tc>
          <w:tcPr>
            <w:tcW w:type="dxa" w:w="4153"/>
            <w:tcBorders>
              <w:top w:val="single" w:color="000000" w:sz="4"/>
              <w:left w:val="none" w:color="000000" w:sz="4"/>
              <w:bottom w:val="single" w:color="000000" w:sz="4"/>
              <w:right w:val="single" w:color="000000" w:sz="4"/>
            </w:tcBorders>
            <w:shd w:fill="D3D3D3"/>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验收要求</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2次验收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3次验收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4次验收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5次验收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6次验收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7次验收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8次验收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9次验收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10次验收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11次验收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12次验收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13次验收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14次验收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15次验收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16次验收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17次验收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18次验收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19次验收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20次验收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21次验收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22次验收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23次验收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r>
        <w:tc>
          <w:tcPr>
            <w:tcW w:type="dxa" w:w="4153"/>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第</w:t>
            </w:r>
            <w:r>
              <w:rPr>
                <w:rFonts w:ascii="仿宋_GB2312" w:hAnsi="仿宋_GB2312" w:cs="仿宋_GB2312" w:eastAsia="仿宋_GB2312"/>
                <w:sz w:val="19"/>
              </w:rPr>
              <w:t>24次验收</w:t>
            </w:r>
          </w:p>
        </w:tc>
        <w:tc>
          <w:tcPr>
            <w:tcW w:type="dxa" w:w="415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按照合同相关要求进行验收</w:t>
            </w:r>
          </w:p>
        </w:tc>
      </w:tr>
    </w:tbl>
    <w:p>
      <w:pPr>
        <w:pStyle w:val="null3"/>
        <w:ind w:firstLine="420"/>
        <w:jc w:val="both"/>
      </w:pPr>
      <w:r>
        <w:rPr>
          <w:rFonts w:ascii="仿宋_GB2312" w:hAnsi="仿宋_GB2312" w:cs="仿宋_GB2312" w:eastAsia="仿宋_GB2312"/>
          <w:b/>
        </w:rPr>
        <w:t>6.2具体要求</w:t>
      </w:r>
    </w:p>
    <w:p>
      <w:pPr>
        <w:pStyle w:val="null3"/>
        <w:ind w:firstLine="420"/>
        <w:jc w:val="both"/>
      </w:pPr>
      <w:r>
        <w:rPr>
          <w:rFonts w:ascii="仿宋_GB2312" w:hAnsi="仿宋_GB2312" w:cs="仿宋_GB2312" w:eastAsia="仿宋_GB2312"/>
        </w:rPr>
        <w:t>1、中标人当天未按送货时间和地点等要求送达货物的，采购人向中标人予以口头警告，中标人作书面保证；当月有两次迟到的，扣除当月货款总价的1%，当月三次迟到的，采购人有权解除合同。</w:t>
      </w:r>
    </w:p>
    <w:p>
      <w:pPr>
        <w:pStyle w:val="null3"/>
        <w:ind w:firstLine="420"/>
        <w:jc w:val="both"/>
      </w:pPr>
      <w:r>
        <w:rPr>
          <w:rFonts w:ascii="仿宋_GB2312" w:hAnsi="仿宋_GB2312" w:cs="仿宋_GB2312" w:eastAsia="仿宋_GB2312"/>
        </w:rPr>
        <w:t>2、中标人当天未按合同约定提供足量货物的，采购人有权要求中标人在规定时间予以补齐，出现一次，采购人向中标人予以口头警告，中标人作书面保证；当月出现两次的，扣除当月货款总价的1%；当月出现三次的，采购人有权解除合同。</w:t>
      </w:r>
    </w:p>
    <w:p>
      <w:pPr>
        <w:pStyle w:val="null3"/>
        <w:ind w:firstLine="420"/>
        <w:jc w:val="both"/>
      </w:pPr>
      <w:r>
        <w:rPr>
          <w:rFonts w:ascii="仿宋_GB2312" w:hAnsi="仿宋_GB2312" w:cs="仿宋_GB2312" w:eastAsia="仿宋_GB2312"/>
        </w:rPr>
        <w:t>3、中标人向采购人交付的货物不符合招投标文件中规定的质量要求的，情节轻微的，采购人有权要求中标人在规定时间内予以更换，出现一次，采购人向中标人予以口头警告，中标人作书面保证；出现两次的，扣除当月货款总价的3%；出现三次的，采购人有权解除合同，并有权向政府采购监管管理部门申请将中标人列入不良行为记录名单。</w:t>
      </w:r>
    </w:p>
    <w:p>
      <w:pPr>
        <w:pStyle w:val="null3"/>
        <w:ind w:firstLine="420"/>
        <w:jc w:val="both"/>
      </w:pPr>
      <w:r>
        <w:rPr>
          <w:rFonts w:ascii="仿宋_GB2312" w:hAnsi="仿宋_GB2312" w:cs="仿宋_GB2312" w:eastAsia="仿宋_GB2312"/>
        </w:rPr>
        <w:t>4、中标人将本项目转包或分包的，采购人有权解除合同并上报财政监管单位。</w:t>
      </w:r>
    </w:p>
    <w:p>
      <w:pPr>
        <w:pStyle w:val="null3"/>
        <w:ind w:firstLine="420"/>
        <w:jc w:val="both"/>
      </w:pPr>
      <w:r>
        <w:rPr>
          <w:rFonts w:ascii="仿宋_GB2312" w:hAnsi="仿宋_GB2312" w:cs="仿宋_GB2312" w:eastAsia="仿宋_GB2312"/>
        </w:rPr>
        <w:t>5、退出机制</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1）中标人按要求与采购人签订的配送合同及安全承诺书，在服务期满后自然退出。</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2）在采购过程中以弄虚作假等欺诈手段中标，或配送过程中由于情况变化不再符合准入条件的，采购人有权取消其配送资格，责令限期退出，对所造成的损失有权追究中标人的法律责任和经济赔偿。</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3）中标人在合同期间未按配送要求提供原料，影响正常就餐，达到两次的，采购人有权取消其配送资格，责令限期退出，对所造成的损失有权追究中标人的法律责任和经济赔偿。</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4）确认为中标人而造成的食物中毒事故或配送质量引发重大安全事故，采购人有权取消其配送资格，责令限期退出，对所造成的损失有权追究中标人的法律责任和经济赔偿。</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5）在试用期不通过考核的，取消中标人配送资格，单方面解除配送服务合同。</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6）在下达取消中标人配送资格通知书后，采购人重新招标新的配送公司期间，原中标人仍要保质保量做好在此期间的食材配送保障。</w:t>
      </w:r>
    </w:p>
    <w:p>
      <w:pPr>
        <w:pStyle w:val="null3"/>
        <w:ind w:firstLine="420"/>
        <w:jc w:val="both"/>
      </w:pPr>
      <w:r>
        <w:rPr>
          <w:rFonts w:ascii="仿宋_GB2312" w:hAnsi="仿宋_GB2312" w:cs="仿宋_GB2312" w:eastAsia="仿宋_GB2312"/>
        </w:rPr>
        <w:t>6、补位机制</w:t>
      </w:r>
    </w:p>
    <w:p>
      <w:pPr>
        <w:pStyle w:val="null3"/>
        <w:ind w:firstLine="420"/>
        <w:jc w:val="both"/>
      </w:pPr>
      <w:r>
        <w:rPr>
          <w:rFonts w:ascii="仿宋_GB2312" w:hAnsi="仿宋_GB2312" w:cs="仿宋_GB2312" w:eastAsia="仿宋_GB2312"/>
        </w:rPr>
        <w:t>原中标人达到退出机制条件时，采购人将重新启动该项目新的采购工作，由新的中标公司继续保障后续的配送服务。</w:t>
      </w:r>
    </w:p>
    <w:p>
      <w:pPr>
        <w:pStyle w:val="null3"/>
        <w:ind w:firstLine="420"/>
        <w:jc w:val="both"/>
      </w:pPr>
      <w:r>
        <w:rPr>
          <w:rFonts w:ascii="仿宋_GB2312" w:hAnsi="仿宋_GB2312" w:cs="仿宋_GB2312" w:eastAsia="仿宋_GB2312"/>
        </w:rPr>
        <w:t>7、终止合同：</w:t>
      </w:r>
    </w:p>
    <w:p>
      <w:pPr>
        <w:pStyle w:val="null3"/>
        <w:ind w:firstLine="420"/>
        <w:jc w:val="both"/>
      </w:pPr>
      <w:r>
        <w:rPr>
          <w:rFonts w:ascii="仿宋_GB2312" w:hAnsi="仿宋_GB2312" w:cs="仿宋_GB2312" w:eastAsia="仿宋_GB2312"/>
        </w:rPr>
        <w:t>当中标人在服务期间出现以下情形的，采购人有权将情况提交采购领导小组讨论，并上报市政府采购监督管理部门按规定进行处理。经同意后，采购人可以按规定与第二中标候选投标人签订采购合同或重新采购该项目。作合同终止处理的，中标人将承担所有损失及后果：</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1）中标人每月未按送货时间和地点等要求送达货物的情况出现三次及以上的；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2）中标人每月未按合同约定提供足量货物的情况出现三次及以上的；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3）中标人在交付货物不符招投标文件规定质量要求的情况出现三次及以上的；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4）中标人连续三次考核低于75分且整改不力的；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5）发现中标人有违反《中华人民共和国食品安全法》第三十四条的行为的；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6）中标人私自转包、分包给第三方的；</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7）其他严重影响采购人工作的情形。</w:t>
      </w:r>
    </w:p>
    <w:p>
      <w:pPr>
        <w:pStyle w:val="null3"/>
        <w:ind w:firstLine="420"/>
        <w:jc w:val="both"/>
      </w:pPr>
      <w:r>
        <w:rPr>
          <w:rFonts w:ascii="仿宋_GB2312" w:hAnsi="仿宋_GB2312" w:cs="仿宋_GB2312" w:eastAsia="仿宋_GB2312"/>
        </w:rPr>
        <w:t>中标人出现上述情形之一的，采购人有权终止合同。因中标人原因对采购人或第三人造成任何损失的，一切法律责任均由中标人承担。</w:t>
      </w:r>
    </w:p>
    <w:p>
      <w:pPr>
        <w:pStyle w:val="null3"/>
        <w:ind w:firstLine="420"/>
        <w:jc w:val="both"/>
      </w:pPr>
      <w:r>
        <w:rPr>
          <w:rFonts w:ascii="仿宋_GB2312" w:hAnsi="仿宋_GB2312" w:cs="仿宋_GB2312" w:eastAsia="仿宋_GB2312"/>
        </w:rPr>
        <w:t>8、如中标人不具备货物出厂检验能力，应按照就近的原则委托国家质检总局指定并同意公布的检验机构进行货物出厂检验。中标人具备货物出厂检验能力须按规定实施货物出厂检验，并向采购人提供每批货物检验资料。费用由中标人负担。</w:t>
      </w:r>
    </w:p>
    <w:p>
      <w:pPr>
        <w:pStyle w:val="null3"/>
        <w:ind w:firstLine="420"/>
        <w:jc w:val="both"/>
      </w:pPr>
      <w:r>
        <w:rPr>
          <w:rFonts w:ascii="仿宋_GB2312" w:hAnsi="仿宋_GB2312" w:cs="仿宋_GB2312" w:eastAsia="仿宋_GB2312"/>
        </w:rPr>
        <w:t>9、质量与检验：</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1）中标人应严格按照合同要求和国家、部有关行业标准生产和检验，确保货物质量。凡中标人提供的商品因质量问题造成食物中毒或肠道病等事故，由中标人承担一切责任并赔偿一切损失。</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2）中标人将货物运达交货地点后，采购人负责清点接货，如因运输过程中发生短少事件，由中标人负责处理。</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3）中标人将货物运达交货地点后，采购人应立即派人员进行数量过磅或清点，按国家有关标准计算。</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4）对有质疑的食材可送有关检测部门进行质量确认，如质量有问题，则检测费用由中标人支付；否则检测费用由采购人支付。</w:t>
      </w:r>
    </w:p>
    <w:p>
      <w:pPr>
        <w:pStyle w:val="null3"/>
        <w:ind w:firstLine="420"/>
        <w:jc w:val="both"/>
      </w:pPr>
      <w:r>
        <w:rPr>
          <w:rFonts w:ascii="仿宋_GB2312" w:hAnsi="仿宋_GB2312" w:cs="仿宋_GB2312" w:eastAsia="仿宋_GB2312"/>
        </w:rPr>
        <w:t>（</w:t>
      </w:r>
      <w:r>
        <w:rPr>
          <w:rFonts w:ascii="仿宋_GB2312" w:hAnsi="仿宋_GB2312" w:cs="仿宋_GB2312" w:eastAsia="仿宋_GB2312"/>
        </w:rPr>
        <w:t>5）中标人所供应的货物送达时，须提供地级市以上卫生或质监部门的检验合格证明。</w:t>
      </w:r>
    </w:p>
    <w:p>
      <w:pPr>
        <w:pStyle w:val="null3"/>
        <w:ind w:firstLine="420"/>
        <w:jc w:val="both"/>
      </w:pPr>
      <w:r>
        <w:rPr>
          <w:rFonts w:ascii="仿宋_GB2312" w:hAnsi="仿宋_GB2312" w:cs="仿宋_GB2312" w:eastAsia="仿宋_GB2312"/>
        </w:rPr>
        <w:t>10、考核机制</w:t>
      </w:r>
    </w:p>
    <w:p>
      <w:pPr>
        <w:pStyle w:val="null3"/>
        <w:ind w:firstLine="420"/>
        <w:jc w:val="both"/>
      </w:pPr>
      <w:r>
        <w:rPr>
          <w:rFonts w:ascii="仿宋_GB2312" w:hAnsi="仿宋_GB2312" w:cs="仿宋_GB2312" w:eastAsia="仿宋_GB2312"/>
        </w:rPr>
        <w:t>考核机制包括试用期考核和日常管理考核，具体考核内容详见采购需求的附件</w:t>
      </w:r>
      <w:r>
        <w:rPr>
          <w:rFonts w:ascii="仿宋_GB2312" w:hAnsi="仿宋_GB2312" w:cs="仿宋_GB2312" w:eastAsia="仿宋_GB2312"/>
        </w:rPr>
        <w:t>2和附件3。</w:t>
      </w:r>
    </w:p>
    <w:p>
      <w:pPr>
        <w:pStyle w:val="null3"/>
        <w:ind w:firstLine="420"/>
        <w:jc w:val="both"/>
      </w:pPr>
      <w:r>
        <w:rPr>
          <w:rFonts w:ascii="仿宋_GB2312" w:hAnsi="仿宋_GB2312" w:cs="仿宋_GB2312" w:eastAsia="仿宋_GB2312"/>
        </w:rPr>
        <w:t>（一）试用期考核</w:t>
      </w:r>
    </w:p>
    <w:tbl>
      <w:tblPr>
        <w:tblW w:w="0" w:type="auto"/>
        <w:tblBorders>
          <w:top w:val="none" w:color="000000" w:sz="4"/>
          <w:left w:val="none" w:color="000000" w:sz="4"/>
          <w:bottom w:val="none" w:color="000000" w:sz="4"/>
          <w:right w:val="none" w:color="000000" w:sz="4"/>
          <w:insideH w:val="none"/>
          <w:insideV w:val="none"/>
        </w:tblBorders>
      </w:tblPr>
      <w:tblGrid>
        <w:gridCol w:w="2042"/>
        <w:gridCol w:w="1380"/>
        <w:gridCol w:w="4884"/>
      </w:tblGrid>
      <w:tr>
        <w:tc>
          <w:tcPr>
            <w:tcW w:type="dxa" w:w="2042"/>
            <w:tcBorders>
              <w:top w:val="single" w:color="000000" w:sz="4"/>
              <w:left w:val="single" w:color="000000" w:sz="4"/>
              <w:bottom w:val="single" w:color="000000" w:sz="4"/>
              <w:right w:val="single" w:color="000000" w:sz="4"/>
            </w:tcBorders>
            <w:shd w:fill="BEBEBE"/>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试用期考核评分</w:t>
            </w:r>
          </w:p>
        </w:tc>
        <w:tc>
          <w:tcPr>
            <w:tcW w:type="dxa" w:w="1380"/>
            <w:tcBorders>
              <w:top w:val="single" w:color="000000" w:sz="4"/>
              <w:left w:val="none" w:color="000000" w:sz="4"/>
              <w:bottom w:val="single" w:color="000000" w:sz="4"/>
              <w:right w:val="single" w:color="000000" w:sz="4"/>
            </w:tcBorders>
            <w:shd w:fill="BEBEBE"/>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等级</w:t>
            </w:r>
          </w:p>
        </w:tc>
        <w:tc>
          <w:tcPr>
            <w:tcW w:type="dxa" w:w="4884"/>
            <w:tcBorders>
              <w:top w:val="single" w:color="000000" w:sz="4"/>
              <w:left w:val="none" w:color="000000" w:sz="4"/>
              <w:bottom w:val="single" w:color="000000" w:sz="4"/>
              <w:right w:val="single" w:color="000000" w:sz="4"/>
            </w:tcBorders>
            <w:shd w:fill="BEBEBE"/>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考核结果</w:t>
            </w:r>
          </w:p>
        </w:tc>
      </w:tr>
      <w:tr>
        <w:tc>
          <w:tcPr>
            <w:tcW w:type="dxa" w:w="204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90-100（含90）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优</w:t>
            </w:r>
          </w:p>
        </w:tc>
        <w:tc>
          <w:tcPr>
            <w:tcW w:type="dxa" w:w="48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通过考核，中标单位继续履行食堂配送资格。</w:t>
            </w:r>
          </w:p>
        </w:tc>
      </w:tr>
      <w:tr>
        <w:tc>
          <w:tcPr>
            <w:tcW w:type="dxa" w:w="204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70-90（含70）</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及格</w:t>
            </w:r>
          </w:p>
        </w:tc>
        <w:tc>
          <w:tcPr>
            <w:tcW w:type="dxa" w:w="48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通过考核，但仍存在部分问题，需马上整改。并在一个月后再次进行考核。</w:t>
            </w:r>
          </w:p>
          <w:p>
            <w:pPr>
              <w:pStyle w:val="null3"/>
              <w:ind w:firstLine="420"/>
              <w:jc w:val="both"/>
            </w:pPr>
            <w:r>
              <w:rPr>
                <w:rFonts w:ascii="仿宋_GB2312" w:hAnsi="仿宋_GB2312" w:cs="仿宋_GB2312" w:eastAsia="仿宋_GB2312"/>
                <w:sz w:val="19"/>
              </w:rPr>
              <w:t>累积三次及格等级，即整改问题不到位，将视为不及格处理。</w:t>
            </w:r>
          </w:p>
        </w:tc>
      </w:tr>
      <w:tr>
        <w:tc>
          <w:tcPr>
            <w:tcW w:type="dxa" w:w="204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70以下</w:t>
            </w:r>
          </w:p>
        </w:tc>
        <w:tc>
          <w:tcPr>
            <w:tcW w:type="dxa" w:w="1380"/>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不及格</w:t>
            </w:r>
          </w:p>
        </w:tc>
        <w:tc>
          <w:tcPr>
            <w:tcW w:type="dxa" w:w="4884"/>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不通过考核，取消中标单位配送资格，单方面解除配送服务合同。</w:t>
            </w:r>
          </w:p>
        </w:tc>
      </w:tr>
    </w:tbl>
    <w:p>
      <w:pPr>
        <w:pStyle w:val="null3"/>
        <w:ind w:firstLine="420"/>
        <w:jc w:val="both"/>
      </w:pPr>
      <w:r>
        <w:rPr>
          <w:rFonts w:ascii="仿宋_GB2312" w:hAnsi="仿宋_GB2312" w:cs="仿宋_GB2312" w:eastAsia="仿宋_GB2312"/>
        </w:rPr>
        <w:t>试用期满后，采购人对中标人试用期期间配送服务进行考核评分，评分共分为三个等级，分别为优秀、及格和不及格。每个等级的考核结果如下表：</w:t>
      </w:r>
    </w:p>
    <w:p>
      <w:pPr>
        <w:pStyle w:val="null3"/>
        <w:ind w:firstLine="420"/>
        <w:jc w:val="both"/>
      </w:pPr>
      <w:r>
        <w:rPr>
          <w:rFonts w:ascii="仿宋_GB2312" w:hAnsi="仿宋_GB2312" w:cs="仿宋_GB2312" w:eastAsia="仿宋_GB2312"/>
        </w:rPr>
        <w:t>（注：试用期考核细则详见附件</w:t>
      </w:r>
      <w:r>
        <w:rPr>
          <w:rFonts w:ascii="仿宋_GB2312" w:hAnsi="仿宋_GB2312" w:cs="仿宋_GB2312" w:eastAsia="仿宋_GB2312"/>
        </w:rPr>
        <w:t>2）</w:t>
      </w:r>
    </w:p>
    <w:p>
      <w:pPr>
        <w:pStyle w:val="null3"/>
        <w:ind w:firstLine="402"/>
        <w:jc w:val="both"/>
      </w:pPr>
      <w:r>
        <w:rPr>
          <w:rFonts w:ascii="仿宋_GB2312" w:hAnsi="仿宋_GB2312" w:cs="仿宋_GB2312" w:eastAsia="仿宋_GB2312"/>
          <w:b/>
        </w:rPr>
        <w:t>7其他要求</w:t>
      </w:r>
    </w:p>
    <w:p>
      <w:pPr>
        <w:pStyle w:val="null3"/>
        <w:ind w:firstLine="420"/>
        <w:jc w:val="both"/>
      </w:pPr>
      <w:r>
        <w:rPr>
          <w:rFonts w:ascii="仿宋_GB2312" w:hAnsi="仿宋_GB2312" w:cs="仿宋_GB2312" w:eastAsia="仿宋_GB2312"/>
          <w:b/>
        </w:rPr>
        <w:t>7.1必备要求</w:t>
      </w:r>
    </w:p>
    <w:p>
      <w:pPr>
        <w:pStyle w:val="null3"/>
        <w:ind w:firstLine="420"/>
        <w:jc w:val="both"/>
      </w:pPr>
      <w:r>
        <w:rPr>
          <w:rFonts w:ascii="仿宋_GB2312" w:hAnsi="仿宋_GB2312" w:cs="仿宋_GB2312" w:eastAsia="仿宋_GB2312"/>
        </w:rPr>
        <w:t>★</w:t>
      </w:r>
      <w:r>
        <w:rPr>
          <w:rFonts w:ascii="仿宋_GB2312" w:hAnsi="仿宋_GB2312" w:cs="仿宋_GB2312" w:eastAsia="仿宋_GB2312"/>
          <w:b/>
        </w:rPr>
        <w:t>7.1.1通用必备要求</w:t>
      </w:r>
      <w:r>
        <w:rPr>
          <w:rFonts w:ascii="仿宋_GB2312" w:hAnsi="仿宋_GB2312" w:cs="仿宋_GB2312" w:eastAsia="仿宋_GB2312"/>
          <w:b/>
        </w:rPr>
        <w:t>（投标时提供承诺函，格式可参照</w:t>
      </w:r>
      <w:r>
        <w:rPr>
          <w:rFonts w:ascii="仿宋_GB2312" w:hAnsi="仿宋_GB2312" w:cs="仿宋_GB2312" w:eastAsia="仿宋_GB2312"/>
          <w:b/>
        </w:rPr>
        <w:t>“投标文件格式”中《承诺函》格式）</w:t>
      </w:r>
    </w:p>
    <w:p>
      <w:pPr>
        <w:pStyle w:val="null3"/>
        <w:ind w:firstLine="420"/>
        <w:jc w:val="both"/>
      </w:pPr>
      <w:r>
        <w:rPr>
          <w:rFonts w:ascii="仿宋_GB2312" w:hAnsi="仿宋_GB2312" w:cs="仿宋_GB2312" w:eastAsia="仿宋_GB2312"/>
        </w:rPr>
        <w:t>1.本项目中如涉及商品包装和快递包装的，其包装需求标准应不低于《关于印发&lt;商品包装政府采购需求标准（试行）&gt;、&lt;快递包装政府采购需求标准（试行）&gt;的通知》（财办库〔2020〕123 号）规定的包装要求，如有其他包装需求，详见采购文件技术部分相关章节。</w:t>
      </w:r>
    </w:p>
    <w:p>
      <w:pPr>
        <w:pStyle w:val="null3"/>
        <w:ind w:firstLine="420"/>
        <w:jc w:val="both"/>
      </w:pPr>
      <w:r>
        <w:rPr>
          <w:rFonts w:ascii="仿宋_GB2312" w:hAnsi="仿宋_GB2312" w:cs="仿宋_GB2312" w:eastAsia="仿宋_GB2312"/>
        </w:rPr>
        <w:t>2.本项目中如涉及网络关键设备或网络安全专用产品的，应严格执行国家互联网信息办公室、工业和信息化部、公安部、财政部和国家认证认可监督管理委员会 2023年第 1 号《关于调整网络安全专用产品安全管理有关事项的公告》及国家互联网信息办公室、工业和信息化部、公安部和国家认证认可监督管理委员会 2023 年第 2号《关于调整&lt;网络关键设备和网络安全专用产品目录&gt;的公告》等相关文件要求，所投标（响应）设备或产品至少符合以下条件之一：一是已由具备资格的机构安全认证合格或安全检测符合要求；二是已获得《计算机信息系统安全专用产品销售许可证》，且在有效期内。</w:t>
      </w:r>
    </w:p>
    <w:p>
      <w:pPr>
        <w:pStyle w:val="null3"/>
        <w:ind w:firstLine="420"/>
        <w:jc w:val="both"/>
      </w:pPr>
      <w:r>
        <w:rPr>
          <w:rFonts w:ascii="仿宋_GB2312" w:hAnsi="仿宋_GB2312" w:cs="仿宋_GB2312" w:eastAsia="仿宋_GB2312"/>
        </w:rPr>
        <w:t>3.本项目中如涉及国家强制性产品认证证书（CCC 认证证书）、电信设备进网许可证、无线电发射设备核准证等市场准入类资质的，应严格执行国家相关法律法规的要求。</w:t>
      </w:r>
    </w:p>
    <w:p>
      <w:pPr>
        <w:pStyle w:val="null3"/>
        <w:ind w:firstLine="420"/>
        <w:jc w:val="both"/>
      </w:pPr>
      <w:r>
        <w:rPr>
          <w:rFonts w:ascii="仿宋_GB2312" w:hAnsi="仿宋_GB2312" w:cs="仿宋_GB2312" w:eastAsia="仿宋_GB2312"/>
        </w:rPr>
        <w:t>以上相关要求，在履约验收中，采购人将按照采购文件、中标供应商响应文件、采购合同等对中标供应商提供的货物和服务进行验收，必要时依法依规开展相应检测、认证。</w:t>
      </w:r>
    </w:p>
    <w:p>
      <w:pPr>
        <w:pStyle w:val="null3"/>
        <w:ind w:firstLine="420"/>
        <w:jc w:val="both"/>
      </w:pPr>
      <w:r>
        <w:rPr>
          <w:rFonts w:ascii="仿宋_GB2312" w:hAnsi="仿宋_GB2312" w:cs="仿宋_GB2312" w:eastAsia="仿宋_GB2312"/>
        </w:rPr>
        <w:t>7.2付款安排</w:t>
      </w:r>
    </w:p>
    <w:tbl>
      <w:tblPr>
        <w:tblW w:w="0" w:type="auto"/>
        <w:tblBorders>
          <w:top w:val="none" w:color="000000" w:sz="4"/>
          <w:left w:val="none" w:color="000000" w:sz="4"/>
          <w:bottom w:val="none" w:color="000000" w:sz="4"/>
          <w:right w:val="none" w:color="000000" w:sz="4"/>
          <w:insideH w:val="none"/>
          <w:insideV w:val="none"/>
        </w:tblBorders>
      </w:tblPr>
      <w:tblGrid>
        <w:gridCol w:w="718"/>
        <w:gridCol w:w="6495"/>
        <w:gridCol w:w="1093"/>
      </w:tblGrid>
      <w:tr>
        <w:tc>
          <w:tcPr>
            <w:tcW w:type="dxa" w:w="718"/>
            <w:tcBorders>
              <w:top w:val="single" w:color="000000" w:sz="4"/>
              <w:left w:val="single" w:color="000000" w:sz="4"/>
              <w:bottom w:val="single" w:color="000000" w:sz="4"/>
              <w:right w:val="single" w:color="000000" w:sz="4"/>
            </w:tcBorders>
            <w:shd w:fill="D3D3D3"/>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付款名称</w:t>
            </w:r>
          </w:p>
        </w:tc>
        <w:tc>
          <w:tcPr>
            <w:tcW w:type="dxa" w:w="6495"/>
            <w:tcBorders>
              <w:top w:val="single" w:color="000000" w:sz="4"/>
              <w:left w:val="none" w:color="000000" w:sz="4"/>
              <w:bottom w:val="single" w:color="000000" w:sz="4"/>
              <w:right w:val="single" w:color="000000" w:sz="4"/>
            </w:tcBorders>
            <w:shd w:fill="D3D3D3"/>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付款要求</w:t>
            </w:r>
          </w:p>
        </w:tc>
        <w:tc>
          <w:tcPr>
            <w:tcW w:type="dxa" w:w="1093"/>
            <w:tcBorders>
              <w:top w:val="single" w:color="000000" w:sz="4"/>
              <w:left w:val="none" w:color="000000" w:sz="4"/>
              <w:bottom w:val="single" w:color="000000" w:sz="4"/>
              <w:right w:val="single" w:color="000000" w:sz="4"/>
            </w:tcBorders>
            <w:shd w:fill="D3D3D3"/>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付款比例</w:t>
            </w:r>
            <w:r>
              <w:rPr>
                <w:rFonts w:ascii="仿宋_GB2312" w:hAnsi="仿宋_GB2312" w:cs="仿宋_GB2312" w:eastAsia="仿宋_GB2312"/>
                <w:sz w:val="19"/>
              </w:rPr>
              <w:t>(%)</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2次付款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3次付款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4次付款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5次付款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6次付款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7次付款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8次付款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9次付款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10次付款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11次付款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12次付款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13次付款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14次付款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15次付款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16次付款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17次付款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18次付款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19次付款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20次付款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21次付款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22次付款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4.16</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23次付款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r>
        <w:tc>
          <w:tcPr>
            <w:tcW w:type="dxa" w:w="718"/>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380"/>
              <w:jc w:val="both"/>
            </w:pPr>
            <w:r>
              <w:rPr>
                <w:rFonts w:ascii="仿宋_GB2312" w:hAnsi="仿宋_GB2312" w:cs="仿宋_GB2312" w:eastAsia="仿宋_GB2312"/>
                <w:sz w:val="19"/>
              </w:rPr>
              <w:t>第</w:t>
            </w:r>
            <w:r>
              <w:rPr>
                <w:rFonts w:ascii="仿宋_GB2312" w:hAnsi="仿宋_GB2312" w:cs="仿宋_GB2312" w:eastAsia="仿宋_GB2312"/>
                <w:sz w:val="19"/>
              </w:rPr>
              <w:t>24次付款</w:t>
            </w:r>
          </w:p>
        </w:tc>
        <w:tc>
          <w:tcPr>
            <w:tcW w:type="dxa" w:w="649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验收合格后付款。采购人与供应商每月</w:t>
            </w:r>
            <w:r>
              <w:rPr>
                <w:rFonts w:ascii="仿宋_GB2312" w:hAnsi="仿宋_GB2312" w:cs="仿宋_GB2312" w:eastAsia="仿宋_GB2312"/>
                <w:sz w:val="19"/>
              </w:rPr>
              <w:t>1-5日（节假日顺延）核对上月账单，经核对无误后，供应商按经双方确认的每天送货清单汇总金额后10个工作日内凭国家增值税发票和送货单向采购人申请付款，采购人在收到发票后10个工作日内将货款以转账方式付给供应商。</w:t>
            </w:r>
          </w:p>
        </w:tc>
        <w:tc>
          <w:tcPr>
            <w:tcW w:type="dxa" w:w="1093"/>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ind w:firstLine="420"/>
              <w:jc w:val="both"/>
            </w:pPr>
            <w:r>
              <w:rPr>
                <w:rFonts w:ascii="仿宋_GB2312" w:hAnsi="仿宋_GB2312" w:cs="仿宋_GB2312" w:eastAsia="仿宋_GB2312"/>
                <w:sz w:val="19"/>
              </w:rPr>
              <w:t>4.17</w:t>
            </w:r>
          </w:p>
        </w:tc>
      </w:tr>
    </w:tbl>
    <w:p>
      <w:pPr>
        <w:pStyle w:val="null3"/>
        <w:ind w:firstLine="420"/>
        <w:jc w:val="both"/>
      </w:pPr>
      <w:r>
        <w:rPr>
          <w:rFonts w:ascii="仿宋_GB2312" w:hAnsi="仿宋_GB2312" w:cs="仿宋_GB2312" w:eastAsia="仿宋_GB2312"/>
        </w:rPr>
        <w:t>7.3其他要求</w:t>
      </w:r>
    </w:p>
    <w:p>
      <w:pPr>
        <w:pStyle w:val="null3"/>
        <w:ind w:firstLine="420"/>
        <w:jc w:val="both"/>
      </w:pPr>
      <w:r>
        <w:rPr>
          <w:rFonts w:ascii="仿宋_GB2312" w:hAnsi="仿宋_GB2312" w:cs="仿宋_GB2312" w:eastAsia="仿宋_GB2312"/>
        </w:rPr>
        <w:t>7.3.1保密要求</w:t>
      </w:r>
    </w:p>
    <w:p>
      <w:pPr>
        <w:pStyle w:val="null3"/>
        <w:ind w:firstLine="480"/>
        <w:jc w:val="left"/>
      </w:pPr>
      <w:r>
        <w:rPr>
          <w:rFonts w:ascii="仿宋_GB2312" w:hAnsi="仿宋_GB2312" w:cs="仿宋_GB2312" w:eastAsia="仿宋_GB2312"/>
          <w:sz w:val="21"/>
        </w:rPr>
        <w:t>签订合同前必须按照国家相关保密规定，由供应商分别与采购人、服务人员签订相关保密协议，保守采购人的工作秘密。服务人员签订的保密协议，供应商需将复印件交给采购人备案；供应商确保服务人员保守采购人所有与业务工作相关的秘密，严禁泄露给无关的第三人。因供应商保密履责不到位，造成不良影响和损失的，采购人有权追究供应商法律责任。</w:t>
      </w:r>
    </w:p>
    <w:p>
      <w:pPr>
        <w:pStyle w:val="null3"/>
        <w:ind w:firstLine="480"/>
        <w:jc w:val="left"/>
      </w:pPr>
      <w:r>
        <w:rPr>
          <w:rFonts w:ascii="仿宋_GB2312" w:hAnsi="仿宋_GB2312" w:cs="仿宋_GB2312" w:eastAsia="仿宋_GB2312"/>
          <w:sz w:val="21"/>
        </w:rPr>
        <w:t>附件</w:t>
      </w:r>
      <w:r>
        <w:rPr>
          <w:rFonts w:ascii="仿宋_GB2312" w:hAnsi="仿宋_GB2312" w:cs="仿宋_GB2312" w:eastAsia="仿宋_GB2312"/>
          <w:sz w:val="21"/>
        </w:rPr>
        <w:t>1《供应商公平参与市场竞争承诺函》</w:t>
      </w:r>
    </w:p>
    <w:p>
      <w:pPr>
        <w:pStyle w:val="null3"/>
        <w:jc w:val="left"/>
      </w:pPr>
      <w:r>
        <w:rPr>
          <w:rFonts w:ascii="仿宋_GB2312" w:hAnsi="仿宋_GB2312" w:cs="仿宋_GB2312" w:eastAsia="仿宋_GB2312"/>
        </w:rPr>
        <w:t xml:space="preserve"> </w:t>
      </w:r>
    </w:p>
    <w:p>
      <w:pPr>
        <w:pStyle w:val="null3"/>
        <w:spacing w:before="105"/>
        <w:ind w:firstLine="720"/>
        <w:jc w:val="center"/>
      </w:pPr>
      <w:r>
        <w:rPr>
          <w:rFonts w:ascii="仿宋_GB2312" w:hAnsi="仿宋_GB2312" w:cs="仿宋_GB2312" w:eastAsia="仿宋_GB2312"/>
          <w:sz w:val="36"/>
        </w:rPr>
        <w:t>供应商公平参与市场竞争承诺函</w:t>
      </w:r>
    </w:p>
    <w:p>
      <w:pPr>
        <w:pStyle w:val="null3"/>
        <w:spacing w:before="105"/>
        <w:ind w:firstLine="480"/>
        <w:jc w:val="both"/>
      </w:pPr>
      <w:r>
        <w:rPr>
          <w:rFonts w:ascii="仿宋_GB2312" w:hAnsi="仿宋_GB2312" w:cs="仿宋_GB2312" w:eastAsia="仿宋_GB2312"/>
          <w:sz w:val="21"/>
        </w:rPr>
        <w:t>致：（采购人名称）</w:t>
      </w:r>
    </w:p>
    <w:p>
      <w:pPr>
        <w:pStyle w:val="null3"/>
        <w:spacing w:before="105"/>
        <w:ind w:firstLine="420"/>
        <w:jc w:val="both"/>
      </w:pPr>
      <w:r>
        <w:rPr>
          <w:rFonts w:ascii="仿宋_GB2312" w:hAnsi="仿宋_GB2312" w:cs="仿宋_GB2312" w:eastAsia="仿宋_GB2312"/>
          <w:sz w:val="21"/>
        </w:rPr>
        <w:t>根据（项目名称）（项目编号：）的招标（谈判、磋商、询价）公告，（供应商名称，以下简称</w:t>
      </w:r>
      <w:r>
        <w:rPr>
          <w:rFonts w:ascii="仿宋_GB2312" w:hAnsi="仿宋_GB2312" w:cs="仿宋_GB2312" w:eastAsia="仿宋_GB2312"/>
          <w:sz w:val="21"/>
        </w:rPr>
        <w:t>“我单位”）参加本项目招标（谈判、磋商、询价）活动。现就有关情况进行说明，并就公平参与市场竞争作如下承诺：</w:t>
      </w:r>
    </w:p>
    <w:p>
      <w:pPr>
        <w:pStyle w:val="null3"/>
        <w:spacing w:before="105"/>
        <w:ind w:firstLine="420"/>
        <w:jc w:val="both"/>
      </w:pPr>
      <w:r>
        <w:rPr>
          <w:rFonts w:ascii="仿宋_GB2312" w:hAnsi="仿宋_GB2312" w:cs="仿宋_GB2312" w:eastAsia="仿宋_GB2312"/>
          <w:sz w:val="21"/>
        </w:rPr>
        <w:t>1.我单位被授权代表（被授权代表姓名）为（被授权代表所在单位名称）员工，其由（为被授权代表缴纳社保费和个人所得税的单位名称）统一缴纳社保费和办理个人所得税代扣代缴申报。我单位承诺：不存在与其他参与本项目的供应商委托同一单位或者个人办理投标（谈判、磋商、询价）事宜的情况，也不存在接受其他供应商委托办理投标（谈判、磋商、询价）事宜的情况。如我单位被授权代表与参与该项目的其他供应商被授权代表为同一单位员工，或者由同一单位缴纳社保费或办理个人所得税代扣代缴申报；或者我单位被授权代表由参与本项目的其他供应商缴纳社保费或办理个人所得税代扣代缴申报，我单位同意按无效投标（响应）处理。</w:t>
      </w:r>
    </w:p>
    <w:p>
      <w:pPr>
        <w:pStyle w:val="null3"/>
        <w:spacing w:before="105"/>
        <w:ind w:firstLine="420"/>
        <w:jc w:val="both"/>
      </w:pPr>
      <w:r>
        <w:rPr>
          <w:rFonts w:ascii="仿宋_GB2312" w:hAnsi="仿宋_GB2312" w:cs="仿宋_GB2312" w:eastAsia="仿宋_GB2312"/>
          <w:sz w:val="21"/>
        </w:rPr>
        <w:t>2.我单位承诺诚信参与政府采购活动，投标（响应）文件中所有资料均合法、真实，不存在下列情形：（1）提供虚假材料；（2）《政府采购法实施条例》第七十四条规定的恶意串通行为；（3）《政府采购货物和服务招标投标管理办法》（财政部令第87号）第三十七条规定的串通投标行为；（4）与其他参与本项目的供应商具有关联关系（包括：单位负责人、实际控制人为同一人，存在直接控股、管理关系）。</w:t>
      </w:r>
    </w:p>
    <w:p>
      <w:pPr>
        <w:pStyle w:val="null3"/>
        <w:ind w:firstLine="428"/>
        <w:jc w:val="left"/>
      </w:pPr>
      <w:r>
        <w:rPr>
          <w:rFonts w:ascii="仿宋_GB2312" w:hAnsi="仿宋_GB2312" w:cs="仿宋_GB2312" w:eastAsia="仿宋_GB2312"/>
          <w:sz w:val="21"/>
        </w:rPr>
        <w:t>供应商名称（公章）：</w:t>
      </w:r>
    </w:p>
    <w:p>
      <w:pPr>
        <w:pStyle w:val="null3"/>
        <w:ind w:firstLine="420"/>
        <w:jc w:val="left"/>
      </w:pPr>
      <w:r>
        <w:rPr>
          <w:rFonts w:ascii="仿宋_GB2312" w:hAnsi="仿宋_GB2312" w:cs="仿宋_GB2312" w:eastAsia="仿宋_GB2312"/>
          <w:sz w:val="21"/>
        </w:rPr>
        <w:t>法定代表人（签字或签章）</w:t>
      </w:r>
      <w:r>
        <w:rPr>
          <w:rFonts w:ascii="仿宋_GB2312" w:hAnsi="仿宋_GB2312" w:cs="仿宋_GB2312" w:eastAsia="仿宋_GB2312"/>
          <w:sz w:val="21"/>
        </w:rPr>
        <w:t>/被授权投标代表（签字）：</w:t>
      </w:r>
    </w:p>
    <w:p>
      <w:pPr>
        <w:pStyle w:val="null3"/>
        <w:ind w:firstLine="420"/>
        <w:jc w:val="left"/>
      </w:pPr>
      <w:r>
        <w:rPr>
          <w:rFonts w:ascii="仿宋_GB2312" w:hAnsi="仿宋_GB2312" w:cs="仿宋_GB2312" w:eastAsia="仿宋_GB2312"/>
          <w:sz w:val="21"/>
        </w:rPr>
        <w:t>供应商地址：</w:t>
      </w:r>
    </w:p>
    <w:p>
      <w:pPr>
        <w:pStyle w:val="null3"/>
        <w:ind w:firstLine="428"/>
        <w:jc w:val="left"/>
      </w:pPr>
      <w:r>
        <w:rPr>
          <w:rFonts w:ascii="仿宋_GB2312" w:hAnsi="仿宋_GB2312" w:cs="仿宋_GB2312" w:eastAsia="仿宋_GB2312"/>
          <w:sz w:val="21"/>
        </w:rPr>
        <w:t>邮编：</w:t>
      </w:r>
    </w:p>
    <w:p>
      <w:pPr>
        <w:pStyle w:val="null3"/>
        <w:ind w:firstLine="428"/>
        <w:jc w:val="left"/>
      </w:pPr>
      <w:r>
        <w:rPr>
          <w:rFonts w:ascii="仿宋_GB2312" w:hAnsi="仿宋_GB2312" w:cs="仿宋_GB2312" w:eastAsia="仿宋_GB2312"/>
          <w:sz w:val="21"/>
        </w:rPr>
        <w:t>电话：</w:t>
      </w:r>
    </w:p>
    <w:p>
      <w:pPr>
        <w:pStyle w:val="null3"/>
        <w:ind w:firstLine="428"/>
        <w:jc w:val="left"/>
      </w:pPr>
      <w:r>
        <w:rPr>
          <w:rFonts w:ascii="仿宋_GB2312" w:hAnsi="仿宋_GB2312" w:cs="仿宋_GB2312" w:eastAsia="仿宋_GB2312"/>
          <w:sz w:val="21"/>
        </w:rPr>
        <w:t>传真：</w:t>
      </w:r>
    </w:p>
    <w:p>
      <w:pPr>
        <w:pStyle w:val="null3"/>
        <w:ind w:firstLine="428"/>
        <w:jc w:val="left"/>
      </w:pPr>
      <w:r>
        <w:rPr>
          <w:rFonts w:ascii="仿宋_GB2312" w:hAnsi="仿宋_GB2312" w:cs="仿宋_GB2312" w:eastAsia="仿宋_GB2312"/>
          <w:sz w:val="21"/>
        </w:rPr>
        <w:t>日期：</w:t>
      </w:r>
    </w:p>
    <w:p>
      <w:pPr>
        <w:pStyle w:val="null3"/>
        <w:ind w:firstLine="480"/>
        <w:jc w:val="both"/>
      </w:pPr>
      <w:r>
        <w:rPr>
          <w:rFonts w:ascii="仿宋_GB2312" w:hAnsi="仿宋_GB2312" w:cs="仿宋_GB2312" w:eastAsia="仿宋_GB2312"/>
          <w:sz w:val="21"/>
        </w:rPr>
        <w:t>特别说明：</w:t>
      </w:r>
    </w:p>
    <w:p>
      <w:pPr>
        <w:pStyle w:val="null3"/>
        <w:ind w:firstLine="420"/>
        <w:jc w:val="left"/>
      </w:pPr>
      <w:r>
        <w:rPr>
          <w:rFonts w:ascii="仿宋_GB2312" w:hAnsi="仿宋_GB2312" w:cs="仿宋_GB2312" w:eastAsia="仿宋_GB2312"/>
          <w:sz w:val="21"/>
        </w:rPr>
        <w:t>供应商应当按上述格式要求加盖与供应商名称全称一致的标准公章，并签署法定代表人或</w:t>
      </w:r>
      <w:r>
        <w:rPr>
          <w:rFonts w:ascii="仿宋_GB2312" w:hAnsi="仿宋_GB2312" w:cs="仿宋_GB2312" w:eastAsia="仿宋_GB2312"/>
          <w:sz w:val="21"/>
        </w:rPr>
        <w:t>被授权投标代表</w:t>
      </w:r>
      <w:r>
        <w:rPr>
          <w:rFonts w:ascii="仿宋_GB2312" w:hAnsi="仿宋_GB2312" w:cs="仿宋_GB2312" w:eastAsia="仿宋_GB2312"/>
          <w:sz w:val="21"/>
        </w:rPr>
        <w:t>的全名或加盖名章之后，上传扫描件。</w:t>
      </w:r>
    </w:p>
    <w:p>
      <w:pPr>
        <w:pStyle w:val="null3"/>
        <w:ind w:firstLine="480"/>
        <w:jc w:val="left"/>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附件</w:t>
      </w:r>
      <w:r>
        <w:rPr>
          <w:rFonts w:ascii="仿宋_GB2312" w:hAnsi="仿宋_GB2312" w:cs="仿宋_GB2312" w:eastAsia="仿宋_GB2312"/>
        </w:rPr>
        <w:t>2：</w:t>
      </w:r>
    </w:p>
    <w:p>
      <w:pPr>
        <w:pStyle w:val="null3"/>
        <w:ind w:firstLine="420"/>
        <w:jc w:val="both"/>
      </w:pPr>
      <w:r>
        <w:rPr>
          <w:rFonts w:ascii="仿宋_GB2312" w:hAnsi="仿宋_GB2312" w:cs="仿宋_GB2312" w:eastAsia="仿宋_GB2312"/>
        </w:rPr>
        <w:t>国家税务总局雷州市税务局机关食堂食材配送单位考核细则</w:t>
      </w:r>
    </w:p>
    <w:p>
      <w:pPr>
        <w:pStyle w:val="null3"/>
        <w:ind w:firstLine="420"/>
        <w:jc w:val="both"/>
      </w:pPr>
      <w:r>
        <w:rPr>
          <w:rFonts w:ascii="仿宋_GB2312" w:hAnsi="仿宋_GB2312" w:cs="仿宋_GB2312" w:eastAsia="仿宋_GB2312"/>
        </w:rPr>
        <w:t>（试用期）</w:t>
      </w:r>
    </w:p>
    <w:p>
      <w:pPr>
        <w:pStyle w:val="null3"/>
        <w:ind w:firstLine="420"/>
        <w:jc w:val="both"/>
      </w:pPr>
      <w:r>
        <w:rPr>
          <w:rFonts w:ascii="仿宋_GB2312" w:hAnsi="仿宋_GB2312" w:cs="仿宋_GB2312" w:eastAsia="仿宋_GB2312"/>
        </w:rPr>
        <w:t>被考核单位：</w:t>
      </w:r>
      <w:r>
        <w:rPr>
          <w:rFonts w:ascii="仿宋_GB2312" w:hAnsi="仿宋_GB2312" w:cs="仿宋_GB2312" w:eastAsia="仿宋_GB2312"/>
        </w:rPr>
        <w:t xml:space="preserve">                            考核月份：</w:t>
      </w:r>
    </w:p>
    <w:tbl>
      <w:tblPr>
        <w:tblW w:w="0" w:type="auto"/>
        <w:tblBorders>
          <w:top w:val="none" w:color="000000" w:sz="4"/>
          <w:left w:val="none" w:color="000000" w:sz="4"/>
          <w:bottom w:val="none" w:color="000000" w:sz="4"/>
          <w:right w:val="none" w:color="000000" w:sz="4"/>
          <w:insideH w:val="none"/>
          <w:insideV w:val="none"/>
        </w:tblBorders>
      </w:tblPr>
      <w:tblGrid>
        <w:gridCol w:w="686"/>
        <w:gridCol w:w="409"/>
        <w:gridCol w:w="409"/>
        <w:gridCol w:w="3576"/>
        <w:gridCol w:w="817"/>
        <w:gridCol w:w="890"/>
        <w:gridCol w:w="890"/>
        <w:gridCol w:w="628"/>
      </w:tblGrid>
      <w:tr>
        <w:tc>
          <w:tcPr>
            <w:tcW w:type="dxa" w:w="686"/>
            <w:tcBorders>
              <w:top w:val="single" w:color="000000" w:sz="4"/>
              <w:left w:val="singl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序号</w:t>
            </w:r>
          </w:p>
        </w:tc>
        <w:tc>
          <w:tcPr>
            <w:tcW w:type="dxa" w:w="818"/>
            <w:gridSpan w:val="2"/>
            <w:tcBorders>
              <w:top w:val="single" w:color="000000" w:sz="4"/>
              <w:left w:val="none" w:color="000000" w:sz="4"/>
              <w:bottom w:val="single" w:color="000000" w:sz="4"/>
              <w:right w:val="single" w:color="000000" w:sz="4"/>
            </w:tcBorders>
            <w:shd w:fill="D7D7D7"/>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考核内容</w:t>
            </w:r>
          </w:p>
        </w:tc>
        <w:tc>
          <w:tcPr>
            <w:tcW w:type="dxa" w:w="3576"/>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考核细则</w:t>
            </w:r>
          </w:p>
        </w:tc>
        <w:tc>
          <w:tcPr>
            <w:tcW w:type="dxa" w:w="817"/>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分值</w:t>
            </w:r>
          </w:p>
        </w:tc>
        <w:tc>
          <w:tcPr>
            <w:tcW w:type="dxa" w:w="1780"/>
            <w:gridSpan w:val="2"/>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评分标准</w:t>
            </w:r>
          </w:p>
        </w:tc>
        <w:tc>
          <w:tcPr>
            <w:tcW w:type="dxa" w:w="628"/>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得分</w:t>
            </w:r>
          </w:p>
        </w:tc>
      </w:tr>
      <w:tr>
        <w:tc>
          <w:tcPr>
            <w:tcW w:type="dxa" w:w="6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w:t>
            </w:r>
          </w:p>
        </w:tc>
        <w:tc>
          <w:tcPr>
            <w:tcW w:type="dxa" w:w="818"/>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规章制度</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十项制度（索证采购制度、采购验收储存制度、分拣加工管理制度、蔬菜农药残留检测制度、留样制度、从业人员晨检制度、场地车辆用具清洗消毒保洁制度、安全保卫制度、食物中毒或其他食源性疾患突发事件报告制度、卫生责任追究制度）齐全，并公布上墙。</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缺一项制度扣</w:t>
            </w:r>
            <w:r>
              <w:rPr>
                <w:rFonts w:ascii="仿宋_GB2312" w:hAnsi="仿宋_GB2312" w:cs="仿宋_GB2312" w:eastAsia="仿宋_GB2312"/>
                <w:sz w:val="19"/>
              </w:rPr>
              <w:t>0.3分，不上墙扣1分，扣完为止</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2</w:t>
            </w:r>
          </w:p>
        </w:tc>
        <w:tc>
          <w:tcPr>
            <w:tcW w:type="dxa" w:w="818"/>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岗位职责</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八项岗位职责（单位法人岗位职责、财务人员工作职责、卫生安全管理员岗位职责、采购员验收员岗位职责、分拣员岗位职责、仓库保管员岗位职责、检测员岗位职责、送货员岗位职责）齐全，并公布上墙，落实到人。</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缺一项岗位职责扣</w:t>
            </w:r>
            <w:r>
              <w:rPr>
                <w:rFonts w:ascii="仿宋_GB2312" w:hAnsi="仿宋_GB2312" w:cs="仿宋_GB2312" w:eastAsia="仿宋_GB2312"/>
                <w:sz w:val="19"/>
              </w:rPr>
              <w:t>0.5分，不上墙扣1分，扣完为止</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3</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从业人员</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从业人员名册及健康证原件</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1</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须持有效健康证，缺一个扣完</w:t>
            </w:r>
            <w:r>
              <w:rPr>
                <w:rFonts w:ascii="仿宋_GB2312" w:hAnsi="仿宋_GB2312" w:cs="仿宋_GB2312" w:eastAsia="仿宋_GB2312"/>
                <w:sz w:val="19"/>
              </w:rPr>
              <w:t>1分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统计、会计、驾驶员、检测员从业资格证</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1</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缺一个扣完</w:t>
            </w:r>
            <w:r>
              <w:rPr>
                <w:rFonts w:ascii="仿宋_GB2312" w:hAnsi="仿宋_GB2312" w:cs="仿宋_GB2312" w:eastAsia="仿宋_GB2312"/>
                <w:sz w:val="19"/>
              </w:rPr>
              <w:t>1分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配送人员每次配送食材是否有统一着工装</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每次配送均要统一着工装，缺一扣</w:t>
            </w:r>
            <w:r>
              <w:rPr>
                <w:rFonts w:ascii="仿宋_GB2312" w:hAnsi="仿宋_GB2312" w:cs="仿宋_GB2312" w:eastAsia="仿宋_GB2312"/>
                <w:sz w:val="19"/>
              </w:rPr>
              <w:t>0.5分，扣完为止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4</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安全保障</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领导小组、管理网络健全</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1</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缺一扣完</w:t>
            </w:r>
            <w:r>
              <w:rPr>
                <w:rFonts w:ascii="仿宋_GB2312" w:hAnsi="仿宋_GB2312" w:cs="仿宋_GB2312" w:eastAsia="仿宋_GB2312"/>
                <w:sz w:val="19"/>
              </w:rPr>
              <w:t>1分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卫生应急预案</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1</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如无扣完</w:t>
            </w:r>
            <w:r>
              <w:rPr>
                <w:rFonts w:ascii="仿宋_GB2312" w:hAnsi="仿宋_GB2312" w:cs="仿宋_GB2312" w:eastAsia="仿宋_GB2312"/>
                <w:sz w:val="19"/>
              </w:rPr>
              <w:t>1分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配送车辆安全检查</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1</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如无扣完</w:t>
            </w:r>
            <w:r>
              <w:rPr>
                <w:rFonts w:ascii="仿宋_GB2312" w:hAnsi="仿宋_GB2312" w:cs="仿宋_GB2312" w:eastAsia="仿宋_GB2312"/>
                <w:sz w:val="19"/>
              </w:rPr>
              <w:t>1分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电路器材安全可靠、消防设施配置合理、有防盗措施</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1</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缺一扣完</w:t>
            </w:r>
            <w:r>
              <w:rPr>
                <w:rFonts w:ascii="仿宋_GB2312" w:hAnsi="仿宋_GB2312" w:cs="仿宋_GB2312" w:eastAsia="仿宋_GB2312"/>
                <w:sz w:val="19"/>
              </w:rPr>
              <w:t>1分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5</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货源组织</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从符合规定资质的单位进货、有协议及资质证明材料</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4</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缺一扣</w:t>
            </w:r>
            <w:r>
              <w:rPr>
                <w:rFonts w:ascii="仿宋_GB2312" w:hAnsi="仿宋_GB2312" w:cs="仿宋_GB2312" w:eastAsia="仿宋_GB2312"/>
                <w:sz w:val="19"/>
              </w:rPr>
              <w:t>1分，扣完为止</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产品证件（合格证、检疫证、检验报告等原件或复印件）</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4</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每次食材配送都要提供食材的合格证、检验检疫证件及自主检验报告的复印件</w:t>
            </w:r>
            <w:r>
              <w:rPr>
                <w:rFonts w:ascii="仿宋_GB2312" w:hAnsi="仿宋_GB2312" w:cs="仿宋_GB2312" w:eastAsia="仿宋_GB2312"/>
                <w:sz w:val="19"/>
              </w:rPr>
              <w:t>(缺一扣2分，扣完为止)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6</w:t>
            </w:r>
          </w:p>
        </w:tc>
        <w:tc>
          <w:tcPr>
            <w:tcW w:type="dxa" w:w="818"/>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质量保障</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产品有质量合格证明或检测报告</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6</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缺一扣</w:t>
            </w:r>
            <w:r>
              <w:rPr>
                <w:rFonts w:ascii="仿宋_GB2312" w:hAnsi="仿宋_GB2312" w:cs="仿宋_GB2312" w:eastAsia="仿宋_GB2312"/>
                <w:sz w:val="19"/>
              </w:rPr>
              <w:t>1分，扣完为止</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7</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各类台帐及时对帐</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进出库记录</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缺一扣完</w:t>
            </w:r>
            <w:r>
              <w:rPr>
                <w:rFonts w:ascii="仿宋_GB2312" w:hAnsi="仿宋_GB2312" w:cs="仿宋_GB2312" w:eastAsia="仿宋_GB2312"/>
                <w:sz w:val="19"/>
              </w:rPr>
              <w:t>2分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蔬菜残留农药检验检测记录</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缺检一样扣完</w:t>
            </w:r>
            <w:r>
              <w:rPr>
                <w:rFonts w:ascii="仿宋_GB2312" w:hAnsi="仿宋_GB2312" w:cs="仿宋_GB2312" w:eastAsia="仿宋_GB2312"/>
                <w:sz w:val="19"/>
              </w:rPr>
              <w:t>2分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48小时留样记录</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缺一扣完</w:t>
            </w:r>
            <w:r>
              <w:rPr>
                <w:rFonts w:ascii="仿宋_GB2312" w:hAnsi="仿宋_GB2312" w:cs="仿宋_GB2312" w:eastAsia="仿宋_GB2312"/>
                <w:sz w:val="19"/>
              </w:rPr>
              <w:t>2分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财会人员与采购人及时对帐</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不及时每次扣</w:t>
            </w:r>
            <w:r>
              <w:rPr>
                <w:rFonts w:ascii="仿宋_GB2312" w:hAnsi="仿宋_GB2312" w:cs="仿宋_GB2312" w:eastAsia="仿宋_GB2312"/>
                <w:sz w:val="19"/>
              </w:rPr>
              <w:t>0.5分，扣完为止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退换货记录</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2</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缺一扣</w:t>
            </w:r>
            <w:r>
              <w:rPr>
                <w:rFonts w:ascii="仿宋_GB2312" w:hAnsi="仿宋_GB2312" w:cs="仿宋_GB2312" w:eastAsia="仿宋_GB2312"/>
                <w:sz w:val="19"/>
              </w:rPr>
              <w:t>1分，扣完为止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8</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环境卫生</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车况整洁，每天进行清洗消毒，有记录</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不符要求每次扣</w:t>
            </w:r>
            <w:r>
              <w:rPr>
                <w:rFonts w:ascii="仿宋_GB2312" w:hAnsi="仿宋_GB2312" w:cs="仿宋_GB2312" w:eastAsia="仿宋_GB2312"/>
                <w:sz w:val="19"/>
              </w:rPr>
              <w:t>1分，扣完为止</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用具干净卫生，每天进行清洗消毒，有记录</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不符要求每次扣一分，扣完为止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配送场地整洁卫生</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不符要求扣完</w:t>
            </w:r>
            <w:r>
              <w:rPr>
                <w:rFonts w:ascii="仿宋_GB2312" w:hAnsi="仿宋_GB2312" w:cs="仿宋_GB2312" w:eastAsia="仿宋_GB2312"/>
                <w:sz w:val="19"/>
              </w:rPr>
              <w:t>3分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9</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储存</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货物存放要求离墙、离地，有货架、垫仓板、货物标牌</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不符要求扣完</w:t>
            </w:r>
            <w:r>
              <w:rPr>
                <w:rFonts w:ascii="仿宋_GB2312" w:hAnsi="仿宋_GB2312" w:cs="仿宋_GB2312" w:eastAsia="仿宋_GB2312"/>
                <w:sz w:val="19"/>
              </w:rPr>
              <w:t>3分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库内五防（防火、防鼠、防蝇、防尘、防盗）</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少一项扣</w:t>
            </w:r>
            <w:r>
              <w:rPr>
                <w:rFonts w:ascii="仿宋_GB2312" w:hAnsi="仿宋_GB2312" w:cs="仿宋_GB2312" w:eastAsia="仿宋_GB2312"/>
                <w:sz w:val="19"/>
              </w:rPr>
              <w:t>1分，扣完为止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冷冻库、保鲜库内货物堆放整齐，清洁无异味，正常使用</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3</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不符要求扣完</w:t>
            </w:r>
            <w:r>
              <w:rPr>
                <w:rFonts w:ascii="仿宋_GB2312" w:hAnsi="仿宋_GB2312" w:cs="仿宋_GB2312" w:eastAsia="仿宋_GB2312"/>
                <w:sz w:val="19"/>
              </w:rPr>
              <w:t>3分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10</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配送</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按时送货</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5</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送货准时，每天所需食材一并送达（非不可抗拒情况下延误一次扣</w:t>
            </w:r>
            <w:r>
              <w:rPr>
                <w:rFonts w:ascii="仿宋_GB2312" w:hAnsi="仿宋_GB2312" w:cs="仿宋_GB2312" w:eastAsia="仿宋_GB2312"/>
                <w:sz w:val="19"/>
              </w:rPr>
              <w:t>2分，以此类推，扣完为止。如发现委托其他人或其他车代送不得分）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按要求使用配送车辆</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6</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禽畜类、海产品类、蔬菜类食材必须用冷藏车配送，干货类可用干净整洁卫生的货车运送。如发现配送车辆未按规定要求使用的，发现一</w:t>
            </w:r>
          </w:p>
          <w:p>
            <w:pPr>
              <w:pStyle w:val="null3"/>
              <w:ind w:firstLine="420"/>
              <w:jc w:val="both"/>
            </w:pPr>
            <w:r>
              <w:rPr>
                <w:rFonts w:ascii="仿宋_GB2312" w:hAnsi="仿宋_GB2312" w:cs="仿宋_GB2312" w:eastAsia="仿宋_GB2312"/>
                <w:sz w:val="19"/>
              </w:rPr>
              <w:t>次扣</w:t>
            </w:r>
            <w:r>
              <w:rPr>
                <w:rFonts w:ascii="仿宋_GB2312" w:hAnsi="仿宋_GB2312" w:cs="仿宋_GB2312" w:eastAsia="仿宋_GB2312"/>
                <w:sz w:val="19"/>
              </w:rPr>
              <w:t>2分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指定采购情况</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4</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发现一次不按指定采购的扣</w:t>
            </w:r>
            <w:r>
              <w:rPr>
                <w:rFonts w:ascii="仿宋_GB2312" w:hAnsi="仿宋_GB2312" w:cs="仿宋_GB2312" w:eastAsia="仿宋_GB2312"/>
                <w:sz w:val="19"/>
              </w:rPr>
              <w:t>1分，扣完为止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食材质量情况</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6</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发现配送食材质量不符要求，采购人有权要求立即更换食材，并及时做好退换货登记，让双方共同签名确认，作为评分依据（每次扣</w:t>
            </w:r>
            <w:r>
              <w:rPr>
                <w:rFonts w:ascii="仿宋_GB2312" w:hAnsi="仿宋_GB2312" w:cs="仿宋_GB2312" w:eastAsia="仿宋_GB2312"/>
                <w:sz w:val="19"/>
              </w:rPr>
              <w:t>2分，</w:t>
            </w:r>
          </w:p>
          <w:p>
            <w:pPr>
              <w:pStyle w:val="null3"/>
              <w:ind w:firstLine="420"/>
              <w:jc w:val="both"/>
            </w:pPr>
            <w:r>
              <w:rPr>
                <w:rFonts w:ascii="仿宋_GB2312" w:hAnsi="仿宋_GB2312" w:cs="仿宋_GB2312" w:eastAsia="仿宋_GB2312"/>
                <w:sz w:val="19"/>
              </w:rPr>
              <w:t>扣完为止）</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11</w:t>
            </w:r>
          </w:p>
        </w:tc>
        <w:tc>
          <w:tcPr>
            <w:tcW w:type="dxa" w:w="818"/>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价格执行</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按双方签署确认的价格执行</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6</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不按双方签署确认价格执行一次扣</w:t>
            </w:r>
            <w:r>
              <w:rPr>
                <w:rFonts w:ascii="仿宋_GB2312" w:hAnsi="仿宋_GB2312" w:cs="仿宋_GB2312" w:eastAsia="仿宋_GB2312"/>
                <w:sz w:val="19"/>
              </w:rPr>
              <w:t>6分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12</w:t>
            </w:r>
          </w:p>
        </w:tc>
        <w:tc>
          <w:tcPr>
            <w:tcW w:type="dxa" w:w="818"/>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沟通协调及时整改</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中标方主动询问配送情况，对于采购人反馈的配送过程中不符合要求和食材质量不达标的意见及时整改</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4</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对于采购人的意见和建议要虚心接受，协调有效果，及时整改见实效得</w:t>
            </w:r>
            <w:r>
              <w:rPr>
                <w:rFonts w:ascii="仿宋_GB2312" w:hAnsi="仿宋_GB2312" w:cs="仿宋_GB2312" w:eastAsia="仿宋_GB2312"/>
                <w:sz w:val="19"/>
              </w:rPr>
              <w:t>4分（整改效果不明显扣1分，未见任何整改效果不得分）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13</w:t>
            </w:r>
          </w:p>
        </w:tc>
        <w:tc>
          <w:tcPr>
            <w:tcW w:type="dxa" w:w="818"/>
            <w:gridSpan w:val="2"/>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采购人评价</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采购人后勤管理人员评价</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5</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优</w:t>
            </w:r>
            <w:r>
              <w:rPr>
                <w:rFonts w:ascii="仿宋_GB2312" w:hAnsi="仿宋_GB2312" w:cs="仿宋_GB2312" w:eastAsia="仿宋_GB2312"/>
                <w:sz w:val="19"/>
              </w:rPr>
              <w:t>5分，良3分，一般1分，差不得分</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686"/>
            <w:vMerge/>
            <w:tcBorders>
              <w:top w:val="none" w:color="000000" w:sz="4"/>
              <w:left w:val="single" w:color="000000" w:sz="4"/>
              <w:bottom w:val="none" w:color="000000" w:sz="4"/>
              <w:right w:val="single" w:color="000000" w:sz="4"/>
            </w:tcBorders>
          </w:tcPr>
          <w:p/>
        </w:tc>
        <w:tc>
          <w:tcPr>
            <w:tcW w:type="dxa" w:w="818"/>
            <w:gridSpan w:val="2"/>
            <w:vMerge/>
            <w:tcBorders>
              <w:top w:val="none" w:color="000000" w:sz="4"/>
              <w:left w:val="none" w:color="000000" w:sz="4"/>
              <w:bottom w:val="none" w:color="000000" w:sz="4"/>
              <w:right w:val="single" w:color="000000" w:sz="4"/>
            </w:tcBorders>
          </w:tcPr>
          <w:p/>
        </w:tc>
        <w:tc>
          <w:tcPr>
            <w:tcW w:type="dxa" w:w="357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采购人食用者满意度测评</w:t>
            </w:r>
          </w:p>
        </w:tc>
        <w:tc>
          <w:tcPr>
            <w:tcW w:type="dxa" w:w="817"/>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center"/>
            </w:pPr>
            <w:r>
              <w:rPr>
                <w:rFonts w:ascii="仿宋_GB2312" w:hAnsi="仿宋_GB2312" w:cs="仿宋_GB2312" w:eastAsia="仿宋_GB2312"/>
                <w:sz w:val="19"/>
              </w:rPr>
              <w:t>4</w:t>
            </w:r>
          </w:p>
        </w:tc>
        <w:tc>
          <w:tcPr>
            <w:tcW w:type="dxa" w:w="1780"/>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优</w:t>
            </w:r>
            <w:r>
              <w:rPr>
                <w:rFonts w:ascii="仿宋_GB2312" w:hAnsi="仿宋_GB2312" w:cs="仿宋_GB2312" w:eastAsia="仿宋_GB2312"/>
                <w:sz w:val="19"/>
              </w:rPr>
              <w:t>4分，良2分，一般1分，差不得分</w:t>
            </w:r>
          </w:p>
        </w:tc>
        <w:tc>
          <w:tcPr>
            <w:tcW w:type="dxa" w:w="628"/>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686"/>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14</w:t>
            </w:r>
          </w:p>
        </w:tc>
        <w:tc>
          <w:tcPr>
            <w:tcW w:type="dxa" w:w="818"/>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廉政承诺</w:t>
            </w:r>
          </w:p>
        </w:tc>
        <w:tc>
          <w:tcPr>
            <w:tcW w:type="dxa" w:w="3576"/>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廉政承诺执行情况</w:t>
            </w:r>
          </w:p>
        </w:tc>
        <w:tc>
          <w:tcPr>
            <w:tcW w:type="dxa" w:w="817"/>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center"/>
            </w:pPr>
            <w:r>
              <w:rPr>
                <w:rFonts w:ascii="仿宋_GB2312" w:hAnsi="仿宋_GB2312" w:cs="仿宋_GB2312" w:eastAsia="仿宋_GB2312"/>
                <w:sz w:val="19"/>
              </w:rPr>
              <w:t>5</w:t>
            </w:r>
          </w:p>
        </w:tc>
        <w:tc>
          <w:tcPr>
            <w:tcW w:type="dxa" w:w="1780"/>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发现中标人贿赂食堂工作人员</w:t>
            </w:r>
            <w:r>
              <w:rPr>
                <w:rFonts w:ascii="仿宋_GB2312" w:hAnsi="仿宋_GB2312" w:cs="仿宋_GB2312" w:eastAsia="仿宋_GB2312"/>
                <w:sz w:val="19"/>
              </w:rPr>
              <w:t>1次扣3分，2次扣5分，3次采购人有权单方面解除合同</w:t>
            </w:r>
          </w:p>
        </w:tc>
        <w:tc>
          <w:tcPr>
            <w:tcW w:type="dxa" w:w="62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1095"/>
            <w:gridSpan w:val="2"/>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总分</w:t>
            </w:r>
          </w:p>
        </w:tc>
        <w:tc>
          <w:tcPr>
            <w:tcW w:type="dxa" w:w="3985"/>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100</w:t>
            </w:r>
          </w:p>
        </w:tc>
        <w:tc>
          <w:tcPr>
            <w:tcW w:type="dxa" w:w="1707"/>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总得分</w:t>
            </w:r>
          </w:p>
        </w:tc>
        <w:tc>
          <w:tcPr>
            <w:tcW w:type="dxa" w:w="1518"/>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bl>
    <w:p>
      <w:pPr>
        <w:pStyle w:val="null3"/>
        <w:ind w:firstLine="420"/>
        <w:jc w:val="both"/>
      </w:pPr>
      <w:r>
        <w:rPr>
          <w:rFonts w:ascii="仿宋_GB2312" w:hAnsi="仿宋_GB2312" w:cs="仿宋_GB2312" w:eastAsia="仿宋_GB2312"/>
        </w:rPr>
        <w:t>注：每个单项分扣完为止。</w:t>
      </w:r>
    </w:p>
    <w:p>
      <w:pPr>
        <w:pStyle w:val="null3"/>
        <w:ind w:firstLine="420"/>
        <w:jc w:val="both"/>
      </w:pPr>
      <w:r>
        <w:rPr>
          <w:rFonts w:ascii="仿宋_GB2312" w:hAnsi="仿宋_GB2312" w:cs="仿宋_GB2312" w:eastAsia="仿宋_GB2312"/>
        </w:rPr>
        <w:t>考核得分：</w:t>
      </w:r>
    </w:p>
    <w:p>
      <w:pPr>
        <w:pStyle w:val="null3"/>
        <w:ind w:firstLine="420"/>
        <w:jc w:val="both"/>
      </w:pPr>
      <w:r>
        <w:rPr>
          <w:rFonts w:ascii="仿宋_GB2312" w:hAnsi="仿宋_GB2312" w:cs="仿宋_GB2312" w:eastAsia="仿宋_GB2312"/>
        </w:rPr>
        <w:t>考核日期：</w:t>
      </w:r>
      <w:r>
        <w:rPr>
          <w:rFonts w:ascii="仿宋_GB2312" w:hAnsi="仿宋_GB2312" w:cs="仿宋_GB2312" w:eastAsia="仿宋_GB2312"/>
        </w:rPr>
        <w:t>考核人：</w:t>
      </w:r>
    </w:p>
    <w:p>
      <w:pPr>
        <w:pStyle w:val="null3"/>
        <w:ind w:firstLine="420"/>
        <w:jc w:val="both"/>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（二）日常管理考核</w:t>
      </w:r>
    </w:p>
    <w:p>
      <w:pPr>
        <w:pStyle w:val="null3"/>
        <w:ind w:firstLine="420"/>
        <w:jc w:val="both"/>
      </w:pPr>
      <w:r>
        <w:rPr>
          <w:rFonts w:ascii="仿宋_GB2312" w:hAnsi="仿宋_GB2312" w:cs="仿宋_GB2312" w:eastAsia="仿宋_GB2312"/>
        </w:rPr>
        <w:t>采购方对中标人每次的食材配送进行考核，对于不符合考核要求的进行登记，于每个月月底统一考核评分，评分共分为三个等级，分别为优秀、及格和不及格。每个等级的考核结果如下表：</w:t>
      </w:r>
    </w:p>
    <w:tbl>
      <w:tblPr>
        <w:tblW w:w="0" w:type="auto"/>
        <w:tblBorders>
          <w:top w:val="none" w:color="000000" w:sz="4"/>
          <w:left w:val="none" w:color="000000" w:sz="4"/>
          <w:bottom w:val="none" w:color="000000" w:sz="4"/>
          <w:right w:val="none" w:color="000000" w:sz="4"/>
          <w:insideH w:val="none"/>
          <w:insideV w:val="none"/>
        </w:tblBorders>
      </w:tblPr>
      <w:tblGrid>
        <w:gridCol w:w="2063"/>
        <w:gridCol w:w="1366"/>
        <w:gridCol w:w="4878"/>
      </w:tblGrid>
      <w:tr>
        <w:tc>
          <w:tcPr>
            <w:tcW w:type="dxa" w:w="2063"/>
            <w:tcBorders>
              <w:top w:val="single" w:color="000000" w:sz="4"/>
              <w:left w:val="single" w:color="000000" w:sz="4"/>
              <w:bottom w:val="single" w:color="000000" w:sz="4"/>
              <w:right w:val="single" w:color="000000" w:sz="4"/>
            </w:tcBorders>
            <w:shd w:fill="BEBEBE"/>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日常考核评分</w:t>
            </w:r>
          </w:p>
        </w:tc>
        <w:tc>
          <w:tcPr>
            <w:tcW w:type="dxa" w:w="1366"/>
            <w:tcBorders>
              <w:top w:val="single" w:color="000000" w:sz="4"/>
              <w:left w:val="none" w:color="000000" w:sz="4"/>
              <w:bottom w:val="single" w:color="000000" w:sz="4"/>
              <w:right w:val="single" w:color="000000" w:sz="4"/>
            </w:tcBorders>
            <w:shd w:fill="BEBEBE"/>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等级</w:t>
            </w:r>
          </w:p>
        </w:tc>
        <w:tc>
          <w:tcPr>
            <w:tcW w:type="dxa" w:w="4878"/>
            <w:tcBorders>
              <w:top w:val="single" w:color="000000" w:sz="4"/>
              <w:left w:val="none" w:color="000000" w:sz="4"/>
              <w:bottom w:val="single" w:color="000000" w:sz="4"/>
              <w:right w:val="single" w:color="000000" w:sz="4"/>
            </w:tcBorders>
            <w:shd w:fill="BEBEBE"/>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考核结果</w:t>
            </w:r>
          </w:p>
        </w:tc>
      </w:tr>
      <w:tr>
        <w:tc>
          <w:tcPr>
            <w:tcW w:type="dxa" w:w="20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85-100（含85）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优秀</w:t>
            </w:r>
          </w:p>
        </w:tc>
        <w:tc>
          <w:tcPr>
            <w:tcW w:type="dxa" w:w="48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通过每月的日常考核，中标人对被扣分的项目及时作出调整即可。</w:t>
            </w:r>
          </w:p>
        </w:tc>
      </w:tr>
      <w:tr>
        <w:tc>
          <w:tcPr>
            <w:tcW w:type="dxa" w:w="20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75-85（含75）</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及格</w:t>
            </w:r>
          </w:p>
        </w:tc>
        <w:tc>
          <w:tcPr>
            <w:tcW w:type="dxa" w:w="48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勉强通过每月的日常考核，中标人在食材配送方面存在较多问题。中标人会被约谈，沟通协调关于及时整改食材配送服务中存在的问题。若连续两个月都被评为及格</w:t>
            </w:r>
            <w:r>
              <w:rPr>
                <w:rFonts w:ascii="仿宋_GB2312" w:hAnsi="仿宋_GB2312" w:cs="仿宋_GB2312" w:eastAsia="仿宋_GB2312"/>
                <w:sz w:val="19"/>
              </w:rPr>
              <w:t>,将视为不及格。</w:t>
            </w:r>
          </w:p>
        </w:tc>
      </w:tr>
      <w:tr>
        <w:tc>
          <w:tcPr>
            <w:tcW w:type="dxa" w:w="206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75以下</w:t>
            </w:r>
          </w:p>
        </w:tc>
        <w:tc>
          <w:tcPr>
            <w:tcW w:type="dxa" w:w="1366"/>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420"/>
              <w:jc w:val="both"/>
            </w:pPr>
            <w:r>
              <w:rPr>
                <w:rFonts w:ascii="仿宋_GB2312" w:hAnsi="仿宋_GB2312" w:cs="仿宋_GB2312" w:eastAsia="仿宋_GB2312"/>
                <w:sz w:val="19"/>
              </w:rPr>
              <w:t>不及格</w:t>
            </w:r>
          </w:p>
        </w:tc>
        <w:tc>
          <w:tcPr>
            <w:tcW w:type="dxa" w:w="4878"/>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不通过每月的日常考核，中标人会被约谈，沟通协调关于及时整改食材配送服务中存在的问题。</w:t>
            </w:r>
          </w:p>
        </w:tc>
      </w:tr>
    </w:tbl>
    <w:p>
      <w:pPr>
        <w:pStyle w:val="null3"/>
        <w:ind w:firstLine="420"/>
        <w:jc w:val="both"/>
      </w:pPr>
      <w:r>
        <w:rPr>
          <w:rFonts w:ascii="仿宋_GB2312" w:hAnsi="仿宋_GB2312" w:cs="仿宋_GB2312" w:eastAsia="仿宋_GB2312"/>
        </w:rPr>
        <w:t>（注：日常管理考核细则详见附件</w:t>
      </w:r>
      <w:r>
        <w:rPr>
          <w:rFonts w:ascii="仿宋_GB2312" w:hAnsi="仿宋_GB2312" w:cs="仿宋_GB2312" w:eastAsia="仿宋_GB2312"/>
        </w:rPr>
        <w:t>3）</w:t>
      </w:r>
    </w:p>
    <w:p>
      <w:pPr>
        <w:pStyle w:val="null3"/>
        <w:ind w:firstLine="420"/>
        <w:jc w:val="both"/>
      </w:pPr>
      <w:r>
        <w:rPr>
          <w:rFonts w:ascii="仿宋_GB2312" w:hAnsi="仿宋_GB2312" w:cs="仿宋_GB2312" w:eastAsia="仿宋_GB2312"/>
        </w:rPr>
        <w:t>附件</w:t>
      </w:r>
      <w:r>
        <w:rPr>
          <w:rFonts w:ascii="仿宋_GB2312" w:hAnsi="仿宋_GB2312" w:cs="仿宋_GB2312" w:eastAsia="仿宋_GB2312"/>
        </w:rPr>
        <w:t>3：</w:t>
      </w:r>
    </w:p>
    <w:p>
      <w:pPr>
        <w:pStyle w:val="null3"/>
        <w:jc w:val="left"/>
      </w:pPr>
      <w:r>
        <w:rPr>
          <w:rFonts w:ascii="仿宋_GB2312" w:hAnsi="仿宋_GB2312" w:cs="仿宋_GB2312" w:eastAsia="仿宋_GB2312"/>
        </w:rPr>
        <w:t xml:space="preserve"> </w:t>
      </w:r>
    </w:p>
    <w:p>
      <w:pPr>
        <w:pStyle w:val="null3"/>
        <w:ind w:firstLine="420"/>
        <w:jc w:val="both"/>
      </w:pPr>
      <w:r>
        <w:rPr>
          <w:rFonts w:ascii="仿宋_GB2312" w:hAnsi="仿宋_GB2312" w:cs="仿宋_GB2312" w:eastAsia="仿宋_GB2312"/>
        </w:rPr>
        <w:t>国家税务总局雷州市税务局机关食堂食材配送单位考核细则</w:t>
      </w:r>
    </w:p>
    <w:p>
      <w:pPr>
        <w:pStyle w:val="null3"/>
        <w:ind w:firstLine="420"/>
        <w:jc w:val="both"/>
      </w:pPr>
      <w:r>
        <w:rPr>
          <w:rFonts w:ascii="仿宋_GB2312" w:hAnsi="仿宋_GB2312" w:cs="仿宋_GB2312" w:eastAsia="仿宋_GB2312"/>
        </w:rPr>
        <w:t>（日常管理）</w:t>
      </w:r>
    </w:p>
    <w:p>
      <w:pPr>
        <w:pStyle w:val="null3"/>
        <w:ind w:firstLine="420"/>
        <w:jc w:val="both"/>
      </w:pPr>
      <w:r>
        <w:rPr>
          <w:rFonts w:ascii="仿宋_GB2312" w:hAnsi="仿宋_GB2312" w:cs="仿宋_GB2312" w:eastAsia="仿宋_GB2312"/>
        </w:rPr>
        <w:t>被考核单位：</w:t>
      </w:r>
      <w:r>
        <w:rPr>
          <w:rFonts w:ascii="仿宋_GB2312" w:hAnsi="仿宋_GB2312" w:cs="仿宋_GB2312" w:eastAsia="仿宋_GB2312"/>
        </w:rPr>
        <w:t xml:space="preserve">                             考核月份：</w:t>
      </w:r>
    </w:p>
    <w:tbl>
      <w:tblPr>
        <w:tblW w:w="0" w:type="auto"/>
        <w:tblBorders>
          <w:top w:val="none" w:color="000000" w:sz="4"/>
          <w:left w:val="none" w:color="000000" w:sz="4"/>
          <w:bottom w:val="none" w:color="000000" w:sz="4"/>
          <w:right w:val="none" w:color="000000" w:sz="4"/>
          <w:insideH w:val="none"/>
          <w:insideV w:val="none"/>
        </w:tblBorders>
      </w:tblPr>
      <w:tblGrid>
        <w:gridCol w:w="364"/>
        <w:gridCol w:w="583"/>
        <w:gridCol w:w="481"/>
        <w:gridCol w:w="481"/>
        <w:gridCol w:w="481"/>
        <w:gridCol w:w="481"/>
        <w:gridCol w:w="4532"/>
        <w:gridCol w:w="568"/>
        <w:gridCol w:w="335"/>
      </w:tblGrid>
      <w:tr>
        <w:tc>
          <w:tcPr>
            <w:tcW w:type="dxa" w:w="364"/>
            <w:tcBorders>
              <w:top w:val="single" w:color="000000" w:sz="4"/>
              <w:left w:val="singl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序号</w:t>
            </w:r>
          </w:p>
        </w:tc>
        <w:tc>
          <w:tcPr>
            <w:tcW w:type="dxa" w:w="583"/>
            <w:tcBorders>
              <w:top w:val="single" w:color="000000" w:sz="4"/>
              <w:left w:val="none" w:color="000000" w:sz="4"/>
              <w:bottom w:val="single" w:color="000000" w:sz="4"/>
              <w:right w:val="single" w:color="000000" w:sz="4"/>
            </w:tcBorders>
            <w:shd w:fill="D7D7D7"/>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考核内容</w:t>
            </w:r>
          </w:p>
        </w:tc>
        <w:tc>
          <w:tcPr>
            <w:tcW w:type="dxa" w:w="962"/>
            <w:gridSpan w:val="2"/>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考核细则</w:t>
            </w:r>
          </w:p>
        </w:tc>
        <w:tc>
          <w:tcPr>
            <w:tcW w:type="dxa" w:w="962"/>
            <w:gridSpan w:val="2"/>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分值</w:t>
            </w:r>
          </w:p>
        </w:tc>
        <w:tc>
          <w:tcPr>
            <w:tcW w:type="dxa" w:w="4532"/>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评分标准</w:t>
            </w:r>
          </w:p>
        </w:tc>
        <w:tc>
          <w:tcPr>
            <w:tcW w:type="dxa" w:w="903"/>
            <w:gridSpan w:val="2"/>
            <w:tcBorders>
              <w:top w:val="single" w:color="000000" w:sz="4"/>
              <w:left w:val="none" w:color="000000" w:sz="4"/>
              <w:bottom w:val="single" w:color="000000" w:sz="4"/>
              <w:right w:val="single" w:color="000000" w:sz="4"/>
            </w:tcBorders>
            <w:shd w:fill="D7D7D7"/>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得分</w:t>
            </w:r>
          </w:p>
        </w:tc>
      </w:tr>
      <w:tr>
        <w:tc>
          <w:tcPr>
            <w:tcW w:type="dxa" w:w="364"/>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1</w:t>
            </w:r>
          </w:p>
        </w:tc>
        <w:tc>
          <w:tcPr>
            <w:tcW w:type="dxa" w:w="583"/>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流程管理</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按时送货</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12</w:t>
            </w:r>
          </w:p>
        </w:tc>
        <w:tc>
          <w:tcPr>
            <w:tcW w:type="dxa" w:w="45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送货准时，每天所需食材一并送达，（非不可抗拒情况下延误一次扣</w:t>
            </w:r>
            <w:r>
              <w:rPr>
                <w:rFonts w:ascii="仿宋_GB2312" w:hAnsi="仿宋_GB2312" w:cs="仿宋_GB2312" w:eastAsia="仿宋_GB2312"/>
                <w:sz w:val="19"/>
              </w:rPr>
              <w:t>3分，以此类推，扣完为止。如发现委托其他人或其他车代送不得分）</w:t>
            </w:r>
          </w:p>
        </w:tc>
        <w:tc>
          <w:tcPr>
            <w:tcW w:type="dxa" w:w="903"/>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足斤足两</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8</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送货无缺斤少量现象。（分量短缺达到该类食材配送量</w:t>
            </w:r>
            <w:r>
              <w:rPr>
                <w:rFonts w:ascii="仿宋_GB2312" w:hAnsi="仿宋_GB2312" w:cs="仿宋_GB2312" w:eastAsia="仿宋_GB2312"/>
                <w:sz w:val="19"/>
              </w:rPr>
              <w:t>5%以上，每次扣2分，扣完为止）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服务态度</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4</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中标方配送人员工作认真负责，服务热情周到，运送文明（配送人员野蛮运装货无正当理由与食堂人员争执，每次扣</w:t>
            </w:r>
            <w:r>
              <w:rPr>
                <w:rFonts w:ascii="仿宋_GB2312" w:hAnsi="仿宋_GB2312" w:cs="仿宋_GB2312" w:eastAsia="仿宋_GB2312"/>
                <w:sz w:val="19"/>
              </w:rPr>
              <w:t>2分，扣完为止）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着装要求</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4</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中标方配送人员每次配送都要统一着工装（带配送公司名称或者</w:t>
            </w:r>
            <w:r>
              <w:rPr>
                <w:rFonts w:ascii="仿宋_GB2312" w:hAnsi="仿宋_GB2312" w:cs="仿宋_GB2312" w:eastAsia="仿宋_GB2312"/>
                <w:sz w:val="19"/>
              </w:rPr>
              <w:t>logo），不按要求着装每次扣2分，扣完为止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工作细致</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6</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送货单（结算凭证）项目齐全，机器打印清晰，配送物品清单与实际配送无差错。（项目不齐全或打印不清晰，每次扣</w:t>
            </w:r>
            <w:r>
              <w:rPr>
                <w:rFonts w:ascii="仿宋_GB2312" w:hAnsi="仿宋_GB2312" w:cs="仿宋_GB2312" w:eastAsia="仿宋_GB2312"/>
                <w:sz w:val="19"/>
              </w:rPr>
              <w:t>1分；配送物品清单与实际配送有差错，每次扣3分。扣完为止）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配送车辆</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6</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禽畜类、海产品类、蔬菜类食材必须用冷藏功能正常且干净、整洁、卫生、无异味的的冷藏车配送，干货类可用干净、整洁、卫生、无异味的货车运送。提供的配送车辆必须与标书提供的一致。（不符合要求的配送车辆每次扣</w:t>
            </w:r>
            <w:r>
              <w:rPr>
                <w:rFonts w:ascii="仿宋_GB2312" w:hAnsi="仿宋_GB2312" w:cs="仿宋_GB2312" w:eastAsia="仿宋_GB2312"/>
                <w:sz w:val="19"/>
              </w:rPr>
              <w:t>2分，配送车辆卫生不达标，有异味，每次扣3分。扣完为止）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2</w:t>
            </w:r>
          </w:p>
        </w:tc>
        <w:tc>
          <w:tcPr>
            <w:tcW w:type="dxa" w:w="583"/>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科学管理</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结算精准</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4</w:t>
            </w:r>
          </w:p>
        </w:tc>
        <w:tc>
          <w:tcPr>
            <w:tcW w:type="dxa" w:w="45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送货单上单价、发票上单价与每月双方共同核定的报价表一致，送货单和发票上的食材数量也要与实际送货数量一致（每发现一次错误扣</w:t>
            </w:r>
            <w:r>
              <w:rPr>
                <w:rFonts w:ascii="仿宋_GB2312" w:hAnsi="仿宋_GB2312" w:cs="仿宋_GB2312" w:eastAsia="仿宋_GB2312"/>
                <w:sz w:val="19"/>
              </w:rPr>
              <w:t>2分，扣完为止）</w:t>
            </w:r>
          </w:p>
        </w:tc>
        <w:tc>
          <w:tcPr>
            <w:tcW w:type="dxa" w:w="903"/>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货源组织</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6</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中标人每次食材配送都要提供食材的合格证和检疫证件及检测报告的复印件，供采购人留底。</w:t>
            </w:r>
            <w:r>
              <w:rPr>
                <w:rFonts w:ascii="仿宋_GB2312" w:hAnsi="仿宋_GB2312" w:cs="仿宋_GB2312" w:eastAsia="仿宋_GB2312"/>
                <w:sz w:val="19"/>
              </w:rPr>
              <w:t>(缺一扣2分，扣完为止)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沟通协调</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4</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对于配送中存在的问题愿意主动沟通，寻求解决办法，同时也会主动了解和记录采购人在食材方面的要求，注重沟通与协调（采购人反馈了意见和建议，不予理睬，不愿沟通和协调的，每次扣</w:t>
            </w:r>
            <w:r>
              <w:rPr>
                <w:rFonts w:ascii="仿宋_GB2312" w:hAnsi="仿宋_GB2312" w:cs="仿宋_GB2312" w:eastAsia="仿宋_GB2312"/>
                <w:sz w:val="19"/>
              </w:rPr>
              <w:t>4分</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及时整改</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6</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对于采购人的意见和建议要虚心接受，协调有效果，及时整改见实效得</w:t>
            </w:r>
            <w:r>
              <w:rPr>
                <w:rFonts w:ascii="仿宋_GB2312" w:hAnsi="仿宋_GB2312" w:cs="仿宋_GB2312" w:eastAsia="仿宋_GB2312"/>
                <w:sz w:val="19"/>
              </w:rPr>
              <w:t>6分（整改效果不明显扣2分，未见任何整改效果不得分）</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val="restart"/>
            <w:tcBorders>
              <w:top w:val="none" w:color="000000" w:sz="4"/>
              <w:left w:val="single" w:color="000000" w:sz="4"/>
              <w:bottom w:val="non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3</w:t>
            </w:r>
          </w:p>
        </w:tc>
        <w:tc>
          <w:tcPr>
            <w:tcW w:type="dxa" w:w="583"/>
            <w:vMerge w:val="restart"/>
            <w:tcBorders>
              <w:top w:val="none" w:color="000000" w:sz="4"/>
              <w:left w:val="none" w:color="000000" w:sz="4"/>
              <w:bottom w:val="non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质量管理</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食材质量</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20</w:t>
            </w:r>
          </w:p>
        </w:tc>
        <w:tc>
          <w:tcPr>
            <w:tcW w:type="dxa" w:w="45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发现配送食材质量不符要求，采购人有权要求立即更换食材，并及时做好退换货登记，让双方共同签名确认，作为评分依据（每次扣</w:t>
            </w:r>
            <w:r>
              <w:rPr>
                <w:rFonts w:ascii="仿宋_GB2312" w:hAnsi="仿宋_GB2312" w:cs="仿宋_GB2312" w:eastAsia="仿宋_GB2312"/>
                <w:sz w:val="19"/>
              </w:rPr>
              <w:t>5分，扣完为止）</w:t>
            </w:r>
          </w:p>
        </w:tc>
        <w:tc>
          <w:tcPr>
            <w:tcW w:type="dxa" w:w="903"/>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364"/>
            <w:vMerge/>
            <w:tcBorders>
              <w:top w:val="none" w:color="000000" w:sz="4"/>
              <w:left w:val="single" w:color="000000" w:sz="4"/>
              <w:bottom w:val="none" w:color="000000" w:sz="4"/>
              <w:right w:val="single" w:color="000000" w:sz="4"/>
            </w:tcBorders>
          </w:tcPr>
          <w:p/>
        </w:tc>
        <w:tc>
          <w:tcPr>
            <w:tcW w:type="dxa" w:w="583"/>
            <w:vMerge/>
            <w:tcBorders>
              <w:top w:val="none" w:color="000000" w:sz="4"/>
              <w:left w:val="none" w:color="000000" w:sz="4"/>
              <w:bottom w:val="none" w:color="000000" w:sz="4"/>
              <w:right w:val="single" w:color="000000" w:sz="4"/>
            </w:tcBorders>
          </w:tcP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指定采购</w:t>
            </w:r>
          </w:p>
        </w:tc>
        <w:tc>
          <w:tcPr>
            <w:tcW w:type="dxa" w:w="962"/>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10</w:t>
            </w:r>
          </w:p>
        </w:tc>
        <w:tc>
          <w:tcPr>
            <w:tcW w:type="dxa" w:w="453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指定采购情况</w:t>
            </w:r>
            <w:r>
              <w:rPr>
                <w:rFonts w:ascii="仿宋_GB2312" w:hAnsi="仿宋_GB2312" w:cs="仿宋_GB2312" w:eastAsia="仿宋_GB2312"/>
                <w:sz w:val="19"/>
              </w:rPr>
              <w:t>(发现一次不按指定采购扣2分，扣完为止)</w:t>
            </w:r>
          </w:p>
        </w:tc>
        <w:tc>
          <w:tcPr>
            <w:tcW w:type="dxa" w:w="903"/>
            <w:gridSpan w:val="2"/>
            <w:tcBorders>
              <w:top w:val="none" w:color="000000" w:sz="4"/>
              <w:left w:val="none" w:color="000000" w:sz="4"/>
              <w:bottom w:val="single" w:color="000000" w:sz="4"/>
              <w:right w:val="single" w:color="000000" w:sz="4"/>
            </w:tcBorders>
            <w:tcMar>
              <w:top w:type="dxa" w:w="0"/>
              <w:left w:type="dxa" w:w="15"/>
              <w:bottom w:type="dxa" w:w="0"/>
              <w:right w:type="dxa" w:w="15"/>
            </w:tcMar>
            <w:vAlign w:val="top"/>
          </w:tcPr>
          <w:p>
            <w:pPr>
              <w:pStyle w:val="null3"/>
              <w:ind w:firstLine="420"/>
              <w:jc w:val="both"/>
            </w:pPr>
            <w:r>
              <w:rPr>
                <w:rFonts w:ascii="仿宋_GB2312" w:hAnsi="仿宋_GB2312" w:cs="仿宋_GB2312" w:eastAsia="仿宋_GB2312"/>
                <w:sz w:val="19"/>
              </w:rPr>
              <w:t xml:space="preserve"> </w:t>
            </w:r>
          </w:p>
        </w:tc>
      </w:tr>
      <w:tr>
        <w:tc>
          <w:tcPr>
            <w:tcW w:type="dxa" w:w="364"/>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4</w:t>
            </w:r>
          </w:p>
        </w:tc>
        <w:tc>
          <w:tcPr>
            <w:tcW w:type="dxa" w:w="583"/>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廉政管理</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380"/>
              <w:jc w:val="both"/>
            </w:pPr>
            <w:r>
              <w:rPr>
                <w:rFonts w:ascii="仿宋_GB2312" w:hAnsi="仿宋_GB2312" w:cs="仿宋_GB2312" w:eastAsia="仿宋_GB2312"/>
                <w:sz w:val="19"/>
              </w:rPr>
              <w:t>廉政承诺</w:t>
            </w:r>
          </w:p>
        </w:tc>
        <w:tc>
          <w:tcPr>
            <w:tcW w:type="dxa" w:w="962"/>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10</w:t>
            </w:r>
          </w:p>
        </w:tc>
        <w:tc>
          <w:tcPr>
            <w:tcW w:type="dxa" w:w="453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廉政承诺执行情况（发现中标人贿赂食堂工作人员一次扣</w:t>
            </w:r>
            <w:r>
              <w:rPr>
                <w:rFonts w:ascii="仿宋_GB2312" w:hAnsi="仿宋_GB2312" w:cs="仿宋_GB2312" w:eastAsia="仿宋_GB2312"/>
                <w:sz w:val="19"/>
              </w:rPr>
              <w:t>5分，扣完为止）</w:t>
            </w:r>
          </w:p>
        </w:tc>
        <w:tc>
          <w:tcPr>
            <w:tcW w:type="dxa" w:w="903"/>
            <w:gridSpan w:val="2"/>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r>
        <w:tc>
          <w:tcPr>
            <w:tcW w:type="dxa" w:w="1428"/>
            <w:gridSpan w:val="3"/>
            <w:tcBorders>
              <w:top w:val="none" w:color="000000" w:sz="4"/>
              <w:left w:val="singl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总分</w:t>
            </w:r>
          </w:p>
        </w:tc>
        <w:tc>
          <w:tcPr>
            <w:tcW w:type="dxa" w:w="962"/>
            <w:gridSpan w:val="2"/>
            <w:tcBorders>
              <w:top w:val="none" w:color="000000" w:sz="4"/>
              <w:left w:val="none" w:color="000000" w:sz="4"/>
              <w:bottom w:val="single" w:color="000000" w:sz="4"/>
              <w:right w:val="single" w:color="000000" w:sz="4"/>
            </w:tcBorders>
            <w:tcMar>
              <w:top w:type="dxa" w:w="0"/>
              <w:left w:type="dxa" w:w="105"/>
              <w:bottom w:type="dxa" w:w="0"/>
              <w:right w:type="dxa" w:w="120"/>
            </w:tcMar>
            <w:vAlign w:val="top"/>
          </w:tcPr>
          <w:p>
            <w:pPr>
              <w:pStyle w:val="null3"/>
              <w:ind w:firstLine="380"/>
              <w:jc w:val="both"/>
            </w:pPr>
            <w:r>
              <w:rPr>
                <w:rFonts w:ascii="仿宋_GB2312" w:hAnsi="仿宋_GB2312" w:cs="仿宋_GB2312" w:eastAsia="仿宋_GB2312"/>
                <w:sz w:val="19"/>
              </w:rPr>
              <w:t>100</w:t>
            </w:r>
          </w:p>
        </w:tc>
        <w:tc>
          <w:tcPr>
            <w:tcW w:type="dxa" w:w="5581"/>
            <w:gridSpan w:val="3"/>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总得分</w:t>
            </w:r>
          </w:p>
        </w:tc>
        <w:tc>
          <w:tcPr>
            <w:tcW w:type="dxa" w:w="335"/>
            <w:tcBorders>
              <w:top w:val="none" w:color="000000" w:sz="4"/>
              <w:left w:val="none" w:color="000000" w:sz="4"/>
              <w:bottom w:val="single" w:color="000000" w:sz="4"/>
              <w:right w:val="single" w:color="000000" w:sz="4"/>
            </w:tcBorders>
            <w:tcMar>
              <w:top w:type="dxa" w:w="0"/>
              <w:left w:type="dxa" w:w="120"/>
              <w:bottom w:type="dxa" w:w="0"/>
              <w:right w:type="dxa" w:w="120"/>
            </w:tcMar>
            <w:vAlign w:val="top"/>
          </w:tcPr>
          <w:p>
            <w:pPr>
              <w:pStyle w:val="null3"/>
              <w:ind w:firstLine="420"/>
              <w:jc w:val="both"/>
            </w:pPr>
            <w:r>
              <w:rPr>
                <w:rFonts w:ascii="仿宋_GB2312" w:hAnsi="仿宋_GB2312" w:cs="仿宋_GB2312" w:eastAsia="仿宋_GB2312"/>
                <w:sz w:val="19"/>
              </w:rPr>
              <w:t xml:space="preserve"> </w:t>
            </w:r>
          </w:p>
        </w:tc>
      </w:tr>
    </w:tbl>
    <w:p>
      <w:pPr>
        <w:pStyle w:val="null3"/>
        <w:ind w:firstLine="420"/>
        <w:jc w:val="both"/>
      </w:pPr>
      <w:r>
        <w:rPr>
          <w:rFonts w:ascii="仿宋_GB2312" w:hAnsi="仿宋_GB2312" w:cs="仿宋_GB2312" w:eastAsia="仿宋_GB2312"/>
        </w:rPr>
        <w:t>注：每个单项分扣完为止。</w:t>
      </w:r>
    </w:p>
    <w:p>
      <w:pPr>
        <w:pStyle w:val="null3"/>
        <w:ind w:firstLine="420"/>
        <w:jc w:val="both"/>
      </w:pPr>
      <w:r>
        <w:rPr>
          <w:rFonts w:ascii="仿宋_GB2312" w:hAnsi="仿宋_GB2312" w:cs="仿宋_GB2312" w:eastAsia="仿宋_GB2312"/>
        </w:rPr>
        <w:t>考核得分：</w:t>
      </w:r>
    </w:p>
    <w:p>
      <w:pPr>
        <w:pStyle w:val="null3"/>
        <w:ind w:firstLine="420"/>
        <w:jc w:val="both"/>
      </w:pPr>
      <w:r>
        <w:rPr>
          <w:rFonts w:ascii="仿宋_GB2312" w:hAnsi="仿宋_GB2312" w:cs="仿宋_GB2312" w:eastAsia="仿宋_GB2312"/>
        </w:rPr>
        <w:t>考核日期：</w:t>
      </w:r>
      <w:r>
        <w:rPr>
          <w:rFonts w:ascii="仿宋_GB2312" w:hAnsi="仿宋_GB2312" w:cs="仿宋_GB2312" w:eastAsia="仿宋_GB2312"/>
        </w:rPr>
        <w:t xml:space="preserve">                 </w:t>
      </w:r>
      <w:r>
        <w:rPr>
          <w:rFonts w:ascii="仿宋_GB2312" w:hAnsi="仿宋_GB2312" w:cs="仿宋_GB2312" w:eastAsia="仿宋_GB2312"/>
        </w:rPr>
        <w:t>考核人：</w:t>
      </w:r>
    </w:p>
    <w:p>
      <w:pPr>
        <w:pStyle w:val="null3"/>
        <w:ind w:firstLine="480"/>
        <w:jc w:val="both"/>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投标人须知</w:t>
      </w:r>
    </w:p>
    <w:p>
      <w:pPr>
        <w:pStyle w:val="null3"/>
        <w:ind w:firstLine="480"/>
        <w:jc w:val="both"/>
      </w:pPr>
      <w:r>
        <w:rPr>
          <w:rFonts w:ascii="仿宋_GB2312" w:hAnsi="仿宋_GB2312" w:cs="仿宋_GB2312" w:eastAsia="仿宋_GB2312"/>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jc w:val="both"/>
      </w:pPr>
      <w:r>
        <w:rPr>
          <w:rFonts w:ascii="仿宋_GB2312" w:hAnsi="仿宋_GB2312" w:cs="仿宋_GB2312" w:eastAsia="仿宋_GB2312"/>
        </w:rPr>
        <w:t>请注意：供应商需在投标文件截止时间前，将加密投标文件上传至综合管理服务平台项目采购系统中并取得回执，逾期上传或错误方式投递送达将导致投标无效。</w:t>
      </w:r>
    </w:p>
    <w:p>
      <w:pPr>
        <w:pStyle w:val="null3"/>
        <w:jc w:val="both"/>
        <w:outlineLvl w:val="2"/>
      </w:pPr>
      <w:r>
        <w:rPr>
          <w:rFonts w:ascii="仿宋_GB2312" w:hAnsi="仿宋_GB2312" w:cs="仿宋_GB2312" w:eastAsia="仿宋_GB2312"/>
          <w:sz w:val="28"/>
          <w:b/>
        </w:rPr>
        <w:t>一、名词解释</w:t>
      </w:r>
    </w:p>
    <w:p>
      <w:pPr>
        <w:pStyle w:val="null3"/>
        <w:ind w:firstLine="480"/>
        <w:jc w:val="both"/>
      </w:pPr>
      <w:r>
        <w:rPr>
          <w:rFonts w:ascii="仿宋_GB2312" w:hAnsi="仿宋_GB2312" w:cs="仿宋_GB2312" w:eastAsia="仿宋_GB2312"/>
        </w:rPr>
        <w:t>1.采购代理机构：本项目是指广东省政府采购中心，负责整个采购活动的组织，依法负责编制和发布招标文件，对招标文件拥有最终的解释权，不以任何身份出任评标委员会成员。</w:t>
      </w:r>
    </w:p>
    <w:p>
      <w:pPr>
        <w:pStyle w:val="null3"/>
        <w:ind w:firstLine="480"/>
        <w:jc w:val="both"/>
      </w:pPr>
      <w:r>
        <w:rPr>
          <w:rFonts w:ascii="仿宋_GB2312" w:hAnsi="仿宋_GB2312" w:cs="仿宋_GB2312" w:eastAsia="仿宋_GB2312"/>
        </w:rPr>
        <w:t xml:space="preserve">2.采购人：本项目是指 </w:t>
      </w:r>
      <w:r>
        <w:rPr>
          <w:rFonts w:ascii="仿宋_GB2312" w:hAnsi="仿宋_GB2312" w:cs="仿宋_GB2312" w:eastAsia="仿宋_GB2312"/>
        </w:rPr>
        <w:t>国家税务总局雷州市税务局</w:t>
      </w:r>
      <w:r>
        <w:rPr>
          <w:rFonts w:ascii="仿宋_GB2312" w:hAnsi="仿宋_GB2312" w:cs="仿宋_GB2312" w:eastAsia="仿宋_GB2312"/>
        </w:rPr>
        <w:t xml:space="preserve"> ，是采购活动当事人之一，负责项目的整体规划、技术方案可行性设计论证与实施，作为合同采购方（用户）的主体承担质疑回复、履行合同、验收与评价等义务。</w:t>
      </w:r>
    </w:p>
    <w:p>
      <w:pPr>
        <w:pStyle w:val="null3"/>
        <w:ind w:firstLine="480"/>
        <w:jc w:val="both"/>
      </w:pPr>
      <w:r>
        <w:rPr>
          <w:rFonts w:ascii="仿宋_GB2312" w:hAnsi="仿宋_GB2312" w:cs="仿宋_GB2312" w:eastAsia="仿宋_GB2312"/>
        </w:rPr>
        <w:t>3.投标人：是指在综合管理服务平台项目采购系统完成本项目投标登记并提交电子投标文件的供应商。</w:t>
      </w:r>
    </w:p>
    <w:p>
      <w:pPr>
        <w:pStyle w:val="null3"/>
        <w:ind w:firstLine="480"/>
        <w:jc w:val="both"/>
      </w:pPr>
      <w:r>
        <w:rPr>
          <w:rFonts w:ascii="仿宋_GB2312" w:hAnsi="仿宋_GB2312" w:cs="仿宋_GB2312" w:eastAsia="仿宋_GB2312"/>
        </w:rPr>
        <w:t>4.“评标委员会”是指根据《中华人民共和国政府采购法》等法律法规规定，由采购人代表和有关专家组成以确定中标供应商或者推荐中标候选人的临时组织。</w:t>
      </w:r>
    </w:p>
    <w:p>
      <w:pPr>
        <w:pStyle w:val="null3"/>
        <w:ind w:firstLine="480"/>
        <w:jc w:val="both"/>
      </w:pPr>
      <w:r>
        <w:rPr>
          <w:rFonts w:ascii="仿宋_GB2312" w:hAnsi="仿宋_GB2312" w:cs="仿宋_GB2312" w:eastAsia="仿宋_GB2312"/>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jc w:val="both"/>
      </w:pPr>
      <w:r>
        <w:rPr>
          <w:rFonts w:ascii="仿宋_GB2312" w:hAnsi="仿宋_GB2312" w:cs="仿宋_GB2312" w:eastAsia="仿宋_GB2312"/>
        </w:rPr>
        <w:t>6.招标文件：是指包括招标公告和招标文件及其补充、变更和澄清等一系列文件。</w:t>
      </w:r>
    </w:p>
    <w:p>
      <w:pPr>
        <w:pStyle w:val="null3"/>
        <w:ind w:firstLine="480"/>
        <w:jc w:val="both"/>
      </w:pPr>
      <w:r>
        <w:rPr>
          <w:rFonts w:ascii="仿宋_GB2312" w:hAnsi="仿宋_GB2312" w:cs="仿宋_GB2312" w:eastAsia="仿宋_GB2312"/>
        </w:rPr>
        <w:t>7.电子投标文件：是指使用综合管理服务平台提供的投标客户端制作加密并上传到系统的投标文件。（投标客户端制作投标文件时，生成的后缀为“.标书”的文件）</w:t>
      </w:r>
    </w:p>
    <w:p>
      <w:pPr>
        <w:pStyle w:val="null3"/>
        <w:ind w:firstLine="480"/>
        <w:jc w:val="both"/>
      </w:pPr>
      <w:r>
        <w:rPr>
          <w:rFonts w:ascii="仿宋_GB2312" w:hAnsi="仿宋_GB2312" w:cs="仿宋_GB2312" w:eastAsia="仿宋_GB2312"/>
        </w:rPr>
        <w:t>8.备用电子投标文件：是指使用综合管理服务平台提供的投标客户端制作电子投标文件时，同时生成的同一版本的备用投标文件。（投标客户端制作投标文件时，生成的后缀为“.备用标书”的文件）</w:t>
      </w:r>
    </w:p>
    <w:p>
      <w:pPr>
        <w:pStyle w:val="null3"/>
        <w:ind w:firstLine="480"/>
        <w:jc w:val="both"/>
      </w:pPr>
      <w:r>
        <w:rPr>
          <w:rFonts w:ascii="仿宋_GB2312" w:hAnsi="仿宋_GB2312" w:cs="仿宋_GB2312" w:eastAsia="仿宋_GB2312"/>
        </w:rPr>
        <w:t>9.电子签名和电子印章：是指获得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jc w:val="both"/>
      </w:pPr>
      <w:r>
        <w:rPr>
          <w:rFonts w:ascii="仿宋_GB2312" w:hAnsi="仿宋_GB2312" w:cs="仿宋_GB2312" w:eastAsia="仿宋_GB2312"/>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jc w:val="both"/>
      </w:pPr>
      <w:r>
        <w:rPr>
          <w:rFonts w:ascii="仿宋_GB2312" w:hAnsi="仿宋_GB2312" w:cs="仿宋_GB2312" w:eastAsia="仿宋_GB2312"/>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jc w:val="both"/>
      </w:pPr>
      <w:r>
        <w:rPr>
          <w:rFonts w:ascii="仿宋_GB2312" w:hAnsi="仿宋_GB2312" w:cs="仿宋_GB2312" w:eastAsia="仿宋_GB2312"/>
        </w:rPr>
        <w:t>12.“法定代表人”：在电子投标（响应）文件及相关的其他电子资料中，涉及“法定代表人”应在纸质投标（响应）文件上进行手写签名，或通过投标客户端使用电子签名完成。</w:t>
      </w:r>
    </w:p>
    <w:p>
      <w:pPr>
        <w:pStyle w:val="null3"/>
        <w:ind w:firstLine="480"/>
        <w:jc w:val="both"/>
      </w:pPr>
      <w:r>
        <w:rPr>
          <w:rFonts w:ascii="仿宋_GB2312" w:hAnsi="仿宋_GB2312" w:cs="仿宋_GB2312" w:eastAsia="仿宋_GB2312"/>
        </w:rPr>
        <w:t>13.日期、天数、时间：未有特别说明时，均为公历日（天）及北京时间。</w:t>
      </w:r>
    </w:p>
    <w:p>
      <w:pPr>
        <w:pStyle w:val="null3"/>
        <w:jc w:val="both"/>
        <w:outlineLvl w:val="2"/>
      </w:pPr>
      <w:r>
        <w:rPr>
          <w:rFonts w:ascii="仿宋_GB2312" w:hAnsi="仿宋_GB2312" w:cs="仿宋_GB2312" w:eastAsia="仿宋_GB2312"/>
          <w:sz w:val="28"/>
          <w:b/>
        </w:rPr>
        <w:t>二、须知前附表</w:t>
      </w:r>
    </w:p>
    <w:tbl>
      <w:tblPr>
        <w:tblW w:w="0" w:type="auto"/>
        <w:tblBorders>
          <w:top w:val="single"/>
          <w:left w:val="single"/>
          <w:bottom w:val="single"/>
          <w:right w:val="single"/>
          <w:insideH w:val="single"/>
          <w:insideV w:val="single"/>
        </w:tblBorders>
      </w:tblPr>
      <w:tblGrid>
        <w:gridCol w:w="2141"/>
        <w:gridCol w:w="1284"/>
        <w:gridCol w:w="4881"/>
      </w:tblGrid>
      <w:tr>
        <w:tc>
          <w:tcPr>
            <w:tcW w:type="dxa" w:w="8306"/>
            <w:gridSpan w:val="3"/>
          </w:tcPr>
          <w:p>
            <w:pPr>
              <w:pStyle w:val="null3"/>
              <w:jc w:val="left"/>
            </w:pPr>
            <w:r>
              <w:rPr>
                <w:rFonts w:ascii="仿宋_GB2312" w:hAnsi="仿宋_GB2312" w:cs="仿宋_GB2312" w:eastAsia="仿宋_GB2312"/>
              </w:rPr>
              <w:t>本表与招标文件对应章节的内容若不一致，以本表为准。</w:t>
            </w:r>
          </w:p>
        </w:tc>
      </w:tr>
      <w:tr>
        <w:tc>
          <w:tcPr>
            <w:tcW w:type="dxa" w:w="2141"/>
          </w:tcPr>
          <w:p>
            <w:pPr>
              <w:pStyle w:val="null3"/>
              <w:jc w:val="left"/>
            </w:pPr>
            <w:r>
              <w:rPr>
                <w:rFonts w:ascii="仿宋_GB2312" w:hAnsi="仿宋_GB2312" w:cs="仿宋_GB2312" w:eastAsia="仿宋_GB2312"/>
              </w:rPr>
              <w:t>序号</w:t>
            </w:r>
          </w:p>
        </w:tc>
        <w:tc>
          <w:tcPr>
            <w:tcW w:type="dxa" w:w="1284"/>
          </w:tcPr>
          <w:p>
            <w:pPr>
              <w:pStyle w:val="null3"/>
              <w:jc w:val="left"/>
            </w:pPr>
            <w:r>
              <w:rPr>
                <w:rFonts w:ascii="仿宋_GB2312" w:hAnsi="仿宋_GB2312" w:cs="仿宋_GB2312" w:eastAsia="仿宋_GB2312"/>
              </w:rPr>
              <w:t>条款名称</w:t>
            </w:r>
          </w:p>
        </w:tc>
        <w:tc>
          <w:tcPr>
            <w:tcW w:type="dxa" w:w="4881"/>
          </w:tcPr>
          <w:p>
            <w:pPr>
              <w:pStyle w:val="null3"/>
              <w:jc w:val="left"/>
            </w:pPr>
            <w:r>
              <w:rPr>
                <w:rFonts w:ascii="仿宋_GB2312" w:hAnsi="仿宋_GB2312" w:cs="仿宋_GB2312" w:eastAsia="仿宋_GB2312"/>
              </w:rPr>
              <w:t>内容及要求</w:t>
            </w:r>
          </w:p>
        </w:tc>
      </w:tr>
      <w:tr>
        <w:tc>
          <w:tcPr>
            <w:tcW w:type="dxa" w:w="2141"/>
          </w:tcPr>
          <w:p>
            <w:pPr>
              <w:pStyle w:val="null3"/>
              <w:jc w:val="left"/>
            </w:pPr>
            <w:r>
              <w:rPr>
                <w:rFonts w:ascii="仿宋_GB2312" w:hAnsi="仿宋_GB2312" w:cs="仿宋_GB2312" w:eastAsia="仿宋_GB2312"/>
              </w:rPr>
              <w:t>1</w:t>
            </w:r>
          </w:p>
        </w:tc>
        <w:tc>
          <w:tcPr>
            <w:tcW w:type="dxa" w:w="1284"/>
          </w:tcPr>
          <w:p>
            <w:pPr>
              <w:pStyle w:val="null3"/>
              <w:jc w:val="left"/>
            </w:pPr>
            <w:r>
              <w:rPr>
                <w:rFonts w:ascii="仿宋_GB2312" w:hAnsi="仿宋_GB2312" w:cs="仿宋_GB2312" w:eastAsia="仿宋_GB2312"/>
              </w:rPr>
              <w:t>开标方式</w:t>
            </w:r>
          </w:p>
        </w:tc>
        <w:tc>
          <w:tcPr>
            <w:tcW w:type="dxa" w:w="4881"/>
          </w:tcPr>
          <w:p>
            <w:pPr>
              <w:pStyle w:val="null3"/>
              <w:jc w:val="left"/>
            </w:pPr>
            <w:r>
              <w:rPr>
                <w:rFonts w:ascii="仿宋_GB2312" w:hAnsi="仿宋_GB2312" w:cs="仿宋_GB2312" w:eastAsia="仿宋_GB2312"/>
              </w:rPr>
              <w:t>远程电子开标</w:t>
            </w:r>
          </w:p>
        </w:tc>
      </w:tr>
      <w:tr>
        <w:tc>
          <w:tcPr>
            <w:tcW w:type="dxa" w:w="2141"/>
          </w:tcPr>
          <w:p>
            <w:pPr>
              <w:pStyle w:val="null3"/>
              <w:jc w:val="left"/>
            </w:pPr>
            <w:r>
              <w:rPr>
                <w:rFonts w:ascii="仿宋_GB2312" w:hAnsi="仿宋_GB2312" w:cs="仿宋_GB2312" w:eastAsia="仿宋_GB2312"/>
              </w:rPr>
              <w:t>2</w:t>
            </w:r>
          </w:p>
        </w:tc>
        <w:tc>
          <w:tcPr>
            <w:tcW w:type="dxa" w:w="1284"/>
          </w:tcPr>
          <w:p>
            <w:pPr>
              <w:pStyle w:val="null3"/>
              <w:jc w:val="left"/>
            </w:pPr>
            <w:r>
              <w:rPr>
                <w:rFonts w:ascii="仿宋_GB2312" w:hAnsi="仿宋_GB2312" w:cs="仿宋_GB2312" w:eastAsia="仿宋_GB2312"/>
              </w:rPr>
              <w:t>评标方式</w:t>
            </w:r>
          </w:p>
        </w:tc>
        <w:tc>
          <w:tcPr>
            <w:tcW w:type="dxa" w:w="4881"/>
          </w:tcPr>
          <w:p>
            <w:pPr>
              <w:pStyle w:val="null3"/>
              <w:jc w:val="left"/>
            </w:pPr>
            <w:r>
              <w:rPr>
                <w:rFonts w:ascii="仿宋_GB2312" w:hAnsi="仿宋_GB2312" w:cs="仿宋_GB2312" w:eastAsia="仿宋_GB2312"/>
              </w:rPr>
              <w:t>现场电子评标（供应商应当审慎标记各评审项的应答部分，标记内容清晰且完整，否则将自行承担不利后果）</w:t>
            </w:r>
          </w:p>
        </w:tc>
      </w:tr>
      <w:tr>
        <w:tc>
          <w:tcPr>
            <w:tcW w:type="dxa" w:w="2141"/>
          </w:tcPr>
          <w:p>
            <w:pPr>
              <w:pStyle w:val="null3"/>
              <w:jc w:val="left"/>
            </w:pPr>
            <w:r>
              <w:rPr>
                <w:rFonts w:ascii="仿宋_GB2312" w:hAnsi="仿宋_GB2312" w:cs="仿宋_GB2312" w:eastAsia="仿宋_GB2312"/>
              </w:rPr>
              <w:t>3</w:t>
            </w:r>
          </w:p>
        </w:tc>
        <w:tc>
          <w:tcPr>
            <w:tcW w:type="dxa" w:w="1284"/>
          </w:tcPr>
          <w:p>
            <w:pPr>
              <w:pStyle w:val="null3"/>
              <w:jc w:val="left"/>
            </w:pPr>
            <w:r>
              <w:rPr>
                <w:rFonts w:ascii="仿宋_GB2312" w:hAnsi="仿宋_GB2312" w:cs="仿宋_GB2312" w:eastAsia="仿宋_GB2312"/>
              </w:rPr>
              <w:t>评标办法</w:t>
            </w:r>
          </w:p>
        </w:tc>
        <w:tc>
          <w:tcPr>
            <w:tcW w:type="dxa" w:w="4881"/>
          </w:tcPr>
          <w:p>
            <w:pPr>
              <w:pStyle w:val="null3"/>
              <w:jc w:val="left"/>
            </w:pPr>
            <w:r>
              <w:rPr>
                <w:rFonts w:ascii="仿宋_GB2312" w:hAnsi="仿宋_GB2312" w:cs="仿宋_GB2312" w:eastAsia="仿宋_GB2312"/>
              </w:rPr>
              <w:t>采购包1：综合评分法</w:t>
            </w:r>
          </w:p>
        </w:tc>
      </w:tr>
      <w:tr>
        <w:tc>
          <w:tcPr>
            <w:tcW w:type="dxa" w:w="2141"/>
          </w:tcPr>
          <w:p>
            <w:pPr>
              <w:pStyle w:val="null3"/>
              <w:jc w:val="left"/>
            </w:pPr>
            <w:r>
              <w:rPr>
                <w:rFonts w:ascii="仿宋_GB2312" w:hAnsi="仿宋_GB2312" w:cs="仿宋_GB2312" w:eastAsia="仿宋_GB2312"/>
              </w:rPr>
              <w:t>4</w:t>
            </w:r>
          </w:p>
        </w:tc>
        <w:tc>
          <w:tcPr>
            <w:tcW w:type="dxa" w:w="1284"/>
          </w:tcPr>
          <w:p>
            <w:pPr>
              <w:pStyle w:val="null3"/>
              <w:jc w:val="left"/>
            </w:pPr>
            <w:r>
              <w:rPr>
                <w:rFonts w:ascii="仿宋_GB2312" w:hAnsi="仿宋_GB2312" w:cs="仿宋_GB2312" w:eastAsia="仿宋_GB2312"/>
              </w:rPr>
              <w:t>报价形式</w:t>
            </w:r>
          </w:p>
        </w:tc>
        <w:tc>
          <w:tcPr>
            <w:tcW w:type="dxa" w:w="4881"/>
          </w:tcPr>
          <w:p>
            <w:pPr>
              <w:pStyle w:val="null3"/>
              <w:jc w:val="left"/>
            </w:pPr>
            <w:r>
              <w:rPr>
                <w:rFonts w:ascii="仿宋_GB2312" w:hAnsi="仿宋_GB2312" w:cs="仿宋_GB2312" w:eastAsia="仿宋_GB2312"/>
              </w:rPr>
              <w:t>采购包1：折扣率</w:t>
            </w:r>
          </w:p>
        </w:tc>
      </w:tr>
      <w:tr>
        <w:tc>
          <w:tcPr>
            <w:tcW w:type="dxa" w:w="2141"/>
          </w:tcPr>
          <w:p>
            <w:pPr>
              <w:pStyle w:val="null3"/>
              <w:jc w:val="left"/>
            </w:pPr>
            <w:r>
              <w:rPr>
                <w:rFonts w:ascii="仿宋_GB2312" w:hAnsi="仿宋_GB2312" w:cs="仿宋_GB2312" w:eastAsia="仿宋_GB2312"/>
              </w:rPr>
              <w:t>5</w:t>
            </w:r>
          </w:p>
        </w:tc>
        <w:tc>
          <w:tcPr>
            <w:tcW w:type="dxa" w:w="1284"/>
          </w:tcPr>
          <w:p>
            <w:pPr>
              <w:pStyle w:val="null3"/>
              <w:jc w:val="left"/>
            </w:pPr>
            <w:r>
              <w:rPr>
                <w:rFonts w:ascii="仿宋_GB2312" w:hAnsi="仿宋_GB2312" w:cs="仿宋_GB2312" w:eastAsia="仿宋_GB2312"/>
              </w:rPr>
              <w:t>报价要求</w:t>
            </w:r>
          </w:p>
        </w:tc>
        <w:tc>
          <w:tcPr>
            <w:tcW w:type="dxa" w:w="4881"/>
          </w:tcPr>
          <w:p>
            <w:pPr>
              <w:pStyle w:val="null3"/>
              <w:jc w:val="left"/>
            </w:pPr>
            <w:r>
              <w:rPr>
                <w:rFonts w:ascii="仿宋_GB2312" w:hAnsi="仿宋_GB2312" w:cs="仿宋_GB2312" w:eastAsia="仿宋_GB2312"/>
              </w:rPr>
              <w:t>投标折扣率是固定价且是唯一的，未超过100%。</w:t>
            </w:r>
          </w:p>
        </w:tc>
      </w:tr>
      <w:tr>
        <w:tc>
          <w:tcPr>
            <w:tcW w:type="dxa" w:w="2141"/>
          </w:tcPr>
          <w:p>
            <w:pPr>
              <w:pStyle w:val="null3"/>
              <w:jc w:val="left"/>
            </w:pPr>
            <w:r>
              <w:rPr>
                <w:rFonts w:ascii="仿宋_GB2312" w:hAnsi="仿宋_GB2312" w:cs="仿宋_GB2312" w:eastAsia="仿宋_GB2312"/>
              </w:rPr>
              <w:t>6</w:t>
            </w:r>
          </w:p>
        </w:tc>
        <w:tc>
          <w:tcPr>
            <w:tcW w:type="dxa" w:w="1284"/>
          </w:tcPr>
          <w:p>
            <w:pPr>
              <w:pStyle w:val="null3"/>
              <w:jc w:val="left"/>
            </w:pPr>
            <w:r>
              <w:rPr>
                <w:rFonts w:ascii="仿宋_GB2312" w:hAnsi="仿宋_GB2312" w:cs="仿宋_GB2312" w:eastAsia="仿宋_GB2312"/>
              </w:rPr>
              <w:t>现场踏勘</w:t>
            </w:r>
          </w:p>
        </w:tc>
        <w:tc>
          <w:tcPr>
            <w:tcW w:type="dxa" w:w="4881"/>
          </w:tcPr>
          <w:p>
            <w:pPr>
              <w:pStyle w:val="null3"/>
              <w:jc w:val="left"/>
            </w:pPr>
            <w:r>
              <w:rPr>
                <w:rFonts w:ascii="仿宋_GB2312" w:hAnsi="仿宋_GB2312" w:cs="仿宋_GB2312" w:eastAsia="仿宋_GB2312"/>
              </w:rPr>
              <w:t>不组织</w:t>
            </w:r>
          </w:p>
        </w:tc>
      </w:tr>
      <w:tr>
        <w:tc>
          <w:tcPr>
            <w:tcW w:type="dxa" w:w="2141"/>
          </w:tcPr>
          <w:p>
            <w:pPr>
              <w:pStyle w:val="null3"/>
              <w:jc w:val="left"/>
            </w:pPr>
            <w:r>
              <w:rPr>
                <w:rFonts w:ascii="仿宋_GB2312" w:hAnsi="仿宋_GB2312" w:cs="仿宋_GB2312" w:eastAsia="仿宋_GB2312"/>
              </w:rPr>
              <w:t>7</w:t>
            </w:r>
          </w:p>
        </w:tc>
        <w:tc>
          <w:tcPr>
            <w:tcW w:type="dxa" w:w="1284"/>
          </w:tcPr>
          <w:p>
            <w:pPr>
              <w:pStyle w:val="null3"/>
              <w:jc w:val="left"/>
            </w:pPr>
            <w:r>
              <w:rPr>
                <w:rFonts w:ascii="仿宋_GB2312" w:hAnsi="仿宋_GB2312" w:cs="仿宋_GB2312" w:eastAsia="仿宋_GB2312"/>
              </w:rPr>
              <w:t>投标有效期</w:t>
            </w:r>
          </w:p>
        </w:tc>
        <w:tc>
          <w:tcPr>
            <w:tcW w:type="dxa" w:w="4881"/>
          </w:tcPr>
          <w:p>
            <w:pPr>
              <w:pStyle w:val="null3"/>
              <w:jc w:val="left"/>
            </w:pPr>
            <w:r>
              <w:rPr>
                <w:rFonts w:ascii="仿宋_GB2312" w:hAnsi="仿宋_GB2312" w:cs="仿宋_GB2312" w:eastAsia="仿宋_GB2312"/>
              </w:rPr>
              <w:t xml:space="preserve">从提交投标（响应）文件的截止之日起 </w:t>
            </w:r>
            <w:r>
              <w:rPr>
                <w:rFonts w:ascii="仿宋_GB2312" w:hAnsi="仿宋_GB2312" w:cs="仿宋_GB2312" w:eastAsia="仿宋_GB2312"/>
              </w:rPr>
              <w:t>90</w:t>
            </w:r>
            <w:r>
              <w:rPr>
                <w:rFonts w:ascii="仿宋_GB2312" w:hAnsi="仿宋_GB2312" w:cs="仿宋_GB2312" w:eastAsia="仿宋_GB2312"/>
              </w:rPr>
              <w:t xml:space="preserve"> 日历天</w:t>
            </w:r>
          </w:p>
        </w:tc>
      </w:tr>
      <w:tr>
        <w:tc>
          <w:tcPr>
            <w:tcW w:type="dxa" w:w="2141"/>
          </w:tcPr>
          <w:p>
            <w:pPr>
              <w:pStyle w:val="null3"/>
              <w:jc w:val="left"/>
            </w:pPr>
            <w:r>
              <w:rPr>
                <w:rFonts w:ascii="仿宋_GB2312" w:hAnsi="仿宋_GB2312" w:cs="仿宋_GB2312" w:eastAsia="仿宋_GB2312"/>
              </w:rPr>
              <w:t>8</w:t>
            </w:r>
          </w:p>
        </w:tc>
        <w:tc>
          <w:tcPr>
            <w:tcW w:type="dxa" w:w="1284"/>
          </w:tcPr>
          <w:p>
            <w:pPr>
              <w:pStyle w:val="null3"/>
              <w:jc w:val="left"/>
            </w:pPr>
            <w:r>
              <w:rPr>
                <w:rFonts w:ascii="仿宋_GB2312" w:hAnsi="仿宋_GB2312" w:cs="仿宋_GB2312" w:eastAsia="仿宋_GB2312"/>
              </w:rPr>
              <w:t>投标保证金</w:t>
            </w:r>
          </w:p>
        </w:tc>
        <w:tc>
          <w:tcPr>
            <w:tcW w:type="dxa" w:w="4881"/>
          </w:tcPr>
          <w:p>
            <w:pPr>
              <w:pStyle w:val="null3"/>
              <w:jc w:val="left"/>
            </w:pPr>
            <w:r>
              <w:rPr>
                <w:rFonts w:ascii="仿宋_GB2312" w:hAnsi="仿宋_GB2312" w:cs="仿宋_GB2312" w:eastAsia="仿宋_GB2312"/>
              </w:rPr>
              <w:t>不收取保证金</w:t>
            </w:r>
          </w:p>
        </w:tc>
      </w:tr>
      <w:tr>
        <w:tc>
          <w:tcPr>
            <w:tcW w:type="dxa" w:w="2141"/>
          </w:tcPr>
          <w:p>
            <w:pPr>
              <w:pStyle w:val="null3"/>
              <w:jc w:val="left"/>
            </w:pPr>
            <w:r>
              <w:rPr>
                <w:rFonts w:ascii="仿宋_GB2312" w:hAnsi="仿宋_GB2312" w:cs="仿宋_GB2312" w:eastAsia="仿宋_GB2312"/>
              </w:rPr>
              <w:t>9</w:t>
            </w:r>
          </w:p>
        </w:tc>
        <w:tc>
          <w:tcPr>
            <w:tcW w:type="dxa" w:w="1284"/>
          </w:tcPr>
          <w:p>
            <w:pPr>
              <w:pStyle w:val="null3"/>
              <w:jc w:val="left"/>
            </w:pPr>
            <w:r>
              <w:rPr>
                <w:rFonts w:ascii="仿宋_GB2312" w:hAnsi="仿宋_GB2312" w:cs="仿宋_GB2312" w:eastAsia="仿宋_GB2312"/>
              </w:rPr>
              <w:t>中标候选供应商推荐数量</w:t>
            </w:r>
          </w:p>
        </w:tc>
        <w:tc>
          <w:tcPr>
            <w:tcW w:type="dxa" w:w="4881"/>
          </w:tcPr>
          <w:p>
            <w:pPr>
              <w:pStyle w:val="null3"/>
              <w:jc w:val="left"/>
            </w:pPr>
            <w:r>
              <w:rPr>
                <w:rFonts w:ascii="仿宋_GB2312" w:hAnsi="仿宋_GB2312" w:cs="仿宋_GB2312" w:eastAsia="仿宋_GB2312"/>
              </w:rPr>
              <w:t>采购包1：2名</w:t>
            </w:r>
          </w:p>
        </w:tc>
      </w:tr>
      <w:tr>
        <w:tc>
          <w:tcPr>
            <w:tcW w:type="dxa" w:w="2141"/>
          </w:tcPr>
          <w:p>
            <w:pPr>
              <w:pStyle w:val="null3"/>
              <w:jc w:val="left"/>
            </w:pPr>
            <w:r>
              <w:rPr>
                <w:rFonts w:ascii="仿宋_GB2312" w:hAnsi="仿宋_GB2312" w:cs="仿宋_GB2312" w:eastAsia="仿宋_GB2312"/>
              </w:rPr>
              <w:t>10</w:t>
            </w:r>
          </w:p>
        </w:tc>
        <w:tc>
          <w:tcPr>
            <w:tcW w:type="dxa" w:w="1284"/>
          </w:tcPr>
          <w:p>
            <w:pPr>
              <w:pStyle w:val="null3"/>
              <w:jc w:val="left"/>
            </w:pPr>
            <w:r>
              <w:rPr>
                <w:rFonts w:ascii="仿宋_GB2312" w:hAnsi="仿宋_GB2312" w:cs="仿宋_GB2312" w:eastAsia="仿宋_GB2312"/>
              </w:rPr>
              <w:t>中标供应商数量</w:t>
            </w:r>
          </w:p>
        </w:tc>
        <w:tc>
          <w:tcPr>
            <w:tcW w:type="dxa" w:w="4881"/>
          </w:tcPr>
          <w:p>
            <w:pPr>
              <w:pStyle w:val="null3"/>
              <w:jc w:val="left"/>
            </w:pPr>
            <w:r>
              <w:rPr>
                <w:rFonts w:ascii="仿宋_GB2312" w:hAnsi="仿宋_GB2312" w:cs="仿宋_GB2312" w:eastAsia="仿宋_GB2312"/>
              </w:rPr>
              <w:t>采购包1：1名</w:t>
            </w:r>
          </w:p>
        </w:tc>
      </w:tr>
      <w:tr>
        <w:tc>
          <w:tcPr>
            <w:tcW w:type="dxa" w:w="2141"/>
          </w:tcPr>
          <w:p>
            <w:pPr>
              <w:pStyle w:val="null3"/>
              <w:jc w:val="left"/>
            </w:pPr>
            <w:r>
              <w:rPr>
                <w:rFonts w:ascii="仿宋_GB2312" w:hAnsi="仿宋_GB2312" w:cs="仿宋_GB2312" w:eastAsia="仿宋_GB2312"/>
              </w:rPr>
              <w:t>11</w:t>
            </w:r>
          </w:p>
        </w:tc>
        <w:tc>
          <w:tcPr>
            <w:tcW w:type="dxa" w:w="1284"/>
          </w:tcPr>
          <w:p>
            <w:pPr>
              <w:pStyle w:val="null3"/>
              <w:jc w:val="left"/>
            </w:pPr>
            <w:r>
              <w:rPr>
                <w:rFonts w:ascii="仿宋_GB2312" w:hAnsi="仿宋_GB2312" w:cs="仿宋_GB2312" w:eastAsia="仿宋_GB2312"/>
              </w:rPr>
              <w:t>项目兼投兼中(兼投不兼中)规则</w:t>
            </w:r>
          </w:p>
        </w:tc>
        <w:tc>
          <w:tcPr>
            <w:tcW w:type="dxa" w:w="4881"/>
          </w:tcPr>
          <w:p>
            <w:pPr>
              <w:pStyle w:val="null3"/>
              <w:jc w:val="left"/>
            </w:pPr>
            <w:r>
              <w:rPr>
                <w:rFonts w:ascii="仿宋_GB2312" w:hAnsi="仿宋_GB2312" w:cs="仿宋_GB2312" w:eastAsia="仿宋_GB2312"/>
              </w:rPr>
              <w:t>无。</w:t>
            </w:r>
          </w:p>
        </w:tc>
      </w:tr>
      <w:tr>
        <w:tc>
          <w:tcPr>
            <w:tcW w:type="dxa" w:w="2141"/>
          </w:tcPr>
          <w:p>
            <w:pPr>
              <w:pStyle w:val="null3"/>
              <w:jc w:val="left"/>
            </w:pPr>
            <w:r>
              <w:rPr>
                <w:rFonts w:ascii="仿宋_GB2312" w:hAnsi="仿宋_GB2312" w:cs="仿宋_GB2312" w:eastAsia="仿宋_GB2312"/>
              </w:rPr>
              <w:t>12</w:t>
            </w:r>
          </w:p>
        </w:tc>
        <w:tc>
          <w:tcPr>
            <w:tcW w:type="dxa" w:w="1284"/>
          </w:tcPr>
          <w:p>
            <w:pPr>
              <w:pStyle w:val="null3"/>
              <w:jc w:val="left"/>
            </w:pPr>
            <w:r>
              <w:rPr>
                <w:rFonts w:ascii="仿宋_GB2312" w:hAnsi="仿宋_GB2312" w:cs="仿宋_GB2312" w:eastAsia="仿宋_GB2312"/>
              </w:rPr>
              <w:t>中标供应商确定方式</w:t>
            </w:r>
          </w:p>
        </w:tc>
        <w:tc>
          <w:tcPr>
            <w:tcW w:type="dxa" w:w="4881"/>
          </w:tcPr>
          <w:p>
            <w:pPr>
              <w:pStyle w:val="null3"/>
              <w:jc w:val="left"/>
            </w:pPr>
            <w:r>
              <w:rPr>
                <w:rFonts w:ascii="仿宋_GB2312" w:hAnsi="仿宋_GB2312" w:cs="仿宋_GB2312" w:eastAsia="仿宋_GB2312"/>
              </w:rPr>
              <w:t>采购单位按照评审报告推荐的顺序确认中标（成交）供应商。</w:t>
            </w:r>
          </w:p>
        </w:tc>
      </w:tr>
      <w:tr>
        <w:tc>
          <w:tcPr>
            <w:tcW w:type="dxa" w:w="2141"/>
          </w:tcPr>
          <w:p>
            <w:pPr>
              <w:pStyle w:val="null3"/>
              <w:jc w:val="left"/>
            </w:pPr>
            <w:r>
              <w:rPr>
                <w:rFonts w:ascii="仿宋_GB2312" w:hAnsi="仿宋_GB2312" w:cs="仿宋_GB2312" w:eastAsia="仿宋_GB2312"/>
              </w:rPr>
              <w:t>13</w:t>
            </w:r>
          </w:p>
        </w:tc>
        <w:tc>
          <w:tcPr>
            <w:tcW w:type="dxa" w:w="1284"/>
          </w:tcPr>
          <w:p>
            <w:pPr>
              <w:pStyle w:val="null3"/>
              <w:jc w:val="left"/>
            </w:pPr>
            <w:r>
              <w:rPr>
                <w:rFonts w:ascii="仿宋_GB2312" w:hAnsi="仿宋_GB2312" w:cs="仿宋_GB2312" w:eastAsia="仿宋_GB2312"/>
              </w:rPr>
              <w:t>代理服务费</w:t>
            </w:r>
          </w:p>
        </w:tc>
        <w:tc>
          <w:tcPr>
            <w:tcW w:type="dxa" w:w="4881"/>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代理服务费收费标准：http://gpcgd.gd.gov.cn/ywdt/tzgg/content/post_3049076.html（以服务期内总预算金额为基数）</w:t>
            </w:r>
          </w:p>
        </w:tc>
      </w:tr>
      <w:tr>
        <w:tc>
          <w:tcPr>
            <w:tcW w:type="dxa" w:w="2141"/>
          </w:tcPr>
          <w:p>
            <w:pPr>
              <w:pStyle w:val="null3"/>
              <w:jc w:val="left"/>
            </w:pPr>
            <w:r>
              <w:rPr>
                <w:rFonts w:ascii="仿宋_GB2312" w:hAnsi="仿宋_GB2312" w:cs="仿宋_GB2312" w:eastAsia="仿宋_GB2312"/>
              </w:rPr>
              <w:t>14</w:t>
            </w:r>
          </w:p>
        </w:tc>
        <w:tc>
          <w:tcPr>
            <w:tcW w:type="dxa" w:w="1284"/>
          </w:tcPr>
          <w:p>
            <w:pPr>
              <w:pStyle w:val="null3"/>
              <w:jc w:val="left"/>
            </w:pPr>
            <w:r>
              <w:rPr>
                <w:rFonts w:ascii="仿宋_GB2312" w:hAnsi="仿宋_GB2312" w:cs="仿宋_GB2312" w:eastAsia="仿宋_GB2312"/>
              </w:rPr>
              <w:t>其他</w:t>
            </w:r>
          </w:p>
        </w:tc>
        <w:tc>
          <w:tcPr>
            <w:tcW w:type="dxa" w:w="4881"/>
          </w:tcPr>
          <w:p>
            <w:pPr>
              <w:pStyle w:val="null3"/>
              <w:jc w:val="left"/>
            </w:pPr>
            <w:r>
              <w:rPr>
                <w:rFonts w:ascii="仿宋_GB2312" w:hAnsi="仿宋_GB2312" w:cs="仿宋_GB2312" w:eastAsia="仿宋_GB2312"/>
              </w:rPr>
              <w:t xml:space="preserve"> 无</w:t>
            </w:r>
          </w:p>
        </w:tc>
      </w:tr>
      <w:tr>
        <w:tc>
          <w:tcPr>
            <w:tcW w:type="dxa" w:w="2141"/>
          </w:tcPr>
          <w:p>
            <w:pPr>
              <w:pStyle w:val="null3"/>
              <w:jc w:val="left"/>
            </w:pPr>
            <w:r>
              <w:rPr>
                <w:rFonts w:ascii="仿宋_GB2312" w:hAnsi="仿宋_GB2312" w:cs="仿宋_GB2312" w:eastAsia="仿宋_GB2312"/>
              </w:rPr>
              <w:t>15</w:t>
            </w:r>
          </w:p>
        </w:tc>
        <w:tc>
          <w:tcPr>
            <w:tcW w:type="dxa" w:w="1284"/>
          </w:tcPr>
          <w:p>
            <w:pPr>
              <w:pStyle w:val="null3"/>
              <w:jc w:val="left"/>
            </w:pPr>
            <w:r>
              <w:rPr>
                <w:rFonts w:ascii="仿宋_GB2312" w:hAnsi="仿宋_GB2312" w:cs="仿宋_GB2312" w:eastAsia="仿宋_GB2312"/>
              </w:rPr>
              <w:t>开标解密时长</w:t>
            </w:r>
          </w:p>
        </w:tc>
        <w:tc>
          <w:tcPr>
            <w:tcW w:type="dxa" w:w="4881"/>
          </w:tcPr>
          <w:p>
            <w:pPr>
              <w:pStyle w:val="null3"/>
              <w:jc w:val="left"/>
            </w:pPr>
            <w:r>
              <w:rPr>
                <w:rFonts w:ascii="仿宋_GB2312" w:hAnsi="仿宋_GB2312" w:cs="仿宋_GB2312" w:eastAsia="仿宋_GB2312"/>
              </w:rPr>
              <w:t>30</w:t>
            </w:r>
            <w:r>
              <w:rPr>
                <w:rFonts w:ascii="仿宋_GB2312" w:hAnsi="仿宋_GB2312" w:cs="仿宋_GB2312" w:eastAsia="仿宋_GB2312"/>
              </w:rPr>
              <w:t>分钟.</w:t>
            </w:r>
          </w:p>
          <w:p>
            <w:pPr>
              <w:pStyle w:val="null3"/>
              <w:jc w:val="left"/>
            </w:pPr>
            <w:r>
              <w:rPr>
                <w:rFonts w:ascii="仿宋_GB2312" w:hAnsi="仿宋_GB2312" w:cs="仿宋_GB2312" w:eastAsia="仿宋_GB2312"/>
              </w:rPr>
              <w:t>说明:具体情况根据开标时现场代理机构人员设置为准。</w:t>
            </w:r>
          </w:p>
        </w:tc>
      </w:tr>
      <w:tr>
        <w:tc>
          <w:tcPr>
            <w:tcW w:type="dxa" w:w="2141"/>
          </w:tcPr>
          <w:p>
            <w:pPr>
              <w:pStyle w:val="null3"/>
              <w:jc w:val="left"/>
            </w:pPr>
            <w:r>
              <w:rPr>
                <w:rFonts w:ascii="仿宋_GB2312" w:hAnsi="仿宋_GB2312" w:cs="仿宋_GB2312" w:eastAsia="仿宋_GB2312"/>
              </w:rPr>
              <w:t>16</w:t>
            </w:r>
          </w:p>
        </w:tc>
        <w:tc>
          <w:tcPr>
            <w:tcW w:type="dxa" w:w="1284"/>
          </w:tcPr>
          <w:p>
            <w:pPr>
              <w:pStyle w:val="null3"/>
              <w:jc w:val="left"/>
            </w:pPr>
            <w:r>
              <w:rPr>
                <w:rFonts w:ascii="仿宋_GB2312" w:hAnsi="仿宋_GB2312" w:cs="仿宋_GB2312" w:eastAsia="仿宋_GB2312"/>
              </w:rPr>
              <w:t>专门面向中小企业采购</w:t>
            </w:r>
          </w:p>
        </w:tc>
        <w:tc>
          <w:tcPr>
            <w:tcW w:type="dxa" w:w="4881"/>
          </w:tcPr>
          <w:p>
            <w:pPr>
              <w:pStyle w:val="null3"/>
              <w:jc w:val="left"/>
            </w:pPr>
            <w:r>
              <w:rPr>
                <w:rFonts w:ascii="仿宋_GB2312" w:hAnsi="仿宋_GB2312" w:cs="仿宋_GB2312" w:eastAsia="仿宋_GB2312"/>
              </w:rPr>
              <w:t>采购包1：设置专门采购包</w:t>
            </w:r>
          </w:p>
          <w:p>
            <w:pPr>
              <w:pStyle w:val="null3"/>
              <w:jc w:val="left"/>
            </w:pPr>
            <w:r>
              <w:rPr>
                <w:rFonts w:ascii="仿宋_GB2312" w:hAnsi="仿宋_GB2312" w:cs="仿宋_GB2312" w:eastAsia="仿宋_GB2312"/>
              </w:rPr>
              <w:t>面向的企业规模：</w:t>
            </w:r>
            <w:r>
              <w:rPr>
                <w:rFonts w:ascii="仿宋_GB2312" w:hAnsi="仿宋_GB2312" w:cs="仿宋_GB2312" w:eastAsia="仿宋_GB2312"/>
              </w:rPr>
              <w:t>中小企业</w:t>
            </w:r>
          </w:p>
          <w:p>
            <w:pPr>
              <w:pStyle w:val="null3"/>
              <w:jc w:val="left"/>
            </w:pPr>
            <w:r>
              <w:rPr>
                <w:rFonts w:ascii="仿宋_GB2312" w:hAnsi="仿宋_GB2312" w:cs="仿宋_GB2312" w:eastAsia="仿宋_GB2312"/>
              </w:rPr>
              <w:t>预留形式：</w:t>
            </w:r>
            <w:r>
              <w:rPr>
                <w:rFonts w:ascii="仿宋_GB2312" w:hAnsi="仿宋_GB2312" w:cs="仿宋_GB2312" w:eastAsia="仿宋_GB2312"/>
              </w:rPr>
              <w:t>设置专门采购包</w:t>
            </w:r>
          </w:p>
          <w:p>
            <w:pPr>
              <w:pStyle w:val="null3"/>
              <w:jc w:val="left"/>
            </w:pPr>
            <w:r>
              <w:rPr>
                <w:rFonts w:ascii="仿宋_GB2312" w:hAnsi="仿宋_GB2312" w:cs="仿宋_GB2312" w:eastAsia="仿宋_GB2312"/>
              </w:rPr>
              <w:t>预留比例：</w:t>
            </w:r>
            <w:r>
              <w:rPr>
                <w:rFonts w:ascii="仿宋_GB2312" w:hAnsi="仿宋_GB2312" w:cs="仿宋_GB2312" w:eastAsia="仿宋_GB2312"/>
              </w:rPr>
              <w:t>100%</w:t>
            </w:r>
          </w:p>
        </w:tc>
      </w:tr>
      <w:tr>
        <w:tc>
          <w:tcPr>
            <w:tcW w:type="dxa" w:w="2141"/>
          </w:tcPr>
          <w:p>
            <w:pPr>
              <w:pStyle w:val="null3"/>
              <w:jc w:val="left"/>
            </w:pPr>
            <w:r>
              <w:rPr>
                <w:rFonts w:ascii="仿宋_GB2312" w:hAnsi="仿宋_GB2312" w:cs="仿宋_GB2312" w:eastAsia="仿宋_GB2312"/>
              </w:rPr>
              <w:t>17</w:t>
            </w:r>
          </w:p>
        </w:tc>
        <w:tc>
          <w:tcPr>
            <w:tcW w:type="dxa" w:w="1284"/>
          </w:tcPr>
          <w:p>
            <w:pPr>
              <w:pStyle w:val="null3"/>
              <w:jc w:val="left"/>
            </w:pPr>
            <w:r>
              <w:rPr>
                <w:rFonts w:ascii="仿宋_GB2312" w:hAnsi="仿宋_GB2312" w:cs="仿宋_GB2312" w:eastAsia="仿宋_GB2312"/>
              </w:rPr>
              <w:t>投标文件要求</w:t>
            </w:r>
          </w:p>
        </w:tc>
        <w:tc>
          <w:tcPr>
            <w:tcW w:type="dxa" w:w="4881"/>
          </w:tcPr>
          <w:p>
            <w:pPr>
              <w:pStyle w:val="null3"/>
              <w:jc w:val="left"/>
            </w:pPr>
            <w:r>
              <w:rPr>
                <w:rFonts w:ascii="仿宋_GB2312" w:hAnsi="仿宋_GB2312" w:cs="仿宋_GB2312" w:eastAsia="仿宋_GB2312"/>
              </w:rPr>
              <w:t>一、电子响应文件（必须提供）:</w:t>
            </w:r>
          </w:p>
          <w:p>
            <w:pPr>
              <w:pStyle w:val="null3"/>
              <w:jc w:val="left"/>
            </w:pPr>
            <w:r>
              <w:rPr>
                <w:rFonts w:ascii="仿宋_GB2312" w:hAnsi="仿宋_GB2312" w:cs="仿宋_GB2312" w:eastAsia="仿宋_GB2312"/>
              </w:rPr>
              <w:t>（1）加密的电子响应文件 1 份（需在递交响应文件截止时间前成功上传至综合管理服务平台项目采购系统）。</w:t>
            </w:r>
          </w:p>
          <w:p>
            <w:pPr>
              <w:pStyle w:val="null3"/>
              <w:jc w:val="left"/>
            </w:pPr>
            <w:r>
              <w:rPr>
                <w:rFonts w:ascii="仿宋_GB2312" w:hAnsi="仿宋_GB2312" w:cs="仿宋_GB2312" w:eastAsia="仿宋_GB2312"/>
              </w:rPr>
              <w:t>（2）非加密电子版文件 U 盘(或光盘)X份，加密的电子响应文件与非加密的电子响应文件必须完全一致。</w:t>
            </w:r>
          </w:p>
          <w:p>
            <w:pPr>
              <w:pStyle w:val="null3"/>
              <w:jc w:val="left"/>
            </w:pPr>
            <w:r>
              <w:rPr>
                <w:rFonts w:ascii="仿宋_GB2312" w:hAnsi="仿宋_GB2312" w:cs="仿宋_GB2312" w:eastAsia="仿宋_GB2312"/>
              </w:rPr>
              <w:t>非加密电子版响应文件使用情形 : 当无法使用 CA 证书在综合管理服务平台项目采购系统进行电子投标文件开标解密时，供应商须在中心指引下启用非加密电子版响应文件。</w:t>
            </w:r>
          </w:p>
          <w:p>
            <w:pPr>
              <w:pStyle w:val="null3"/>
              <w:jc w:val="left"/>
            </w:pPr>
            <w:r>
              <w:rPr>
                <w:rFonts w:ascii="仿宋_GB2312" w:hAnsi="仿宋_GB2312" w:cs="仿宋_GB2312" w:eastAsia="仿宋_GB2312"/>
              </w:rPr>
              <w:t>二、纸质响应文件：</w:t>
            </w:r>
          </w:p>
          <w:p>
            <w:pPr>
              <w:pStyle w:val="null3"/>
              <w:jc w:val="left"/>
            </w:pPr>
            <w:r>
              <w:rPr>
                <w:rFonts w:ascii="仿宋_GB2312" w:hAnsi="仿宋_GB2312" w:cs="仿宋_GB2312" w:eastAsia="仿宋_GB2312"/>
              </w:rPr>
              <w:t>（1）纸质响应文件正本0份，纸质响应文件副本0份。</w:t>
            </w:r>
          </w:p>
          <w:p>
            <w:pPr>
              <w:pStyle w:val="null3"/>
              <w:jc w:val="left"/>
            </w:pPr>
            <w:r>
              <w:rPr>
                <w:rFonts w:ascii="仿宋_GB2312" w:hAnsi="仿宋_GB2312" w:cs="仿宋_GB2312" w:eastAsia="仿宋_GB2312"/>
              </w:rPr>
              <w:t>纸质响应文件应与电子响应文件一致（递交的纸质文件需密封完好，注明“正本”和“副本”字样，正本和副本分别封装。如果正本与副本不符，应以正本为准。）。</w:t>
            </w:r>
          </w:p>
          <w:p>
            <w:pPr>
              <w:pStyle w:val="null3"/>
              <w:jc w:val="left"/>
            </w:pPr>
            <w:r>
              <w:rPr>
                <w:rFonts w:ascii="仿宋_GB2312" w:hAnsi="仿宋_GB2312" w:cs="仿宋_GB2312" w:eastAsia="仿宋_GB2312"/>
              </w:rPr>
              <w:t>纸质响应文件使用情形： 当项目采购系统出现故障，无法使用电子响应文件评标时，中心可根据实际情况使用纸质响应文件评标。</w:t>
            </w:r>
          </w:p>
          <w:p>
            <w:pPr>
              <w:pStyle w:val="null3"/>
              <w:jc w:val="left"/>
            </w:pPr>
            <w:r>
              <w:rPr>
                <w:rFonts w:ascii="仿宋_GB2312" w:hAnsi="仿宋_GB2312" w:cs="仿宋_GB2312" w:eastAsia="仿宋_GB2312"/>
              </w:rPr>
              <w:t>在电子响应文件能正常使用的情况下，不得因供应商未提交纸质响应文件而认定供应商响应无效。</w:t>
            </w:r>
          </w:p>
        </w:tc>
      </w:tr>
    </w:tbl>
    <w:p>
      <w:pPr>
        <w:pStyle w:val="null3"/>
        <w:jc w:val="both"/>
        <w:outlineLvl w:val="2"/>
      </w:pPr>
      <w:r>
        <w:rPr>
          <w:rFonts w:ascii="仿宋_GB2312" w:hAnsi="仿宋_GB2312" w:cs="仿宋_GB2312" w:eastAsia="仿宋_GB2312"/>
          <w:sz w:val="28"/>
          <w:b/>
        </w:rPr>
        <w:t>三、说明</w:t>
      </w:r>
    </w:p>
    <w:p>
      <w:pPr>
        <w:pStyle w:val="null3"/>
        <w:jc w:val="both"/>
      </w:pPr>
      <w:r>
        <w:rPr>
          <w:rFonts w:ascii="仿宋_GB2312" w:hAnsi="仿宋_GB2312" w:cs="仿宋_GB2312" w:eastAsia="仿宋_GB2312"/>
          <w:b/>
        </w:rPr>
        <w:t>1.总则</w:t>
      </w:r>
    </w:p>
    <w:p>
      <w:pPr>
        <w:pStyle w:val="null3"/>
        <w:ind w:firstLine="480"/>
        <w:jc w:val="both"/>
      </w:pPr>
      <w:r>
        <w:rPr>
          <w:rFonts w:ascii="仿宋_GB2312" w:hAnsi="仿宋_GB2312" w:cs="仿宋_GB2312" w:eastAsia="仿宋_GB2312"/>
        </w:rPr>
        <w:t>采购人、采购代理机构及投标人进行的本次采购活动适用《中华人民共和国政府采购法》及其配套的法规、规章、政策。</w:t>
      </w:r>
    </w:p>
    <w:p>
      <w:pPr>
        <w:pStyle w:val="null3"/>
        <w:ind w:firstLine="480"/>
        <w:jc w:val="both"/>
      </w:pPr>
      <w:r>
        <w:rPr>
          <w:rFonts w:ascii="仿宋_GB2312" w:hAnsi="仿宋_GB2312" w:cs="仿宋_GB2312" w:eastAsia="仿宋_GB2312"/>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jc w:val="both"/>
      </w:pPr>
      <w:r>
        <w:rPr>
          <w:rFonts w:ascii="仿宋_GB2312" w:hAnsi="仿宋_GB2312" w:cs="仿宋_GB2312" w:eastAsia="仿宋_GB2312"/>
        </w:rPr>
        <w:t>本次公开招标项目，是以招标公告的方式邀请非特定的投标人参加投标。</w:t>
      </w:r>
    </w:p>
    <w:p>
      <w:pPr>
        <w:pStyle w:val="null3"/>
        <w:jc w:val="both"/>
      </w:pPr>
      <w:r>
        <w:rPr>
          <w:rFonts w:ascii="仿宋_GB2312" w:hAnsi="仿宋_GB2312" w:cs="仿宋_GB2312" w:eastAsia="仿宋_GB2312"/>
          <w:b/>
        </w:rPr>
        <w:t>2.适用范围</w:t>
      </w:r>
    </w:p>
    <w:p>
      <w:pPr>
        <w:pStyle w:val="null3"/>
        <w:ind w:firstLine="480"/>
        <w:jc w:val="both"/>
      </w:pPr>
      <w:r>
        <w:rPr>
          <w:rFonts w:ascii="仿宋_GB2312" w:hAnsi="仿宋_GB2312" w:cs="仿宋_GB2312" w:eastAsia="仿宋_GB2312"/>
        </w:rPr>
        <w:t>本招标文件仅适用于本次招标公告中所涉及的项目和内容。</w:t>
      </w:r>
    </w:p>
    <w:p>
      <w:pPr>
        <w:pStyle w:val="null3"/>
        <w:jc w:val="both"/>
      </w:pPr>
      <w:r>
        <w:rPr>
          <w:rFonts w:ascii="仿宋_GB2312" w:hAnsi="仿宋_GB2312" w:cs="仿宋_GB2312" w:eastAsia="仿宋_GB2312"/>
          <w:b/>
        </w:rPr>
        <w:t>3.进口产品</w:t>
      </w:r>
    </w:p>
    <w:p>
      <w:pPr>
        <w:pStyle w:val="null3"/>
        <w:ind w:firstLine="480"/>
        <w:jc w:val="both"/>
      </w:pPr>
      <w:r>
        <w:rPr>
          <w:rFonts w:ascii="仿宋_GB2312" w:hAnsi="仿宋_GB2312" w:cs="仿宋_GB2312" w:eastAsia="仿宋_GB2312"/>
        </w:rPr>
        <w:t>若本项目允许采购进口产品，供应商应保证所投产品可履行合法报通关手续进入中国关境内。</w:t>
      </w:r>
    </w:p>
    <w:p>
      <w:pPr>
        <w:pStyle w:val="null3"/>
        <w:ind w:firstLine="480"/>
        <w:jc w:val="both"/>
      </w:pPr>
      <w:r>
        <w:rPr>
          <w:rFonts w:ascii="仿宋_GB2312" w:hAnsi="仿宋_GB2312" w:cs="仿宋_GB2312" w:eastAsia="仿宋_GB2312"/>
        </w:rPr>
        <w:t>若本项目不允许采购进口产品，如供应商所投产品为进口产品，其响应将被认定为响应无效。</w:t>
      </w:r>
    </w:p>
    <w:p>
      <w:pPr>
        <w:pStyle w:val="null3"/>
        <w:jc w:val="both"/>
      </w:pPr>
      <w:r>
        <w:rPr>
          <w:rFonts w:ascii="仿宋_GB2312" w:hAnsi="仿宋_GB2312" w:cs="仿宋_GB2312" w:eastAsia="仿宋_GB2312"/>
          <w:b/>
        </w:rPr>
        <w:t>4.投标的费用</w:t>
      </w:r>
    </w:p>
    <w:p>
      <w:pPr>
        <w:pStyle w:val="null3"/>
        <w:ind w:firstLine="480"/>
        <w:jc w:val="both"/>
      </w:pPr>
      <w:r>
        <w:rPr>
          <w:rFonts w:ascii="仿宋_GB2312" w:hAnsi="仿宋_GB2312" w:cs="仿宋_GB2312" w:eastAsia="仿宋_GB2312"/>
        </w:rPr>
        <w:t>不论投标结果如何，投标人应承担所有与准备和参加投标有关的费用。采购代理机构和采购人均无义务和责任承担相关费用。</w:t>
      </w:r>
    </w:p>
    <w:p>
      <w:pPr>
        <w:pStyle w:val="null3"/>
        <w:jc w:val="both"/>
      </w:pPr>
      <w:r>
        <w:rPr>
          <w:rFonts w:ascii="仿宋_GB2312" w:hAnsi="仿宋_GB2312" w:cs="仿宋_GB2312" w:eastAsia="仿宋_GB2312"/>
          <w:b/>
        </w:rPr>
        <w:t>5.以联合体形式投标的，应符合以下规定：</w:t>
      </w:r>
    </w:p>
    <w:p>
      <w:pPr>
        <w:pStyle w:val="null3"/>
        <w:ind w:firstLine="480"/>
        <w:jc w:val="both"/>
      </w:pPr>
      <w:r>
        <w:rPr>
          <w:rFonts w:ascii="仿宋_GB2312" w:hAnsi="仿宋_GB2312" w:cs="仿宋_GB2312" w:eastAsia="仿宋_GB2312"/>
        </w:rPr>
        <w:t>5.1联合体各方均应当满足《中华人民共和国政府采购法》第二十二条规定的条件，并在投标文件中提供联合体各方的相关证明材料。</w:t>
      </w:r>
    </w:p>
    <w:p>
      <w:pPr>
        <w:pStyle w:val="null3"/>
        <w:ind w:firstLine="480"/>
        <w:jc w:val="both"/>
      </w:pPr>
      <w:r>
        <w:rPr>
          <w:rFonts w:ascii="仿宋_GB2312" w:hAnsi="仿宋_GB2312" w:cs="仿宋_GB2312" w:eastAsia="仿宋_GB2312"/>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jc w:val="both"/>
      </w:pPr>
      <w:r>
        <w:rPr>
          <w:rFonts w:ascii="仿宋_GB2312" w:hAnsi="仿宋_GB2312" w:cs="仿宋_GB2312" w:eastAsia="仿宋_GB2312"/>
        </w:rPr>
        <w:t>5.3 联合体应以联合协议中确定的牵头方名义登录综合管理服务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jc w:val="both"/>
      </w:pPr>
      <w:r>
        <w:rPr>
          <w:rFonts w:ascii="仿宋_GB2312" w:hAnsi="仿宋_GB2312" w:cs="仿宋_GB2312" w:eastAsia="仿宋_GB2312"/>
        </w:rPr>
        <w:t>5.4联合体成员存在不良信用记录的，视同联合体存在不良信用记录。</w:t>
      </w:r>
    </w:p>
    <w:p>
      <w:pPr>
        <w:pStyle w:val="null3"/>
        <w:ind w:firstLine="480"/>
        <w:jc w:val="both"/>
      </w:pPr>
      <w:r>
        <w:rPr>
          <w:rFonts w:ascii="仿宋_GB2312" w:hAnsi="仿宋_GB2312" w:cs="仿宋_GB2312" w:eastAsia="仿宋_GB2312"/>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jc w:val="both"/>
      </w:pPr>
      <w:r>
        <w:rPr>
          <w:rFonts w:ascii="仿宋_GB2312" w:hAnsi="仿宋_GB2312" w:cs="仿宋_GB2312" w:eastAsia="仿宋_GB2312"/>
        </w:rPr>
        <w:t>5.6联合体各方应当共同与采购人签订采购合同，就合同约定的事项对采购人承担连带责任。</w:t>
      </w:r>
    </w:p>
    <w:p>
      <w:pPr>
        <w:pStyle w:val="null3"/>
        <w:jc w:val="both"/>
      </w:pPr>
      <w:r>
        <w:rPr>
          <w:rFonts w:ascii="仿宋_GB2312" w:hAnsi="仿宋_GB2312" w:cs="仿宋_GB2312" w:eastAsia="仿宋_GB2312"/>
          <w:b/>
        </w:rPr>
        <w:t>6.关联企业投标说明</w:t>
      </w:r>
    </w:p>
    <w:p>
      <w:pPr>
        <w:pStyle w:val="null3"/>
        <w:ind w:firstLine="480"/>
        <w:jc w:val="both"/>
      </w:pPr>
      <w:r>
        <w:rPr>
          <w:rFonts w:ascii="仿宋_GB2312" w:hAnsi="仿宋_GB2312" w:cs="仿宋_GB2312" w:eastAsia="仿宋_GB2312"/>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jc w:val="both"/>
      </w:pPr>
      <w:r>
        <w:rPr>
          <w:rFonts w:ascii="仿宋_GB2312" w:hAnsi="仿宋_GB2312" w:cs="仿宋_GB2312" w:eastAsia="仿宋_GB2312"/>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jc w:val="both"/>
      </w:pPr>
      <w:r>
        <w:rPr>
          <w:rFonts w:ascii="仿宋_GB2312" w:hAnsi="仿宋_GB2312" w:cs="仿宋_GB2312" w:eastAsia="仿宋_GB2312"/>
          <w:b/>
        </w:rPr>
        <w:t>7.关于中小微企业投标</w:t>
      </w:r>
    </w:p>
    <w:p>
      <w:pPr>
        <w:pStyle w:val="null3"/>
        <w:ind w:firstLine="480"/>
        <w:jc w:val="both"/>
      </w:pPr>
      <w:r>
        <w:rPr>
          <w:rFonts w:ascii="仿宋_GB2312" w:hAnsi="仿宋_GB2312" w:cs="仿宋_GB2312" w:eastAsia="仿宋_GB2312"/>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jc w:val="both"/>
      </w:pPr>
      <w:r>
        <w:rPr>
          <w:rFonts w:ascii="仿宋_GB2312" w:hAnsi="仿宋_GB2312" w:cs="仿宋_GB2312" w:eastAsia="仿宋_GB2312"/>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jc w:val="both"/>
      </w:pPr>
      <w:r>
        <w:rPr>
          <w:rFonts w:ascii="仿宋_GB2312" w:hAnsi="仿宋_GB2312" w:cs="仿宋_GB2312" w:eastAsia="仿宋_GB2312"/>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jc w:val="both"/>
      </w:pPr>
      <w:r>
        <w:rPr>
          <w:rFonts w:ascii="仿宋_GB2312" w:hAnsi="仿宋_GB2312" w:cs="仿宋_GB2312" w:eastAsia="仿宋_GB2312"/>
          <w:b/>
        </w:rPr>
        <w:t>8.纪律与保密事项</w:t>
      </w:r>
    </w:p>
    <w:p>
      <w:pPr>
        <w:pStyle w:val="null3"/>
        <w:ind w:firstLine="480"/>
        <w:jc w:val="both"/>
      </w:pPr>
      <w:r>
        <w:rPr>
          <w:rFonts w:ascii="仿宋_GB2312" w:hAnsi="仿宋_GB2312" w:cs="仿宋_GB2312" w:eastAsia="仿宋_GB2312"/>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jc w:val="both"/>
      </w:pPr>
      <w:r>
        <w:rPr>
          <w:rFonts w:ascii="仿宋_GB2312" w:hAnsi="仿宋_GB2312" w:cs="仿宋_GB2312" w:eastAsia="仿宋_GB2312"/>
        </w:rPr>
        <w:t>8.2在确定中标供应商之前，投标人不得与采购人就投标价格、投标方案等实质性内容进行谈判，也不得私下接触评标委员会成员。</w:t>
      </w:r>
    </w:p>
    <w:p>
      <w:pPr>
        <w:pStyle w:val="null3"/>
        <w:ind w:firstLine="480"/>
        <w:jc w:val="both"/>
      </w:pPr>
      <w:r>
        <w:rPr>
          <w:rFonts w:ascii="仿宋_GB2312" w:hAnsi="仿宋_GB2312" w:cs="仿宋_GB2312" w:eastAsia="仿宋_GB2312"/>
        </w:rPr>
        <w:t>8.3在确定中标供应商之前，投标人试图在投标文件审查、澄清、比较和评价时对评标委员会、采购人和采购代理机构施加任何影响都可能导致其投标无效。</w:t>
      </w:r>
    </w:p>
    <w:p>
      <w:pPr>
        <w:pStyle w:val="null3"/>
        <w:ind w:firstLine="480"/>
        <w:jc w:val="both"/>
      </w:pPr>
      <w:r>
        <w:rPr>
          <w:rFonts w:ascii="仿宋_GB2312" w:hAnsi="仿宋_GB2312" w:cs="仿宋_GB2312" w:eastAsia="仿宋_GB2312"/>
        </w:rPr>
        <w:t>8.4获得本招标文件者，须履行本项目下保密义务，不得将因本次项目获得的信息向第三人外传，不得将招标文件用作本次投标以外的任何用途。</w:t>
      </w:r>
    </w:p>
    <w:p>
      <w:pPr>
        <w:pStyle w:val="null3"/>
        <w:ind w:firstLine="480"/>
        <w:jc w:val="both"/>
      </w:pPr>
      <w:r>
        <w:rPr>
          <w:rFonts w:ascii="仿宋_GB2312" w:hAnsi="仿宋_GB2312" w:cs="仿宋_GB2312" w:eastAsia="仿宋_GB2312"/>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jc w:val="both"/>
      </w:pPr>
      <w:r>
        <w:rPr>
          <w:rFonts w:ascii="仿宋_GB2312" w:hAnsi="仿宋_GB2312" w:cs="仿宋_GB2312" w:eastAsia="仿宋_GB2312"/>
        </w:rPr>
        <w:t>8.6采购人或采购代理机构有权将供应商提供的所有资料向有关政府部门或评审小组披露。</w:t>
      </w:r>
    </w:p>
    <w:p>
      <w:pPr>
        <w:pStyle w:val="null3"/>
        <w:ind w:firstLine="480"/>
        <w:jc w:val="both"/>
      </w:pPr>
      <w:r>
        <w:rPr>
          <w:rFonts w:ascii="仿宋_GB2312" w:hAnsi="仿宋_GB2312" w:cs="仿宋_GB2312" w:eastAsia="仿宋_GB2312"/>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jc w:val="both"/>
      </w:pPr>
      <w:r>
        <w:rPr>
          <w:rFonts w:ascii="仿宋_GB2312" w:hAnsi="仿宋_GB2312" w:cs="仿宋_GB2312" w:eastAsia="仿宋_GB2312"/>
          <w:b/>
        </w:rPr>
        <w:t>9.语言文字以及度量衡单位</w:t>
      </w:r>
    </w:p>
    <w:p>
      <w:pPr>
        <w:pStyle w:val="null3"/>
        <w:ind w:firstLine="480"/>
        <w:jc w:val="both"/>
      </w:pPr>
      <w:r>
        <w:rPr>
          <w:rFonts w:ascii="仿宋_GB2312" w:hAnsi="仿宋_GB2312" w:cs="仿宋_GB2312" w:eastAsia="仿宋_GB2312"/>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rFonts w:ascii="仿宋_GB2312" w:hAnsi="仿宋_GB2312" w:cs="仿宋_GB2312" w:eastAsia="仿宋_GB2312"/>
        </w:rPr>
        <w:t>9.2除非招标文件的技术规格中另有规定，投标人在投标文件中及其与采购人和采购代理机构的所有往来文件中的计量单位均应采用中华人民共和国法定计量单位。</w:t>
      </w:r>
    </w:p>
    <w:p>
      <w:pPr>
        <w:pStyle w:val="null3"/>
        <w:ind w:firstLine="480"/>
        <w:jc w:val="both"/>
      </w:pPr>
      <w:r>
        <w:rPr>
          <w:rFonts w:ascii="仿宋_GB2312" w:hAnsi="仿宋_GB2312" w:cs="仿宋_GB2312" w:eastAsia="仿宋_GB2312"/>
        </w:rPr>
        <w:t>9.3投标人所提供的货物和服务均应以人民币报价，货币单位：元。</w:t>
      </w:r>
    </w:p>
    <w:p>
      <w:pPr>
        <w:pStyle w:val="null3"/>
        <w:jc w:val="both"/>
      </w:pPr>
      <w:r>
        <w:rPr>
          <w:rFonts w:ascii="仿宋_GB2312" w:hAnsi="仿宋_GB2312" w:cs="仿宋_GB2312" w:eastAsia="仿宋_GB2312"/>
          <w:b/>
        </w:rPr>
        <w:t>10. 现场踏勘（如有）</w:t>
      </w:r>
    </w:p>
    <w:p>
      <w:pPr>
        <w:pStyle w:val="null3"/>
        <w:ind w:firstLine="480"/>
        <w:jc w:val="both"/>
      </w:pPr>
      <w:r>
        <w:rPr>
          <w:rFonts w:ascii="仿宋_GB2312" w:hAnsi="仿宋_GB2312" w:cs="仿宋_GB2312" w:eastAsia="仿宋_GB2312"/>
        </w:rPr>
        <w:t>10.1招标文件规定组织踏勘现场的，采购人按招标文件规定的时间、地点组织投标人踏勘项目现场。</w:t>
      </w:r>
    </w:p>
    <w:p>
      <w:pPr>
        <w:pStyle w:val="null3"/>
        <w:ind w:firstLine="480"/>
        <w:jc w:val="both"/>
      </w:pPr>
      <w:r>
        <w:rPr>
          <w:rFonts w:ascii="仿宋_GB2312" w:hAnsi="仿宋_GB2312" w:cs="仿宋_GB2312" w:eastAsia="仿宋_GB2312"/>
        </w:rPr>
        <w:t>10.2投标人自行承担踏勘现场发生的责任、风险和自身费用。</w:t>
      </w:r>
    </w:p>
    <w:p>
      <w:pPr>
        <w:pStyle w:val="null3"/>
        <w:ind w:firstLine="480"/>
        <w:jc w:val="both"/>
      </w:pPr>
      <w:r>
        <w:rPr>
          <w:rFonts w:ascii="仿宋_GB2312" w:hAnsi="仿宋_GB2312" w:cs="仿宋_GB2312" w:eastAsia="仿宋_GB2312"/>
        </w:rPr>
        <w:t>10.3采购人在踏勘现场中介绍的资料和数据等，只是为了使投标人能够利用采购人现有的资料。采购人对投标人由此而作出的推论、解释和结论概不负责。</w:t>
      </w:r>
    </w:p>
    <w:p>
      <w:pPr>
        <w:pStyle w:val="null3"/>
        <w:jc w:val="both"/>
        <w:outlineLvl w:val="2"/>
      </w:pPr>
      <w:r>
        <w:rPr>
          <w:rFonts w:ascii="仿宋_GB2312" w:hAnsi="仿宋_GB2312" w:cs="仿宋_GB2312" w:eastAsia="仿宋_GB2312"/>
          <w:sz w:val="28"/>
          <w:b/>
        </w:rPr>
        <w:t>四、招标文件的澄清和修改</w:t>
      </w:r>
    </w:p>
    <w:p>
      <w:pPr>
        <w:pStyle w:val="null3"/>
        <w:ind w:firstLine="480"/>
        <w:jc w:val="both"/>
      </w:pPr>
      <w:r>
        <w:rPr>
          <w:rFonts w:ascii="仿宋_GB2312" w:hAnsi="仿宋_GB2312" w:cs="仿宋_GB2312" w:eastAsia="仿宋_GB2312"/>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jc w:val="both"/>
      </w:pPr>
      <w:r>
        <w:rPr>
          <w:rFonts w:ascii="仿宋_GB2312" w:hAnsi="仿宋_GB2312" w:cs="仿宋_GB2312" w:eastAsia="仿宋_GB2312"/>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jc w:val="both"/>
      </w:pPr>
      <w:r>
        <w:rPr>
          <w:rFonts w:ascii="仿宋_GB2312" w:hAnsi="仿宋_GB2312" w:cs="仿宋_GB2312" w:eastAsia="仿宋_GB2312"/>
        </w:rPr>
        <w:t>3.如更正公告有重新发布电子招标文件的，供应商应登录综合管理服务平台项目采购系统下载最新发布的电子招标文件制作投标文件。</w:t>
      </w:r>
    </w:p>
    <w:p>
      <w:pPr>
        <w:pStyle w:val="null3"/>
        <w:ind w:firstLine="480"/>
        <w:jc w:val="both"/>
      </w:pPr>
      <w:r>
        <w:rPr>
          <w:rFonts w:ascii="仿宋_GB2312" w:hAnsi="仿宋_GB2312" w:cs="仿宋_GB2312" w:eastAsia="仿宋_GB2312"/>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jc w:val="both"/>
        <w:outlineLvl w:val="2"/>
      </w:pPr>
      <w:r>
        <w:rPr>
          <w:rFonts w:ascii="仿宋_GB2312" w:hAnsi="仿宋_GB2312" w:cs="仿宋_GB2312" w:eastAsia="仿宋_GB2312"/>
          <w:sz w:val="28"/>
          <w:b/>
        </w:rPr>
        <w:t>五、投标要求</w:t>
      </w:r>
    </w:p>
    <w:p>
      <w:pPr>
        <w:pStyle w:val="null3"/>
        <w:jc w:val="both"/>
      </w:pPr>
      <w:r>
        <w:rPr>
          <w:rFonts w:ascii="仿宋_GB2312" w:hAnsi="仿宋_GB2312" w:cs="仿宋_GB2312" w:eastAsia="仿宋_GB2312"/>
          <w:b/>
        </w:rPr>
        <w:t>1.投标登记</w:t>
      </w:r>
    </w:p>
    <w:p>
      <w:pPr>
        <w:pStyle w:val="null3"/>
        <w:ind w:firstLine="480"/>
        <w:jc w:val="both"/>
      </w:pPr>
      <w:r>
        <w:rPr>
          <w:rFonts w:ascii="仿宋_GB2312" w:hAnsi="仿宋_GB2312" w:cs="仿宋_GB2312" w:eastAsia="仿宋_GB2312"/>
        </w:rPr>
        <w:t>投标人应从广东省政府采购中心综合管理服务平台（https://gcycloud.cn/gateway/gp-auth-center/login?tenantId=ZF_DLJG_000040）（以下简称“综合管理服务平台”）的供应商入口填写供应商相关信息后，登录进入项目采购系统完成项目投标信息填写并在线获取招标文件（未按上述方式获取招标文件的供应商，其投标资格将被视为无效）。</w:t>
      </w:r>
    </w:p>
    <w:p>
      <w:pPr>
        <w:pStyle w:val="null3"/>
        <w:jc w:val="both"/>
      </w:pPr>
      <w:r>
        <w:rPr>
          <w:rFonts w:ascii="仿宋_GB2312" w:hAnsi="仿宋_GB2312" w:cs="仿宋_GB2312" w:eastAsia="仿宋_GB2312"/>
          <w:b/>
        </w:rPr>
        <w:t>2.投标文件的制作</w:t>
      </w:r>
    </w:p>
    <w:p>
      <w:pPr>
        <w:pStyle w:val="null3"/>
        <w:ind w:firstLine="480"/>
        <w:jc w:val="both"/>
      </w:pPr>
      <w:r>
        <w:rPr>
          <w:rFonts w:ascii="仿宋_GB2312" w:hAnsi="仿宋_GB2312" w:cs="仿宋_GB2312" w:eastAsia="仿宋_GB2312"/>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jc w:val="both"/>
      </w:pPr>
      <w:r>
        <w:rPr>
          <w:rFonts w:ascii="仿宋_GB2312" w:hAnsi="仿宋_GB2312" w:cs="仿宋_GB2312" w:eastAsia="仿宋_GB2312"/>
        </w:rPr>
        <w:t>2.2投标人应使用综合管理服务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jc w:val="both"/>
      </w:pPr>
      <w:r>
        <w:rPr>
          <w:rFonts w:ascii="仿宋_GB2312" w:hAnsi="仿宋_GB2312" w:cs="仿宋_GB2312" w:eastAsia="仿宋_GB2312"/>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jc w:val="both"/>
      </w:pPr>
      <w:r>
        <w:rPr>
          <w:rFonts w:ascii="仿宋_GB2312" w:hAnsi="仿宋_GB2312" w:cs="仿宋_GB2312" w:eastAsia="仿宋_GB2312"/>
        </w:rPr>
        <w:t>(2)投标报价包括本项目采购需求和投入使用的所有费用，包括但不限于主件、标准附件、备品备件、施工、服务、专用工具、安装、调试、检验、培训、运输、保险、税款等。</w:t>
      </w:r>
    </w:p>
    <w:p>
      <w:pPr>
        <w:pStyle w:val="null3"/>
        <w:ind w:firstLine="480"/>
        <w:jc w:val="both"/>
      </w:pPr>
      <w:r>
        <w:rPr>
          <w:rFonts w:ascii="仿宋_GB2312" w:hAnsi="仿宋_GB2312" w:cs="仿宋_GB2312" w:eastAsia="仿宋_GB2312"/>
        </w:rPr>
        <w:t>2.3 如有对多个采购包投标的，要对每个采购包独立制作电子投标文件。</w:t>
      </w:r>
    </w:p>
    <w:p>
      <w:pPr>
        <w:pStyle w:val="null3"/>
        <w:ind w:firstLine="480"/>
        <w:jc w:val="both"/>
      </w:pPr>
      <w:r>
        <w:rPr>
          <w:rFonts w:ascii="仿宋_GB2312" w:hAnsi="仿宋_GB2312" w:cs="仿宋_GB2312" w:eastAsia="仿宋_GB2312"/>
        </w:rPr>
        <w:t>2.4投标人不得将同一个项目或同一个采购包的内容拆开投标，否则其报价将被视为非实质性响应。</w:t>
      </w:r>
    </w:p>
    <w:p>
      <w:pPr>
        <w:pStyle w:val="null3"/>
        <w:ind w:firstLine="480"/>
        <w:jc w:val="both"/>
      </w:pPr>
      <w:r>
        <w:rPr>
          <w:rFonts w:ascii="仿宋_GB2312" w:hAnsi="仿宋_GB2312" w:cs="仿宋_GB2312" w:eastAsia="仿宋_GB2312"/>
        </w:rPr>
        <w:t>2.5投标人须对招标文件的对应要求给予唯一的实质性响应，否则将视为不响应。</w:t>
      </w:r>
    </w:p>
    <w:p>
      <w:pPr>
        <w:pStyle w:val="null3"/>
        <w:ind w:firstLine="480"/>
        <w:jc w:val="both"/>
      </w:pPr>
      <w:r>
        <w:rPr>
          <w:rFonts w:ascii="仿宋_GB2312" w:hAnsi="仿宋_GB2312" w:cs="仿宋_GB2312" w:eastAsia="仿宋_GB2312"/>
        </w:rPr>
        <w:t>2.6招标文件中，凡标有“★”的地方均为实质性响应条款，投标人若有一项带“★”的条款未响应或不满足，将按无效投标处理。</w:t>
      </w:r>
    </w:p>
    <w:p>
      <w:pPr>
        <w:pStyle w:val="null3"/>
        <w:ind w:firstLine="480"/>
        <w:jc w:val="both"/>
      </w:pPr>
      <w:r>
        <w:rPr>
          <w:rFonts w:ascii="仿宋_GB2312" w:hAnsi="仿宋_GB2312" w:cs="仿宋_GB2312" w:eastAsia="仿宋_GB2312"/>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jc w:val="both"/>
      </w:pPr>
      <w:r>
        <w:rPr>
          <w:rFonts w:ascii="仿宋_GB2312" w:hAnsi="仿宋_GB2312" w:cs="仿宋_GB2312" w:eastAsia="仿宋_GB2312"/>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jc w:val="both"/>
      </w:pPr>
      <w:r>
        <w:rPr>
          <w:rFonts w:ascii="仿宋_GB2312" w:hAnsi="仿宋_GB2312" w:cs="仿宋_GB2312" w:eastAsia="仿宋_GB2312"/>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jc w:val="both"/>
      </w:pPr>
      <w:r>
        <w:rPr>
          <w:rFonts w:ascii="仿宋_GB2312" w:hAnsi="仿宋_GB2312" w:cs="仿宋_GB2312" w:eastAsia="仿宋_GB2312"/>
          <w:b/>
        </w:rPr>
        <w:t>3.投标文件的提交</w:t>
      </w:r>
    </w:p>
    <w:p>
      <w:pPr>
        <w:pStyle w:val="null3"/>
        <w:ind w:firstLine="480"/>
        <w:jc w:val="both"/>
      </w:pPr>
      <w:r>
        <w:rPr>
          <w:rFonts w:ascii="仿宋_GB2312" w:hAnsi="仿宋_GB2312" w:cs="仿宋_GB2312" w:eastAsia="仿宋_GB2312"/>
        </w:rPr>
        <w:t>3.1在投标文件提交截止时间前，投标人须将电子投标文件成功完整上传到综合管理服务平台项目采购系统，且取得投标回执。时间以综合管理服务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jc w:val="both"/>
      </w:pPr>
      <w:r>
        <w:rPr>
          <w:rFonts w:ascii="仿宋_GB2312" w:hAnsi="仿宋_GB2312" w:cs="仿宋_GB2312" w:eastAsia="仿宋_GB2312"/>
        </w:rPr>
        <w:t>3.2代理机构对因不可抗力事件造成的投标文件的损坏、丢失的，不承担责任。</w:t>
      </w:r>
    </w:p>
    <w:p>
      <w:pPr>
        <w:pStyle w:val="null3"/>
        <w:ind w:firstLine="480"/>
        <w:jc w:val="both"/>
      </w:pPr>
      <w:r>
        <w:rPr>
          <w:rFonts w:ascii="仿宋_GB2312" w:hAnsi="仿宋_GB2312" w:cs="仿宋_GB2312" w:eastAsia="仿宋_GB2312"/>
        </w:rPr>
        <w:t>3.3出现下述情形之一，属于未成功提交投标文件，按无效投标处理：</w:t>
      </w:r>
    </w:p>
    <w:p>
      <w:pPr>
        <w:pStyle w:val="null3"/>
        <w:ind w:firstLine="480"/>
        <w:jc w:val="both"/>
      </w:pPr>
      <w:r>
        <w:rPr>
          <w:rFonts w:ascii="仿宋_GB2312" w:hAnsi="仿宋_GB2312" w:cs="仿宋_GB2312" w:eastAsia="仿宋_GB2312"/>
        </w:rPr>
        <w:t>（1）至提交投标文件截止时，投标文件未完整上传的。</w:t>
      </w:r>
    </w:p>
    <w:p>
      <w:pPr>
        <w:pStyle w:val="null3"/>
        <w:ind w:firstLine="480"/>
        <w:jc w:val="both"/>
      </w:pPr>
      <w:r>
        <w:rPr>
          <w:rFonts w:ascii="仿宋_GB2312" w:hAnsi="仿宋_GB2312" w:cs="仿宋_GB2312" w:eastAsia="仿宋_GB2312"/>
        </w:rPr>
        <w:t>（2）投标文件未按投标格式中注明需签字盖章的要求进行签名（含电子签名）和加盖电子印章，或签名（含电子签名）或电子印章不完整的。</w:t>
      </w:r>
    </w:p>
    <w:p>
      <w:pPr>
        <w:pStyle w:val="null3"/>
        <w:ind w:firstLine="480"/>
        <w:jc w:val="both"/>
      </w:pPr>
      <w:r>
        <w:rPr>
          <w:rFonts w:ascii="仿宋_GB2312" w:hAnsi="仿宋_GB2312" w:cs="仿宋_GB2312" w:eastAsia="仿宋_GB2312"/>
        </w:rPr>
        <w:t>（3）投标文件损坏或格式不正确的。</w:t>
      </w:r>
    </w:p>
    <w:p>
      <w:pPr>
        <w:pStyle w:val="null3"/>
        <w:jc w:val="both"/>
      </w:pPr>
      <w:r>
        <w:rPr>
          <w:rFonts w:ascii="仿宋_GB2312" w:hAnsi="仿宋_GB2312" w:cs="仿宋_GB2312" w:eastAsia="仿宋_GB2312"/>
          <w:b/>
        </w:rPr>
        <w:t>4.投标文件的修改、撤回与撤销</w:t>
      </w:r>
    </w:p>
    <w:p>
      <w:pPr>
        <w:pStyle w:val="null3"/>
        <w:ind w:firstLine="480"/>
        <w:jc w:val="both"/>
      </w:pPr>
      <w:r>
        <w:rPr>
          <w:rFonts w:ascii="仿宋_GB2312" w:hAnsi="仿宋_GB2312" w:cs="仿宋_GB2312" w:eastAsia="仿宋_GB2312"/>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jc w:val="both"/>
      </w:pPr>
      <w:r>
        <w:rPr>
          <w:rFonts w:ascii="仿宋_GB2312" w:hAnsi="仿宋_GB2312" w:cs="仿宋_GB2312" w:eastAsia="仿宋_GB2312"/>
        </w:rPr>
        <w:t>4.2在提交投标文件截止时间后，投标人不得补充、修改和更换投标文件。</w:t>
      </w:r>
    </w:p>
    <w:p>
      <w:pPr>
        <w:pStyle w:val="null3"/>
        <w:jc w:val="both"/>
      </w:pPr>
      <w:r>
        <w:rPr>
          <w:rFonts w:ascii="仿宋_GB2312" w:hAnsi="仿宋_GB2312" w:cs="仿宋_GB2312" w:eastAsia="仿宋_GB2312"/>
          <w:b/>
        </w:rPr>
        <w:t>5.投标文件的解密</w:t>
      </w:r>
    </w:p>
    <w:p>
      <w:pPr>
        <w:pStyle w:val="null3"/>
        <w:ind w:firstLine="480"/>
        <w:jc w:val="both"/>
      </w:pPr>
      <w:r>
        <w:rPr>
          <w:rFonts w:ascii="仿宋_GB2312" w:hAnsi="仿宋_GB2312" w:cs="仿宋_GB2312" w:eastAsia="仿宋_GB2312"/>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jc w:val="both"/>
      </w:pPr>
      <w:r>
        <w:rPr>
          <w:rFonts w:ascii="仿宋_GB2312" w:hAnsi="仿宋_GB2312" w:cs="仿宋_GB2312" w:eastAsia="仿宋_GB2312"/>
          <w:b/>
        </w:rPr>
        <w:t>6.投标保证金</w:t>
      </w:r>
    </w:p>
    <w:p>
      <w:pPr>
        <w:pStyle w:val="null3"/>
        <w:ind w:firstLine="480"/>
        <w:jc w:val="both"/>
      </w:pPr>
      <w:r>
        <w:rPr>
          <w:rFonts w:ascii="仿宋_GB2312" w:hAnsi="仿宋_GB2312" w:cs="仿宋_GB2312" w:eastAsia="仿宋_GB2312"/>
        </w:rPr>
        <w:t>6.1投标保证金的缴纳</w:t>
      </w:r>
    </w:p>
    <w:p>
      <w:pPr>
        <w:pStyle w:val="null3"/>
        <w:ind w:firstLine="480"/>
        <w:jc w:val="both"/>
      </w:pPr>
      <w:r>
        <w:rPr>
          <w:rFonts w:ascii="仿宋_GB2312" w:hAnsi="仿宋_GB2312" w:cs="仿宋_GB2312" w:eastAsia="仿宋_GB2312"/>
        </w:rPr>
        <w:t>投标人在提交投标文件时，应按投标人须知前附表规定的金额和缴纳要求缴纳投标保证金，并作为其投标文件的组成部分。</w:t>
      </w:r>
    </w:p>
    <w:p>
      <w:pPr>
        <w:pStyle w:val="null3"/>
        <w:ind w:firstLine="480"/>
        <w:jc w:val="both"/>
      </w:pPr>
      <w:r>
        <w:rPr>
          <w:rFonts w:ascii="仿宋_GB2312" w:hAnsi="仿宋_GB2312" w:cs="仿宋_GB2312" w:eastAsia="仿宋_GB2312"/>
        </w:rPr>
        <w:t>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jc w:val="both"/>
      </w:pPr>
      <w:r>
        <w:rPr>
          <w:rFonts w:ascii="仿宋_GB2312" w:hAnsi="仿宋_GB2312" w:cs="仿宋_GB2312" w:eastAsia="仿宋_GB2312"/>
        </w:rPr>
        <w:t>投标人可通过"金融服务中心"(https://gcycloud.cn/zcdservice/zcd/home/index)，申请办理电子保函，电子保函与纸质保函具有同样效力。</w:t>
      </w:r>
    </w:p>
    <w:p>
      <w:pPr>
        <w:pStyle w:val="null3"/>
        <w:ind w:firstLine="480"/>
        <w:jc w:val="both"/>
      </w:pPr>
      <w:r>
        <w:rPr>
          <w:rFonts w:ascii="仿宋_GB2312" w:hAnsi="仿宋_GB2312" w:cs="仿宋_GB2312" w:eastAsia="仿宋_GB2312"/>
        </w:rPr>
        <w:t>6.2投标保证金的退还：</w:t>
      </w:r>
    </w:p>
    <w:p>
      <w:pPr>
        <w:pStyle w:val="null3"/>
        <w:ind w:firstLine="480"/>
        <w:jc w:val="both"/>
      </w:pPr>
      <w:r>
        <w:rPr>
          <w:rFonts w:ascii="仿宋_GB2312" w:hAnsi="仿宋_GB2312" w:cs="仿宋_GB2312" w:eastAsia="仿宋_GB2312"/>
        </w:rPr>
        <w:t>（1）投标人在投标截止时间前撤回已提交的投标文件的，自收到投标人书面撤回通知之日起5个工作日内，退还已收取的投标保证金。</w:t>
      </w:r>
    </w:p>
    <w:p>
      <w:pPr>
        <w:pStyle w:val="null3"/>
        <w:ind w:firstLine="480"/>
        <w:jc w:val="both"/>
      </w:pPr>
      <w:r>
        <w:rPr>
          <w:rFonts w:ascii="仿宋_GB2312" w:hAnsi="仿宋_GB2312" w:cs="仿宋_GB2312" w:eastAsia="仿宋_GB2312"/>
        </w:rPr>
        <w:t>（2）未中标的投标人投标保证金，自中标通知书发出之日起5个工作日内退还。</w:t>
      </w:r>
    </w:p>
    <w:p>
      <w:pPr>
        <w:pStyle w:val="null3"/>
        <w:ind w:firstLine="480"/>
        <w:jc w:val="both"/>
      </w:pPr>
      <w:r>
        <w:rPr>
          <w:rFonts w:ascii="仿宋_GB2312" w:hAnsi="仿宋_GB2312" w:cs="仿宋_GB2312" w:eastAsia="仿宋_GB2312"/>
        </w:rPr>
        <w:t>（3）中标供应商的投标保证金，自政府采购合同签订之日起5个工作日内退还。</w:t>
      </w:r>
    </w:p>
    <w:p>
      <w:pPr>
        <w:pStyle w:val="null3"/>
        <w:ind w:firstLine="480"/>
        <w:jc w:val="left"/>
      </w:pPr>
      <w:r>
        <w:rPr>
          <w:rFonts w:ascii="仿宋_GB2312" w:hAnsi="仿宋_GB2312" w:cs="仿宋_GB2312" w:eastAsia="仿宋_GB2312"/>
        </w:rPr>
        <w:t>（4）已经收取投标保证金的，应当在终止采购活动后5个工作日内，退还投标保证金及其在银行产生的孳息。</w:t>
      </w:r>
    </w:p>
    <w:p>
      <w:pPr>
        <w:pStyle w:val="null3"/>
        <w:ind w:firstLine="480"/>
        <w:jc w:val="both"/>
      </w:pPr>
      <w:r>
        <w:rPr>
          <w:rFonts w:ascii="仿宋_GB2312" w:hAnsi="仿宋_GB2312" w:cs="仿宋_GB2312" w:eastAsia="仿宋_GB2312"/>
        </w:rPr>
        <w:t>备注：但因投标人自身原因导致无法及时退还的除外。</w:t>
      </w:r>
    </w:p>
    <w:p>
      <w:pPr>
        <w:pStyle w:val="null3"/>
        <w:ind w:firstLine="480"/>
        <w:jc w:val="both"/>
      </w:pPr>
      <w:r>
        <w:rPr>
          <w:rFonts w:ascii="仿宋_GB2312" w:hAnsi="仿宋_GB2312" w:cs="仿宋_GB2312" w:eastAsia="仿宋_GB2312"/>
        </w:rPr>
        <w:t>6.3有下列情形之一的，投标保证金将不予退还：</w:t>
      </w:r>
    </w:p>
    <w:p>
      <w:pPr>
        <w:pStyle w:val="null3"/>
        <w:ind w:firstLine="480"/>
        <w:jc w:val="both"/>
      </w:pPr>
      <w:r>
        <w:rPr>
          <w:rFonts w:ascii="仿宋_GB2312" w:hAnsi="仿宋_GB2312" w:cs="仿宋_GB2312" w:eastAsia="仿宋_GB2312"/>
        </w:rPr>
        <w:t>（1）提供虚假材料谋取中标、成交的；</w:t>
      </w:r>
    </w:p>
    <w:p>
      <w:pPr>
        <w:pStyle w:val="null3"/>
        <w:ind w:firstLine="480"/>
        <w:jc w:val="both"/>
      </w:pPr>
      <w:r>
        <w:rPr>
          <w:rFonts w:ascii="仿宋_GB2312" w:hAnsi="仿宋_GB2312" w:cs="仿宋_GB2312" w:eastAsia="仿宋_GB2312"/>
        </w:rPr>
        <w:t>（2）投标人在招标文件规定的投标有效期内撤销其投标；</w:t>
      </w:r>
    </w:p>
    <w:p>
      <w:pPr>
        <w:pStyle w:val="null3"/>
        <w:ind w:firstLine="480"/>
        <w:jc w:val="both"/>
      </w:pPr>
      <w:r>
        <w:rPr>
          <w:rFonts w:ascii="仿宋_GB2312" w:hAnsi="仿宋_GB2312" w:cs="仿宋_GB2312" w:eastAsia="仿宋_GB2312"/>
        </w:rPr>
        <w:t>（3）中标后，无正当理由放弃中标资格；</w:t>
      </w:r>
    </w:p>
    <w:p>
      <w:pPr>
        <w:pStyle w:val="null3"/>
        <w:ind w:firstLine="480"/>
        <w:jc w:val="both"/>
      </w:pPr>
      <w:r>
        <w:rPr>
          <w:rFonts w:ascii="仿宋_GB2312" w:hAnsi="仿宋_GB2312" w:cs="仿宋_GB2312" w:eastAsia="仿宋_GB2312"/>
        </w:rPr>
        <w:t>（4）中标后，无正当理由不与采购人签订合同；</w:t>
      </w:r>
    </w:p>
    <w:p>
      <w:pPr>
        <w:pStyle w:val="null3"/>
        <w:ind w:firstLine="480"/>
        <w:jc w:val="both"/>
      </w:pPr>
      <w:r>
        <w:rPr>
          <w:rFonts w:ascii="仿宋_GB2312" w:hAnsi="仿宋_GB2312" w:cs="仿宋_GB2312" w:eastAsia="仿宋_GB2312"/>
        </w:rPr>
        <w:t>（5）法律法规和招标文件规定的其他情形。</w:t>
      </w:r>
    </w:p>
    <w:p>
      <w:pPr>
        <w:pStyle w:val="null3"/>
        <w:jc w:val="both"/>
      </w:pPr>
      <w:r>
        <w:rPr>
          <w:rFonts w:ascii="仿宋_GB2312" w:hAnsi="仿宋_GB2312" w:cs="仿宋_GB2312" w:eastAsia="仿宋_GB2312"/>
          <w:b/>
        </w:rPr>
        <w:t>7.投标有效期</w:t>
      </w:r>
    </w:p>
    <w:p>
      <w:pPr>
        <w:pStyle w:val="null3"/>
        <w:ind w:firstLine="480"/>
        <w:jc w:val="both"/>
      </w:pPr>
      <w:r>
        <w:rPr>
          <w:rFonts w:ascii="仿宋_GB2312" w:hAnsi="仿宋_GB2312" w:cs="仿宋_GB2312" w:eastAsia="仿宋_GB2312"/>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jc w:val="both"/>
      </w:pPr>
      <w:r>
        <w:rPr>
          <w:rFonts w:ascii="仿宋_GB2312" w:hAnsi="仿宋_GB2312" w:cs="仿宋_GB2312" w:eastAsia="仿宋_GB2312"/>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jc w:val="both"/>
      </w:pPr>
      <w:r>
        <w:rPr>
          <w:rFonts w:ascii="仿宋_GB2312" w:hAnsi="仿宋_GB2312" w:cs="仿宋_GB2312" w:eastAsia="仿宋_GB2312"/>
          <w:b/>
        </w:rPr>
        <w:t>8.样品（演示）</w:t>
      </w:r>
    </w:p>
    <w:p>
      <w:pPr>
        <w:pStyle w:val="null3"/>
        <w:ind w:firstLine="480"/>
        <w:jc w:val="both"/>
      </w:pPr>
      <w:r>
        <w:rPr>
          <w:rFonts w:ascii="仿宋_GB2312" w:hAnsi="仿宋_GB2312" w:cs="仿宋_GB2312" w:eastAsia="仿宋_GB2312"/>
        </w:rPr>
        <w:t>8.1招标文件规定投标人提交样品的，样品属于投标文件的组成部分。样品的生产、运输、安装、保全等一切费用由投标人自理。</w:t>
      </w:r>
    </w:p>
    <w:p>
      <w:pPr>
        <w:pStyle w:val="null3"/>
        <w:ind w:firstLine="480"/>
        <w:jc w:val="both"/>
      </w:pPr>
      <w:r>
        <w:rPr>
          <w:rFonts w:ascii="仿宋_GB2312" w:hAnsi="仿宋_GB2312" w:cs="仿宋_GB2312" w:eastAsia="仿宋_GB2312"/>
        </w:rPr>
        <w:t>8.2投标截止时间前，投标人应将样品送达至指定地点。若需要现场演示的，投标人应提前做好演示准备（包括演示设备）。</w:t>
      </w:r>
    </w:p>
    <w:p>
      <w:pPr>
        <w:pStyle w:val="null3"/>
        <w:ind w:firstLine="480"/>
        <w:jc w:val="both"/>
      </w:pPr>
      <w:r>
        <w:rPr>
          <w:rFonts w:ascii="仿宋_GB2312" w:hAnsi="仿宋_GB2312" w:cs="仿宋_GB2312" w:eastAsia="仿宋_GB2312"/>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jc w:val="both"/>
      </w:pPr>
      <w:r>
        <w:rPr>
          <w:rFonts w:ascii="仿宋_GB2312" w:hAnsi="仿宋_GB2312" w:cs="仿宋_GB2312" w:eastAsia="仿宋_GB2312"/>
          <w:b/>
        </w:rPr>
        <w:t>9.除招标文件另有规定外，有下列情形之一的，投标无效：</w:t>
      </w:r>
    </w:p>
    <w:p>
      <w:pPr>
        <w:pStyle w:val="null3"/>
        <w:ind w:firstLine="480"/>
        <w:jc w:val="both"/>
      </w:pPr>
      <w:r>
        <w:rPr>
          <w:rFonts w:ascii="仿宋_GB2312" w:hAnsi="仿宋_GB2312" w:cs="仿宋_GB2312" w:eastAsia="仿宋_GB2312"/>
        </w:rPr>
        <w:t>9.1投标文件未按照招标文件要求签署、盖章；</w:t>
      </w:r>
    </w:p>
    <w:p>
      <w:pPr>
        <w:pStyle w:val="null3"/>
        <w:ind w:firstLine="480"/>
        <w:jc w:val="both"/>
      </w:pPr>
      <w:r>
        <w:rPr>
          <w:rFonts w:ascii="仿宋_GB2312" w:hAnsi="仿宋_GB2312" w:cs="仿宋_GB2312" w:eastAsia="仿宋_GB2312"/>
        </w:rPr>
        <w:t>9.2不符合招标文件中规定的资格要求；</w:t>
      </w:r>
    </w:p>
    <w:p>
      <w:pPr>
        <w:pStyle w:val="null3"/>
        <w:ind w:firstLine="480"/>
        <w:jc w:val="both"/>
      </w:pPr>
      <w:r>
        <w:rPr>
          <w:rFonts w:ascii="仿宋_GB2312" w:hAnsi="仿宋_GB2312" w:cs="仿宋_GB2312" w:eastAsia="仿宋_GB2312"/>
        </w:rPr>
        <w:t>9.3投标报价超过招标文件中规定的预算金额或最高限价；</w:t>
      </w:r>
    </w:p>
    <w:p>
      <w:pPr>
        <w:pStyle w:val="null3"/>
        <w:ind w:firstLine="480"/>
        <w:jc w:val="both"/>
      </w:pPr>
      <w:r>
        <w:rPr>
          <w:rFonts w:ascii="仿宋_GB2312" w:hAnsi="仿宋_GB2312" w:cs="仿宋_GB2312" w:eastAsia="仿宋_GB2312"/>
        </w:rPr>
        <w:t>9.4投标文件含有采购人不能接受的附加条件；</w:t>
      </w:r>
    </w:p>
    <w:p>
      <w:pPr>
        <w:pStyle w:val="null3"/>
        <w:ind w:firstLine="480"/>
        <w:jc w:val="both"/>
      </w:pPr>
      <w:r>
        <w:rPr>
          <w:rFonts w:ascii="仿宋_GB2312" w:hAnsi="仿宋_GB2312" w:cs="仿宋_GB2312" w:eastAsia="仿宋_GB2312"/>
        </w:rPr>
        <w:t>9.5有关法律、法规和规章及招标文件规定的其他无效情形。</w:t>
      </w:r>
    </w:p>
    <w:p>
      <w:pPr>
        <w:pStyle w:val="null3"/>
        <w:jc w:val="both"/>
        <w:outlineLvl w:val="2"/>
      </w:pPr>
      <w:r>
        <w:rPr>
          <w:rFonts w:ascii="仿宋_GB2312" w:hAnsi="仿宋_GB2312" w:cs="仿宋_GB2312" w:eastAsia="仿宋_GB2312"/>
          <w:sz w:val="28"/>
          <w:b/>
        </w:rPr>
        <w:t>六、开标、评标和定标</w:t>
      </w:r>
    </w:p>
    <w:p>
      <w:pPr>
        <w:pStyle w:val="null3"/>
        <w:jc w:val="both"/>
      </w:pPr>
      <w:r>
        <w:rPr>
          <w:rFonts w:ascii="仿宋_GB2312" w:hAnsi="仿宋_GB2312" w:cs="仿宋_GB2312" w:eastAsia="仿宋_GB2312"/>
          <w:b/>
        </w:rPr>
        <w:t>1.开标</w:t>
      </w:r>
    </w:p>
    <w:p>
      <w:pPr>
        <w:pStyle w:val="null3"/>
        <w:ind w:firstLine="480"/>
        <w:jc w:val="both"/>
      </w:pPr>
      <w:r>
        <w:rPr>
          <w:rFonts w:ascii="仿宋_GB2312" w:hAnsi="仿宋_GB2312" w:cs="仿宋_GB2312" w:eastAsia="仿宋_GB2312"/>
        </w:rPr>
        <w:t>1.1 开标程序</w:t>
      </w:r>
    </w:p>
    <w:p>
      <w:pPr>
        <w:pStyle w:val="null3"/>
        <w:ind w:firstLine="480"/>
        <w:jc w:val="both"/>
      </w:pPr>
      <w:r>
        <w:rPr>
          <w:rFonts w:ascii="仿宋_GB2312" w:hAnsi="仿宋_GB2312" w:cs="仿宋_GB2312" w:eastAsia="仿宋_GB2312"/>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jc w:val="both"/>
      </w:pPr>
      <w:r>
        <w:rPr>
          <w:rFonts w:ascii="仿宋_GB2312" w:hAnsi="仿宋_GB2312" w:cs="仿宋_GB2312" w:eastAsia="仿宋_GB2312"/>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jc w:val="both"/>
      </w:pPr>
      <w:r>
        <w:rPr>
          <w:rFonts w:ascii="仿宋_GB2312" w:hAnsi="仿宋_GB2312" w:cs="仿宋_GB2312" w:eastAsia="仿宋_GB2312"/>
        </w:rPr>
        <w:t>采用远程电子开标的：投标人的法定代表人或其授权代表应当按照本招标公告载明的时间和模式等要求参加开标。在投标截止时间前30分钟，应当登录综合管理服务平台开标大厅进行签到，并且填写授权代表的姓名与手机号码。若因签到时填写的授权代表信息有误而导致的不良后果，由供应商自行承担。</w:t>
      </w:r>
    </w:p>
    <w:p>
      <w:pPr>
        <w:pStyle w:val="null3"/>
        <w:ind w:firstLine="480"/>
        <w:jc w:val="both"/>
      </w:pPr>
      <w:r>
        <w:rPr>
          <w:rFonts w:ascii="仿宋_GB2312" w:hAnsi="仿宋_GB2312" w:cs="仿宋_GB2312" w:eastAsia="仿宋_GB2312"/>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jc w:val="both"/>
      </w:pPr>
      <w:r>
        <w:rPr>
          <w:rFonts w:ascii="仿宋_GB2312" w:hAnsi="仿宋_GB2312" w:cs="仿宋_GB2312" w:eastAsia="仿宋_GB2312"/>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jc w:val="both"/>
      </w:pPr>
      <w:r>
        <w:rPr>
          <w:rFonts w:ascii="仿宋_GB2312" w:hAnsi="仿宋_GB2312" w:cs="仿宋_GB2312" w:eastAsia="仿宋_GB2312"/>
        </w:rPr>
        <w:t>1.2开标异议</w:t>
      </w:r>
    </w:p>
    <w:p>
      <w:pPr>
        <w:pStyle w:val="null3"/>
        <w:ind w:firstLine="480"/>
        <w:jc w:val="both"/>
      </w:pPr>
      <w:r>
        <w:rPr>
          <w:rFonts w:ascii="仿宋_GB2312" w:hAnsi="仿宋_GB2312" w:cs="仿宋_GB2312" w:eastAsia="仿宋_GB2312"/>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jc w:val="both"/>
      </w:pPr>
      <w:r>
        <w:rPr>
          <w:rFonts w:ascii="仿宋_GB2312" w:hAnsi="仿宋_GB2312" w:cs="仿宋_GB2312" w:eastAsia="仿宋_GB2312"/>
        </w:rPr>
        <w:t>1.3 投标截止时间后，投标人不足须知前附表中约定的有效供应商家数的，不得开标。同时，本次采购活动结束。</w:t>
      </w:r>
    </w:p>
    <w:p>
      <w:pPr>
        <w:pStyle w:val="null3"/>
        <w:ind w:firstLine="480"/>
        <w:jc w:val="both"/>
      </w:pPr>
      <w:r>
        <w:rPr>
          <w:rFonts w:ascii="仿宋_GB2312" w:hAnsi="仿宋_GB2312" w:cs="仿宋_GB2312" w:eastAsia="仿宋_GB2312"/>
        </w:rPr>
        <w:t>1.4开标时出现下列情况的，视为投标无效处理：</w:t>
      </w:r>
    </w:p>
    <w:p>
      <w:pPr>
        <w:pStyle w:val="null3"/>
        <w:ind w:firstLine="480"/>
        <w:jc w:val="both"/>
      </w:pPr>
      <w:r>
        <w:rPr>
          <w:rFonts w:ascii="仿宋_GB2312" w:hAnsi="仿宋_GB2312" w:cs="仿宋_GB2312" w:eastAsia="仿宋_GB2312"/>
        </w:rPr>
        <w:t>（1）经检查数字证书无效的；</w:t>
      </w:r>
    </w:p>
    <w:p>
      <w:pPr>
        <w:pStyle w:val="null3"/>
        <w:ind w:firstLine="480"/>
        <w:jc w:val="both"/>
      </w:pPr>
      <w:r>
        <w:rPr>
          <w:rFonts w:ascii="仿宋_GB2312" w:hAnsi="仿宋_GB2312" w:cs="仿宋_GB2312" w:eastAsia="仿宋_GB2312"/>
        </w:rPr>
        <w:t>（2）因投标人自身原因，未在规定时间内完成电子投标文件解密的；</w:t>
      </w:r>
    </w:p>
    <w:p>
      <w:pPr>
        <w:pStyle w:val="null3"/>
        <w:ind w:firstLine="480"/>
        <w:jc w:val="both"/>
      </w:pPr>
      <w:r>
        <w:rPr>
          <w:rFonts w:ascii="仿宋_GB2312" w:hAnsi="仿宋_GB2312" w:cs="仿宋_GB2312" w:eastAsia="仿宋_GB2312"/>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jc w:val="both"/>
      </w:pPr>
      <w:r>
        <w:rPr>
          <w:rFonts w:ascii="仿宋_GB2312" w:hAnsi="仿宋_GB2312" w:cs="仿宋_GB2312" w:eastAsia="仿宋_GB2312"/>
          <w:b/>
        </w:rPr>
        <w:t>2.评审（详见第四章）</w:t>
      </w:r>
    </w:p>
    <w:p>
      <w:pPr>
        <w:pStyle w:val="null3"/>
        <w:jc w:val="both"/>
      </w:pPr>
      <w:r>
        <w:rPr>
          <w:rFonts w:ascii="仿宋_GB2312" w:hAnsi="仿宋_GB2312" w:cs="仿宋_GB2312" w:eastAsia="仿宋_GB2312"/>
          <w:b/>
        </w:rPr>
        <w:t>3.定标</w:t>
      </w:r>
    </w:p>
    <w:p>
      <w:pPr>
        <w:pStyle w:val="null3"/>
        <w:ind w:firstLine="480"/>
        <w:jc w:val="both"/>
      </w:pPr>
      <w:r>
        <w:rPr>
          <w:rFonts w:ascii="仿宋_GB2312" w:hAnsi="仿宋_GB2312" w:cs="仿宋_GB2312" w:eastAsia="仿宋_GB2312"/>
        </w:rPr>
        <w:t>3.1确定中标人：</w:t>
      </w:r>
    </w:p>
    <w:p>
      <w:pPr>
        <w:pStyle w:val="null3"/>
        <w:ind w:firstLine="480"/>
        <w:jc w:val="left"/>
      </w:pPr>
      <w:r>
        <w:rPr>
          <w:rFonts w:ascii="仿宋_GB2312" w:hAnsi="仿宋_GB2312" w:cs="仿宋_GB2312" w:eastAsia="仿宋_GB2312"/>
        </w:rPr>
        <w:t>采购人应当自收到评标报告之日起5个工作日内，在评标报告确定的中标候选人名单中按顺序确定中标人，或者采购人直接委托评标委员会确定中标人。</w:t>
      </w:r>
    </w:p>
    <w:p>
      <w:pPr>
        <w:pStyle w:val="null3"/>
        <w:ind w:firstLine="480"/>
        <w:jc w:val="left"/>
      </w:pPr>
      <w:r>
        <w:rPr>
          <w:rFonts w:ascii="仿宋_GB2312" w:hAnsi="仿宋_GB2312" w:cs="仿宋_GB2312" w:eastAsia="仿宋_GB2312"/>
        </w:rPr>
        <w:t>3.2中标公告：</w:t>
      </w:r>
    </w:p>
    <w:p>
      <w:pPr>
        <w:pStyle w:val="null3"/>
        <w:ind w:firstLine="480"/>
        <w:jc w:val="both"/>
      </w:pPr>
      <w:r>
        <w:rPr>
          <w:rFonts w:ascii="仿宋_GB2312" w:hAnsi="仿宋_GB2312" w:cs="仿宋_GB2312" w:eastAsia="仿宋_GB2312"/>
        </w:rPr>
        <w:t xml:space="preserve"> 中标供应商确定之日起2个工作日内，采购人或采购代理机构将在中国政府采购网（http://www.ccgp.gov.cn/）及广东省政府采购中心网(http://gpcgd.gd.gov.cn/)上以公告的形式发布中标结果，中标公告的公告期限为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jc w:val="both"/>
      </w:pPr>
      <w:r>
        <w:rPr>
          <w:rFonts w:ascii="仿宋_GB2312" w:hAnsi="仿宋_GB2312" w:cs="仿宋_GB2312" w:eastAsia="仿宋_GB2312"/>
        </w:rPr>
        <w:t>3.3中标通知书：</w:t>
      </w:r>
    </w:p>
    <w:p>
      <w:pPr>
        <w:pStyle w:val="null3"/>
        <w:ind w:firstLine="480"/>
        <w:jc w:val="both"/>
      </w:pPr>
      <w:r>
        <w:rPr>
          <w:rFonts w:ascii="仿宋_GB2312" w:hAnsi="仿宋_GB2312" w:cs="仿宋_GB2312" w:eastAsia="仿宋_GB2312"/>
        </w:rPr>
        <w:t>中标通知书在发布中标公告时，在综合管理服务平台同步发送至中标供应商。中标供应商可在综合管理服务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jc w:val="both"/>
      </w:pPr>
      <w:r>
        <w:rPr>
          <w:rFonts w:ascii="仿宋_GB2312" w:hAnsi="仿宋_GB2312" w:cs="仿宋_GB2312" w:eastAsia="仿宋_GB2312"/>
        </w:rPr>
        <w:t>3.4终止公告：</w:t>
      </w:r>
    </w:p>
    <w:p>
      <w:pPr>
        <w:pStyle w:val="null3"/>
        <w:ind w:firstLine="480"/>
        <w:jc w:val="both"/>
      </w:pPr>
      <w:r>
        <w:rPr>
          <w:rFonts w:ascii="仿宋_GB2312" w:hAnsi="仿宋_GB2312" w:cs="仿宋_GB2312" w:eastAsia="仿宋_GB2312"/>
        </w:rPr>
        <w:t xml:space="preserve"> 项目废标后，采购人或采购代理机构将在中国政府采购网（http://www.ccgp.gov.cn/）及广东省政府采购中心网(http://gpcgd.gd.gov.cn/)上发布终止公告，终止公告的公告期限为1个工作日。</w:t>
      </w:r>
    </w:p>
    <w:p>
      <w:pPr>
        <w:pStyle w:val="null3"/>
        <w:jc w:val="both"/>
        <w:outlineLvl w:val="2"/>
      </w:pPr>
      <w:r>
        <w:rPr>
          <w:rFonts w:ascii="仿宋_GB2312" w:hAnsi="仿宋_GB2312" w:cs="仿宋_GB2312" w:eastAsia="仿宋_GB2312"/>
          <w:sz w:val="28"/>
          <w:b/>
        </w:rPr>
        <w:t>七、询问、质疑与投诉</w:t>
      </w:r>
    </w:p>
    <w:p>
      <w:pPr>
        <w:pStyle w:val="null3"/>
        <w:jc w:val="both"/>
      </w:pPr>
      <w:r>
        <w:rPr>
          <w:rFonts w:ascii="仿宋_GB2312" w:hAnsi="仿宋_GB2312" w:cs="仿宋_GB2312" w:eastAsia="仿宋_GB2312"/>
          <w:b/>
        </w:rPr>
        <w:t>1.询问</w:t>
      </w:r>
    </w:p>
    <w:p>
      <w:pPr>
        <w:pStyle w:val="null3"/>
        <w:ind w:firstLine="480"/>
        <w:jc w:val="both"/>
      </w:pPr>
      <w:r>
        <w:rPr>
          <w:rFonts w:ascii="仿宋_GB2312" w:hAnsi="仿宋_GB2312" w:cs="仿宋_GB2312" w:eastAsia="仿宋_GB2312"/>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jc w:val="left"/>
      </w:pPr>
      <w:r>
        <w:rPr>
          <w:rFonts w:ascii="仿宋_GB2312" w:hAnsi="仿宋_GB2312" w:cs="仿宋_GB2312" w:eastAsia="仿宋_GB2312"/>
          <w:b/>
        </w:rPr>
        <w:t>2.质疑</w:t>
      </w:r>
    </w:p>
    <w:p>
      <w:pPr>
        <w:pStyle w:val="null3"/>
        <w:ind w:firstLine="480"/>
        <w:jc w:val="both"/>
      </w:pPr>
      <w:r>
        <w:rPr>
          <w:rFonts w:ascii="仿宋_GB2312" w:hAnsi="仿宋_GB2312" w:cs="仿宋_GB2312" w:eastAsia="仿宋_GB2312"/>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jc w:val="both"/>
      </w:pPr>
      <w:r>
        <w:rPr>
          <w:rFonts w:ascii="仿宋_GB2312" w:hAnsi="仿宋_GB2312" w:cs="仿宋_GB2312" w:eastAsia="仿宋_GB2312"/>
        </w:rPr>
        <w:t>(1)对招标文件提出质疑的，为获取招标文件之日或者招标文件公告期限届满之日；</w:t>
      </w:r>
    </w:p>
    <w:p>
      <w:pPr>
        <w:pStyle w:val="null3"/>
        <w:ind w:firstLine="480"/>
        <w:jc w:val="both"/>
      </w:pPr>
      <w:r>
        <w:rPr>
          <w:rFonts w:ascii="仿宋_GB2312" w:hAnsi="仿宋_GB2312" w:cs="仿宋_GB2312" w:eastAsia="仿宋_GB2312"/>
        </w:rPr>
        <w:t>(2)对采购过程提出质疑的，为各采购程序环节结束之日；</w:t>
      </w:r>
    </w:p>
    <w:p>
      <w:pPr>
        <w:pStyle w:val="null3"/>
        <w:ind w:firstLine="480"/>
        <w:jc w:val="both"/>
      </w:pPr>
      <w:r>
        <w:rPr>
          <w:rFonts w:ascii="仿宋_GB2312" w:hAnsi="仿宋_GB2312" w:cs="仿宋_GB2312" w:eastAsia="仿宋_GB2312"/>
        </w:rPr>
        <w:t>(3)对中标结果提出质疑的，为中标结果公告期限届满之日。</w:t>
      </w:r>
    </w:p>
    <w:p>
      <w:pPr>
        <w:pStyle w:val="null3"/>
        <w:ind w:firstLine="480"/>
        <w:jc w:val="both"/>
      </w:pPr>
      <w:r>
        <w:rPr>
          <w:rFonts w:ascii="仿宋_GB2312" w:hAnsi="仿宋_GB2312" w:cs="仿宋_GB2312" w:eastAsia="仿宋_GB2312"/>
        </w:rPr>
        <w:t>2.2质疑函应当包括下列主要内容：</w:t>
      </w:r>
    </w:p>
    <w:p>
      <w:pPr>
        <w:pStyle w:val="null3"/>
        <w:ind w:firstLine="480"/>
        <w:jc w:val="both"/>
      </w:pPr>
      <w:r>
        <w:rPr>
          <w:rFonts w:ascii="仿宋_GB2312" w:hAnsi="仿宋_GB2312" w:cs="仿宋_GB2312" w:eastAsia="仿宋_GB2312"/>
        </w:rPr>
        <w:t>(1)质疑供应商和相关供应商的名称、地址、邮编、联系人及联系电话等；</w:t>
      </w:r>
    </w:p>
    <w:p>
      <w:pPr>
        <w:pStyle w:val="null3"/>
        <w:ind w:firstLine="480"/>
        <w:jc w:val="both"/>
      </w:pPr>
      <w:r>
        <w:rPr>
          <w:rFonts w:ascii="仿宋_GB2312" w:hAnsi="仿宋_GB2312" w:cs="仿宋_GB2312" w:eastAsia="仿宋_GB2312"/>
        </w:rPr>
        <w:t>(2)质疑项目名称及编号、具体明确的质疑事项和与质疑事项相关的请求；</w:t>
      </w:r>
    </w:p>
    <w:p>
      <w:pPr>
        <w:pStyle w:val="null3"/>
        <w:ind w:firstLine="480"/>
        <w:jc w:val="both"/>
      </w:pPr>
      <w:r>
        <w:rPr>
          <w:rFonts w:ascii="仿宋_GB2312" w:hAnsi="仿宋_GB2312" w:cs="仿宋_GB2312" w:eastAsia="仿宋_GB2312"/>
        </w:rPr>
        <w:t>(3)认为采购文件、采购过程、中标和成交结果使自己的合法权益受到损害的法律依据、事实依据、相关证明材料及证据来源；</w:t>
      </w:r>
    </w:p>
    <w:p>
      <w:pPr>
        <w:pStyle w:val="null3"/>
        <w:ind w:firstLine="480"/>
        <w:jc w:val="both"/>
      </w:pPr>
      <w:r>
        <w:rPr>
          <w:rFonts w:ascii="仿宋_GB2312" w:hAnsi="仿宋_GB2312" w:cs="仿宋_GB2312" w:eastAsia="仿宋_GB2312"/>
        </w:rPr>
        <w:t>(4)提出质疑的日期。</w:t>
      </w:r>
    </w:p>
    <w:p>
      <w:pPr>
        <w:pStyle w:val="null3"/>
        <w:ind w:firstLine="480"/>
        <w:jc w:val="both"/>
      </w:pPr>
      <w:r>
        <w:rPr>
          <w:rFonts w:ascii="仿宋_GB2312" w:hAnsi="仿宋_GB2312" w:cs="仿宋_GB2312" w:eastAsia="仿宋_GB2312"/>
        </w:rPr>
        <w:t>2.3 质疑函应当署名。质疑供应商为自然人的，应当由本人签字；质疑供应商为法人或者其他组织的，应当由法定代表人、主要负责人，或者其授权代表签字或者盖章，并加盖公章。</w:t>
      </w:r>
    </w:p>
    <w:p>
      <w:pPr>
        <w:pStyle w:val="null3"/>
        <w:ind w:firstLine="480"/>
        <w:jc w:val="both"/>
      </w:pPr>
      <w:r>
        <w:rPr>
          <w:rFonts w:ascii="仿宋_GB2312" w:hAnsi="仿宋_GB2312" w:cs="仿宋_GB2312" w:eastAsia="仿宋_GB2312"/>
        </w:rPr>
        <w:t>2.4以联合体形式参加政府采购活动的，其质疑应当由联合体成员委托主体提出。</w:t>
      </w:r>
    </w:p>
    <w:p>
      <w:pPr>
        <w:pStyle w:val="null3"/>
        <w:ind w:firstLine="480"/>
        <w:jc w:val="both"/>
      </w:pPr>
      <w:r>
        <w:rPr>
          <w:rFonts w:ascii="仿宋_GB2312" w:hAnsi="仿宋_GB2312" w:cs="仿宋_GB2312" w:eastAsia="仿宋_GB2312"/>
        </w:rPr>
        <w:t>2.5供应商质疑应当有明确的请求和必要的证明材料。质疑内容不得含有虚假、恶意成分。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jc w:val="both"/>
      </w:pPr>
      <w:r>
        <w:rPr>
          <w:rFonts w:ascii="仿宋_GB2312" w:hAnsi="仿宋_GB2312" w:cs="仿宋_GB2312" w:eastAsia="仿宋_GB2312"/>
        </w:rPr>
        <w:t>2.6质疑联系方式如下：</w:t>
      </w:r>
    </w:p>
    <w:p>
      <w:pPr>
        <w:pStyle w:val="null3"/>
        <w:ind w:firstLine="480"/>
        <w:jc w:val="both"/>
      </w:pPr>
      <w:r>
        <w:rPr>
          <w:rFonts w:ascii="仿宋_GB2312" w:hAnsi="仿宋_GB2312" w:cs="仿宋_GB2312" w:eastAsia="仿宋_GB2312"/>
        </w:rPr>
        <w:t>质疑联系人：陈小姐/龚小姐</w:t>
      </w:r>
    </w:p>
    <w:p>
      <w:pPr>
        <w:pStyle w:val="null3"/>
        <w:ind w:firstLine="480"/>
        <w:jc w:val="both"/>
      </w:pPr>
      <w:r>
        <w:rPr>
          <w:rFonts w:ascii="仿宋_GB2312" w:hAnsi="仿宋_GB2312" w:cs="仿宋_GB2312" w:eastAsia="仿宋_GB2312"/>
        </w:rPr>
        <w:t>电话：020-83187086/83196816</w:t>
      </w:r>
    </w:p>
    <w:p>
      <w:pPr>
        <w:pStyle w:val="null3"/>
        <w:ind w:firstLine="480"/>
        <w:jc w:val="both"/>
      </w:pPr>
      <w:r>
        <w:rPr>
          <w:rFonts w:ascii="仿宋_GB2312" w:hAnsi="仿宋_GB2312" w:cs="仿宋_GB2312" w:eastAsia="仿宋_GB2312"/>
        </w:rPr>
        <w:t>邮箱：gpcgdzgke@gd.gov.cn (推荐使用）</w:t>
      </w:r>
    </w:p>
    <w:p>
      <w:pPr>
        <w:pStyle w:val="null3"/>
        <w:ind w:firstLine="480"/>
        <w:jc w:val="both"/>
      </w:pPr>
      <w:r>
        <w:rPr>
          <w:rFonts w:ascii="仿宋_GB2312" w:hAnsi="仿宋_GB2312" w:cs="仿宋_GB2312" w:eastAsia="仿宋_GB2312"/>
        </w:rPr>
        <w:t>地址：广州市越秀区越华路112号珠江国际大厦3楼质管科</w:t>
      </w:r>
    </w:p>
    <w:p>
      <w:pPr>
        <w:pStyle w:val="null3"/>
        <w:ind w:firstLine="480"/>
        <w:jc w:val="both"/>
      </w:pPr>
      <w:r>
        <w:rPr>
          <w:rFonts w:ascii="仿宋_GB2312" w:hAnsi="仿宋_GB2312" w:cs="仿宋_GB2312" w:eastAsia="仿宋_GB2312"/>
        </w:rPr>
        <w:t>邮编：510030</w:t>
      </w:r>
    </w:p>
    <w:p>
      <w:pPr>
        <w:pStyle w:val="null3"/>
        <w:jc w:val="both"/>
      </w:pPr>
      <w:r>
        <w:rPr>
          <w:rFonts w:ascii="仿宋_GB2312" w:hAnsi="仿宋_GB2312" w:cs="仿宋_GB2312" w:eastAsia="仿宋_GB2312"/>
          <w:b/>
        </w:rPr>
        <w:t>3.投诉</w:t>
      </w:r>
    </w:p>
    <w:p>
      <w:pPr>
        <w:pStyle w:val="null3"/>
        <w:ind w:firstLine="480"/>
        <w:jc w:val="both"/>
      </w:pPr>
      <w:r>
        <w:rPr>
          <w:rFonts w:ascii="仿宋_GB2312" w:hAnsi="仿宋_GB2312" w:cs="仿宋_GB2312" w:eastAsia="仿宋_GB2312"/>
        </w:rPr>
        <w:t>质疑人对采购人或采购代理机构的质疑答复不满意或在规定时间内未得到答复的，可以在答复期满后15个工作日内，按如下联系方式向本项目监督管理部门提起投诉。</w:t>
      </w:r>
    </w:p>
    <w:p>
      <w:pPr>
        <w:pStyle w:val="null3"/>
        <w:ind w:firstLine="480"/>
        <w:jc w:val="left"/>
      </w:pPr>
      <w:r>
        <w:rPr>
          <w:rFonts w:ascii="仿宋_GB2312" w:hAnsi="仿宋_GB2312" w:cs="仿宋_GB2312" w:eastAsia="仿宋_GB2312"/>
        </w:rPr>
        <w:t xml:space="preserve"> 政府采购监督管理机构名称：</w:t>
      </w:r>
    </w:p>
    <w:p>
      <w:pPr>
        <w:pStyle w:val="null3"/>
        <w:ind w:firstLine="480"/>
        <w:jc w:val="left"/>
      </w:pPr>
      <w:r>
        <w:rPr>
          <w:rFonts w:ascii="仿宋_GB2312" w:hAnsi="仿宋_GB2312" w:cs="仿宋_GB2312" w:eastAsia="仿宋_GB2312"/>
        </w:rPr>
        <w:t>财政部国库司政府采购监督裁决处</w:t>
      </w:r>
    </w:p>
    <w:p>
      <w:pPr>
        <w:pStyle w:val="null3"/>
        <w:ind w:firstLine="480"/>
        <w:jc w:val="both"/>
      </w:pPr>
      <w:r>
        <w:rPr>
          <w:rFonts w:ascii="仿宋_GB2312" w:hAnsi="仿宋_GB2312" w:cs="仿宋_GB2312" w:eastAsia="仿宋_GB2312"/>
        </w:rPr>
        <w:t>地址：北京市西城区月坛北小街13号中船宾馆北楼四层8401室、8403室</w:t>
      </w:r>
    </w:p>
    <w:p>
      <w:pPr>
        <w:pStyle w:val="null3"/>
        <w:ind w:firstLine="480"/>
        <w:jc w:val="both"/>
      </w:pPr>
      <w:r>
        <w:rPr>
          <w:rFonts w:ascii="仿宋_GB2312" w:hAnsi="仿宋_GB2312" w:cs="仿宋_GB2312" w:eastAsia="仿宋_GB2312"/>
        </w:rPr>
        <w:t>电话：010-68513070，68519967</w:t>
      </w:r>
    </w:p>
    <w:p>
      <w:pPr>
        <w:pStyle w:val="null3"/>
        <w:ind w:firstLine="480"/>
        <w:jc w:val="both"/>
      </w:pPr>
      <w:r>
        <w:rPr>
          <w:rFonts w:ascii="仿宋_GB2312" w:hAnsi="仿宋_GB2312" w:cs="仿宋_GB2312" w:eastAsia="仿宋_GB2312"/>
        </w:rPr>
        <w:t>邮编：/</w:t>
      </w:r>
    </w:p>
    <w:p>
      <w:pPr>
        <w:pStyle w:val="null3"/>
        <w:jc w:val="both"/>
        <w:outlineLvl w:val="2"/>
      </w:pPr>
      <w:r>
        <w:rPr>
          <w:rFonts w:ascii="仿宋_GB2312" w:hAnsi="仿宋_GB2312" w:cs="仿宋_GB2312" w:eastAsia="仿宋_GB2312"/>
          <w:sz w:val="28"/>
          <w:b/>
        </w:rPr>
        <w:t>八、合同签订和履行</w:t>
      </w:r>
    </w:p>
    <w:p>
      <w:pPr>
        <w:pStyle w:val="null3"/>
        <w:jc w:val="both"/>
      </w:pPr>
      <w:r>
        <w:rPr>
          <w:rFonts w:ascii="仿宋_GB2312" w:hAnsi="仿宋_GB2312" w:cs="仿宋_GB2312" w:eastAsia="仿宋_GB2312"/>
          <w:b/>
        </w:rPr>
        <w:t>1.合同签订</w:t>
      </w:r>
    </w:p>
    <w:p>
      <w:pPr>
        <w:pStyle w:val="null3"/>
        <w:ind w:firstLine="480"/>
        <w:jc w:val="both"/>
      </w:pPr>
      <w:r>
        <w:rPr>
          <w:rFonts w:ascii="仿宋_GB2312" w:hAnsi="仿宋_GB2312" w:cs="仿宋_GB2312" w:eastAsia="仿宋_GB2312"/>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中国政府采购网，填报未能依法签订政府采购合同的具体原因、整改措施和预计签订合同时间等信息。</w:t>
      </w:r>
    </w:p>
    <w:p>
      <w:pPr>
        <w:pStyle w:val="null3"/>
        <w:ind w:firstLine="480"/>
        <w:jc w:val="both"/>
      </w:pPr>
      <w:r>
        <w:rPr>
          <w:rFonts w:ascii="仿宋_GB2312" w:hAnsi="仿宋_GB2312" w:cs="仿宋_GB2312" w:eastAsia="仿宋_GB2312"/>
        </w:rPr>
        <w:t>1.2采购人不得提出试用合格等任何不合理的要求作为签订合同的条件，且不得与中标供应商私下订立背离合同实质性内容的协议。</w:t>
      </w:r>
    </w:p>
    <w:p>
      <w:pPr>
        <w:pStyle w:val="null3"/>
        <w:ind w:firstLine="480"/>
        <w:jc w:val="both"/>
      </w:pPr>
      <w:r>
        <w:rPr>
          <w:rFonts w:ascii="仿宋_GB2312" w:hAnsi="仿宋_GB2312" w:cs="仿宋_GB2312" w:eastAsia="仿宋_GB2312"/>
        </w:rPr>
        <w:t>1.3合同条款中应规定，乙方完全遵守《中华人民共和国劳动合同法》有关规定和《中华人民共和国妇女权益保障法》中关于“劳动和社会保障权益”的有关要求。</w:t>
      </w:r>
    </w:p>
    <w:p>
      <w:pPr>
        <w:pStyle w:val="null3"/>
        <w:ind w:firstLine="480"/>
        <w:jc w:val="both"/>
      </w:pPr>
      <w:r>
        <w:rPr>
          <w:rFonts w:ascii="仿宋_GB2312" w:hAnsi="仿宋_GB2312" w:cs="仿宋_GB2312" w:eastAsia="仿宋_GB2312"/>
        </w:rPr>
        <w:t>1.4采购人应当自政府采购合同签订之日起2个工作日内，将政府采购合同在省级以上人民政府财政部门指定的媒体上公告，但政府采购合同中涉及国家秘密、商业秘密的内容除外。</w:t>
      </w:r>
    </w:p>
    <w:p>
      <w:pPr>
        <w:pStyle w:val="null3"/>
        <w:jc w:val="both"/>
      </w:pPr>
      <w:r>
        <w:rPr>
          <w:rFonts w:ascii="仿宋_GB2312" w:hAnsi="仿宋_GB2312" w:cs="仿宋_GB2312" w:eastAsia="仿宋_GB2312"/>
          <w:b/>
        </w:rPr>
        <w:t>2.合同的履行</w:t>
      </w:r>
    </w:p>
    <w:p>
      <w:pPr>
        <w:pStyle w:val="null3"/>
        <w:ind w:firstLine="480"/>
        <w:jc w:val="both"/>
      </w:pPr>
      <w:r>
        <w:rPr>
          <w:rFonts w:ascii="仿宋_GB2312" w:hAnsi="仿宋_GB2312" w:cs="仿宋_GB2312" w:eastAsia="仿宋_GB2312"/>
        </w:rPr>
        <w:t>2.1政府采购合同订立后，合同各方不得擅自变更、中止或者终止合同。</w:t>
      </w:r>
    </w:p>
    <w:p>
      <w:pPr>
        <w:pStyle w:val="null3"/>
        <w:ind w:firstLine="480"/>
        <w:jc w:val="both"/>
      </w:pPr>
      <w:r>
        <w:rPr>
          <w:rFonts w:ascii="仿宋_GB2312" w:hAnsi="仿宋_GB2312" w:cs="仿宋_GB2312" w:eastAsia="仿宋_GB2312"/>
        </w:rPr>
        <w:t xml:space="preserve"> 2.2政府采购合同履行中，采购人需追加与合同标的相同的货物、工程或者服务的，在不改变合同其他条款的前提下，可以与中标供应商签订补充合同，但所补充合同的采购金额不得超过原采购金额的10%。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w:t>
      </w:r>
    </w:p>
    <w:p>
      <w:pPr>
        <w:pStyle w:val="null3"/>
        <w:jc w:val="both"/>
        <w:outlineLvl w:val="2"/>
      </w:pPr>
      <w:r>
        <w:rPr>
          <w:rFonts w:ascii="仿宋_GB2312" w:hAnsi="仿宋_GB2312" w:cs="仿宋_GB2312" w:eastAsia="仿宋_GB2312"/>
          <w:sz w:val="28"/>
          <w:b/>
        </w:rPr>
        <w:t>一、评标要求</w:t>
      </w:r>
    </w:p>
    <w:p>
      <w:pPr>
        <w:pStyle w:val="null3"/>
        <w:jc w:val="left"/>
      </w:pPr>
      <w:r>
        <w:rPr>
          <w:rFonts w:ascii="仿宋_GB2312" w:hAnsi="仿宋_GB2312" w:cs="仿宋_GB2312" w:eastAsia="仿宋_GB2312"/>
          <w:b/>
        </w:rPr>
        <w:t>1.评标方法</w:t>
      </w:r>
    </w:p>
    <w:p>
      <w:pPr>
        <w:pStyle w:val="null3"/>
        <w:ind w:firstLine="480"/>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b/>
        </w:rPr>
        <w:t>2.评标原则</w:t>
      </w:r>
    </w:p>
    <w:p>
      <w:pPr>
        <w:pStyle w:val="null3"/>
        <w:ind w:firstLine="480"/>
        <w:jc w:val="left"/>
      </w:pPr>
      <w:r>
        <w:rPr>
          <w:rFonts w:ascii="仿宋_GB2312" w:hAnsi="仿宋_GB2312" w:cs="仿宋_GB2312" w:eastAsia="仿宋_GB2312"/>
        </w:rPr>
        <w:t>2.1评标活动遵循公平、公正、科学和择优的原则，以招标文件和投标文件为评标的基本依据，并按照招标文件规定的评标方法和评标标准进行评标。</w:t>
      </w:r>
    </w:p>
    <w:p>
      <w:pPr>
        <w:pStyle w:val="null3"/>
        <w:ind w:firstLine="480"/>
        <w:jc w:val="left"/>
      </w:pPr>
      <w:r>
        <w:rPr>
          <w:rFonts w:ascii="仿宋_GB2312" w:hAnsi="仿宋_GB2312" w:cs="仿宋_GB2312" w:eastAsia="仿宋_GB2312"/>
        </w:rPr>
        <w:t>2.2具体评标事项由评标委员会负责，并按招标文件的规定办法进行评审。</w:t>
      </w:r>
    </w:p>
    <w:p>
      <w:pPr>
        <w:pStyle w:val="null3"/>
        <w:ind w:firstLine="480"/>
        <w:jc w:val="left"/>
      </w:pPr>
      <w:r>
        <w:rPr>
          <w:rFonts w:ascii="仿宋_GB2312" w:hAnsi="仿宋_GB2312" w:cs="仿宋_GB2312" w:eastAsia="仿宋_GB2312"/>
        </w:rPr>
        <w:t>2.3合格投标人不足须知前附表中约定的有效供应商家数的，不得评标。</w:t>
      </w:r>
    </w:p>
    <w:p>
      <w:pPr>
        <w:pStyle w:val="null3"/>
        <w:jc w:val="left"/>
      </w:pPr>
      <w:r>
        <w:rPr>
          <w:rFonts w:ascii="仿宋_GB2312" w:hAnsi="仿宋_GB2312" w:cs="仿宋_GB2312" w:eastAsia="仿宋_GB2312"/>
          <w:b/>
        </w:rPr>
        <w:t>3.评标委员会</w:t>
      </w:r>
    </w:p>
    <w:p>
      <w:pPr>
        <w:pStyle w:val="null3"/>
        <w:ind w:firstLine="480"/>
        <w:jc w:val="left"/>
      </w:pPr>
      <w:r>
        <w:rPr>
          <w:rFonts w:ascii="仿宋_GB2312" w:hAnsi="仿宋_GB2312" w:cs="仿宋_GB2312" w:eastAsia="仿宋_GB2312"/>
        </w:rPr>
        <w:t>3.1评标委员会的组成</w:t>
      </w:r>
    </w:p>
    <w:p>
      <w:pPr>
        <w:pStyle w:val="null3"/>
        <w:ind w:firstLine="480"/>
        <w:jc w:val="left"/>
      </w:pPr>
      <w:r>
        <w:rPr>
          <w:rFonts w:ascii="仿宋_GB2312" w:hAnsi="仿宋_GB2312" w:cs="仿宋_GB2312" w:eastAsia="仿宋_GB2312"/>
        </w:rPr>
        <w:t>评标委员会由采购人代表和评审专家组成，成员人数应当为5人及以上单数，其中评审专家不得少于成员总数的三分之二。</w:t>
      </w:r>
    </w:p>
    <w:p>
      <w:pPr>
        <w:pStyle w:val="null3"/>
        <w:ind w:firstLine="480"/>
        <w:jc w:val="left"/>
      </w:pPr>
      <w:r>
        <w:rPr>
          <w:rFonts w:ascii="仿宋_GB2312" w:hAnsi="仿宋_GB2312" w:cs="仿宋_GB2312" w:eastAsia="仿宋_GB2312"/>
        </w:rPr>
        <w:t>法律法规另有规定的情形，评标委员会成员人数应当为7人以上单数。</w:t>
      </w:r>
    </w:p>
    <w:p>
      <w:pPr>
        <w:pStyle w:val="null3"/>
        <w:ind w:firstLine="480"/>
        <w:jc w:val="left"/>
      </w:pPr>
      <w:r>
        <w:rPr>
          <w:rFonts w:ascii="仿宋_GB2312" w:hAnsi="仿宋_GB2312" w:cs="仿宋_GB2312" w:eastAsia="仿宋_GB2312"/>
        </w:rPr>
        <w:t xml:space="preserve"> 3.2评标委员会及其成员不得有下列行为：</w:t>
      </w:r>
    </w:p>
    <w:p>
      <w:pPr>
        <w:pStyle w:val="null3"/>
        <w:ind w:firstLine="480"/>
        <w:jc w:val="left"/>
      </w:pPr>
      <w:r>
        <w:rPr>
          <w:rFonts w:ascii="仿宋_GB2312" w:hAnsi="仿宋_GB2312" w:cs="仿宋_GB2312" w:eastAsia="仿宋_GB2312"/>
        </w:rPr>
        <w:t xml:space="preserve"> (1)确定参与评标至评标结束前私自接触投标人;</w:t>
      </w:r>
    </w:p>
    <w:p>
      <w:pPr>
        <w:pStyle w:val="null3"/>
        <w:ind w:firstLine="480"/>
        <w:jc w:val="left"/>
      </w:pPr>
      <w:r>
        <w:rPr>
          <w:rFonts w:ascii="仿宋_GB2312" w:hAnsi="仿宋_GB2312" w:cs="仿宋_GB2312" w:eastAsia="仿宋_GB2312"/>
        </w:rPr>
        <w:t xml:space="preserve"> (2)接受投标人提出的与投标文件不一致的澄清或者说明，法律法规另外规定情形除外;</w:t>
      </w:r>
    </w:p>
    <w:p>
      <w:pPr>
        <w:pStyle w:val="null3"/>
        <w:ind w:firstLine="480"/>
        <w:jc w:val="left"/>
      </w:pPr>
      <w:r>
        <w:rPr>
          <w:rFonts w:ascii="仿宋_GB2312" w:hAnsi="仿宋_GB2312" w:cs="仿宋_GB2312" w:eastAsia="仿宋_GB2312"/>
        </w:rPr>
        <w:t xml:space="preserve"> (3)违反评标纪律发表倾向性意见或者征询采购人的倾向性意见;</w:t>
      </w:r>
    </w:p>
    <w:p>
      <w:pPr>
        <w:pStyle w:val="null3"/>
        <w:ind w:firstLine="480"/>
        <w:jc w:val="left"/>
      </w:pPr>
      <w:r>
        <w:rPr>
          <w:rFonts w:ascii="仿宋_GB2312" w:hAnsi="仿宋_GB2312" w:cs="仿宋_GB2312" w:eastAsia="仿宋_GB2312"/>
        </w:rPr>
        <w:t xml:space="preserve"> (4)对需要专业判断的主观评审因素协商评分；</w:t>
      </w:r>
    </w:p>
    <w:p>
      <w:pPr>
        <w:pStyle w:val="null3"/>
        <w:ind w:firstLine="480"/>
        <w:jc w:val="left"/>
      </w:pPr>
      <w:r>
        <w:rPr>
          <w:rFonts w:ascii="仿宋_GB2312" w:hAnsi="仿宋_GB2312" w:cs="仿宋_GB2312" w:eastAsia="仿宋_GB2312"/>
        </w:rPr>
        <w:t xml:space="preserve"> (5)在评标过程中擅离职守，影响评标程序正常进行的;</w:t>
      </w:r>
    </w:p>
    <w:p>
      <w:pPr>
        <w:pStyle w:val="null3"/>
        <w:ind w:firstLine="480"/>
        <w:jc w:val="left"/>
      </w:pPr>
      <w:r>
        <w:rPr>
          <w:rFonts w:ascii="仿宋_GB2312" w:hAnsi="仿宋_GB2312" w:cs="仿宋_GB2312" w:eastAsia="仿宋_GB2312"/>
        </w:rPr>
        <w:t xml:space="preserve"> (6)记录、复制或者带走任何评标资料;</w:t>
      </w:r>
    </w:p>
    <w:p>
      <w:pPr>
        <w:pStyle w:val="null3"/>
        <w:ind w:firstLine="480"/>
        <w:jc w:val="left"/>
      </w:pPr>
      <w:r>
        <w:rPr>
          <w:rFonts w:ascii="仿宋_GB2312" w:hAnsi="仿宋_GB2312" w:cs="仿宋_GB2312" w:eastAsia="仿宋_GB2312"/>
        </w:rPr>
        <w:t xml:space="preserve"> (7)其他不遵守评标纪律的行为。</w:t>
      </w:r>
    </w:p>
    <w:p>
      <w:pPr>
        <w:pStyle w:val="null3"/>
        <w:jc w:val="left"/>
      </w:pPr>
      <w:r>
        <w:rPr>
          <w:rFonts w:ascii="仿宋_GB2312" w:hAnsi="仿宋_GB2312" w:cs="仿宋_GB2312" w:eastAsia="仿宋_GB2312"/>
          <w:b/>
        </w:rPr>
        <w:t>4.有下列情形之一的，视为投标人串通投标，其投标无效；</w:t>
      </w:r>
    </w:p>
    <w:p>
      <w:pPr>
        <w:pStyle w:val="null3"/>
        <w:ind w:firstLine="480"/>
        <w:jc w:val="left"/>
      </w:pPr>
      <w:r>
        <w:rPr>
          <w:rFonts w:ascii="仿宋_GB2312" w:hAnsi="仿宋_GB2312" w:cs="仿宋_GB2312" w:eastAsia="仿宋_GB2312"/>
        </w:rPr>
        <w:t>4.1不同投标人的投标文件由同一单位或者个人编制；</w:t>
      </w:r>
    </w:p>
    <w:p>
      <w:pPr>
        <w:pStyle w:val="null3"/>
        <w:ind w:firstLine="480"/>
        <w:jc w:val="left"/>
      </w:pPr>
      <w:r>
        <w:rPr>
          <w:rFonts w:ascii="仿宋_GB2312" w:hAnsi="仿宋_GB2312" w:cs="仿宋_GB2312" w:eastAsia="仿宋_GB2312"/>
        </w:rPr>
        <w:t>4.2不同投标人委托同一单位或者个人办理投标事宜；</w:t>
      </w:r>
    </w:p>
    <w:p>
      <w:pPr>
        <w:pStyle w:val="null3"/>
        <w:ind w:firstLine="480"/>
        <w:jc w:val="left"/>
      </w:pPr>
      <w:r>
        <w:rPr>
          <w:rFonts w:ascii="仿宋_GB2312" w:hAnsi="仿宋_GB2312" w:cs="仿宋_GB2312" w:eastAsia="仿宋_GB2312"/>
        </w:rPr>
        <w:t>4.3不同投标人的投标文件载明的项目管理成员或者联系人员为同一人；</w:t>
      </w:r>
    </w:p>
    <w:p>
      <w:pPr>
        <w:pStyle w:val="null3"/>
        <w:ind w:firstLine="480"/>
        <w:jc w:val="left"/>
      </w:pPr>
      <w:r>
        <w:rPr>
          <w:rFonts w:ascii="仿宋_GB2312" w:hAnsi="仿宋_GB2312" w:cs="仿宋_GB2312" w:eastAsia="仿宋_GB2312"/>
        </w:rPr>
        <w:t>4.4不同投标人的投标文件异常一致或者投标报价呈规律性差异；</w:t>
      </w:r>
    </w:p>
    <w:p>
      <w:pPr>
        <w:pStyle w:val="null3"/>
        <w:ind w:firstLine="480"/>
        <w:jc w:val="left"/>
      </w:pPr>
      <w:r>
        <w:rPr>
          <w:rFonts w:ascii="仿宋_GB2312" w:hAnsi="仿宋_GB2312" w:cs="仿宋_GB2312" w:eastAsia="仿宋_GB2312"/>
        </w:rPr>
        <w:t>4.5不同投标人的投标文件相互混装；</w:t>
      </w:r>
    </w:p>
    <w:p>
      <w:pPr>
        <w:pStyle w:val="null3"/>
        <w:ind w:firstLine="480"/>
        <w:jc w:val="left"/>
      </w:pPr>
      <w:r>
        <w:rPr>
          <w:rFonts w:ascii="仿宋_GB2312" w:hAnsi="仿宋_GB2312" w:cs="仿宋_GB2312" w:eastAsia="仿宋_GB2312"/>
        </w:rPr>
        <w:t>4.6不同投标人的投标保证金或购买电子保函支付款为从同一单位或个人的账户转出；</w:t>
      </w:r>
    </w:p>
    <w:p>
      <w:pPr>
        <w:pStyle w:val="null3"/>
        <w:ind w:firstLine="480"/>
        <w:jc w:val="left"/>
      </w:pPr>
      <w:r>
        <w:rPr>
          <w:rFonts w:ascii="仿宋_GB2312" w:hAnsi="仿宋_GB2312" w:cs="仿宋_GB2312" w:eastAsia="仿宋_GB2312"/>
        </w:rPr>
        <w:t>4.7投标人上传的电子投标文件使用该项目其他投标人的数字证书加密的或加盖该项目的其他投标人的电子印章的。</w:t>
      </w:r>
    </w:p>
    <w:p>
      <w:pPr>
        <w:pStyle w:val="null3"/>
        <w:ind w:firstLine="480"/>
        <w:jc w:val="left"/>
      </w:pPr>
      <w:r>
        <w:rPr>
          <w:rFonts w:ascii="仿宋_GB2312" w:hAnsi="仿宋_GB2312" w:cs="仿宋_GB2312" w:eastAsia="仿宋_GB2312"/>
        </w:rPr>
        <w:t>说明：在评标过程中发现投标人有上述情形的，评标委员会应当认定其投标无效。同时，项目评审时被认定为串通投标的投标人不得参加该合同项下的采购活动。</w:t>
      </w:r>
    </w:p>
    <w:p>
      <w:pPr>
        <w:pStyle w:val="null3"/>
        <w:jc w:val="left"/>
      </w:pPr>
      <w:r>
        <w:rPr>
          <w:rFonts w:ascii="仿宋_GB2312" w:hAnsi="仿宋_GB2312" w:cs="仿宋_GB2312" w:eastAsia="仿宋_GB2312"/>
          <w:b/>
        </w:rPr>
        <w:t>5.投标无效的情形</w:t>
      </w:r>
    </w:p>
    <w:p>
      <w:pPr>
        <w:pStyle w:val="null3"/>
        <w:ind w:firstLine="480"/>
        <w:jc w:val="left"/>
      </w:pPr>
      <w:r>
        <w:rPr>
          <w:rFonts w:ascii="仿宋_GB2312" w:hAnsi="仿宋_GB2312" w:cs="仿宋_GB2312" w:eastAsia="仿宋_GB2312"/>
        </w:rPr>
        <w:t>详见资格性审查、符合性审查和招标文件其他投标无效条款。</w:t>
      </w:r>
    </w:p>
    <w:p>
      <w:pPr>
        <w:pStyle w:val="null3"/>
        <w:jc w:val="left"/>
      </w:pPr>
      <w:r>
        <w:rPr>
          <w:rFonts w:ascii="仿宋_GB2312" w:hAnsi="仿宋_GB2312" w:cs="仿宋_GB2312" w:eastAsia="仿宋_GB2312"/>
          <w:b/>
        </w:rPr>
        <w:t>6.定标</w:t>
      </w:r>
    </w:p>
    <w:p>
      <w:pPr>
        <w:pStyle w:val="null3"/>
        <w:ind w:firstLine="480"/>
        <w:jc w:val="left"/>
      </w:pPr>
      <w:r>
        <w:rPr>
          <w:rFonts w:ascii="仿宋_GB2312" w:hAnsi="仿宋_GB2312" w:cs="仿宋_GB2312" w:eastAsia="仿宋_GB2312"/>
        </w:rPr>
        <w:t>评标委员会按照招标文件确定的评标方法、步骤、标准，对投标文件进行评审。评标结束后，对投标人的评审名次进行排序，确定中标供应商或者推荐中标候选人。</w:t>
      </w:r>
    </w:p>
    <w:p>
      <w:pPr>
        <w:pStyle w:val="null3"/>
        <w:jc w:val="left"/>
      </w:pPr>
      <w:r>
        <w:rPr>
          <w:rFonts w:ascii="仿宋_GB2312" w:hAnsi="仿宋_GB2312" w:cs="仿宋_GB2312" w:eastAsia="仿宋_GB2312"/>
          <w:b/>
        </w:rPr>
        <w:t>7.价格修正</w:t>
      </w:r>
    </w:p>
    <w:p>
      <w:pPr>
        <w:pStyle w:val="null3"/>
        <w:ind w:firstLine="480"/>
        <w:jc w:val="left"/>
      </w:pPr>
      <w:r>
        <w:rPr>
          <w:rFonts w:ascii="仿宋_GB2312" w:hAnsi="仿宋_GB2312" w:cs="仿宋_GB2312" w:eastAsia="仿宋_GB2312"/>
        </w:rPr>
        <w:t>对报价的计算错误按以下原则修正：</w:t>
      </w:r>
    </w:p>
    <w:p>
      <w:pPr>
        <w:pStyle w:val="null3"/>
        <w:ind w:firstLine="480"/>
        <w:jc w:val="left"/>
      </w:pPr>
      <w:r>
        <w:rPr>
          <w:rFonts w:ascii="仿宋_GB2312" w:hAnsi="仿宋_GB2312" w:cs="仿宋_GB2312" w:eastAsia="仿宋_GB2312"/>
        </w:rPr>
        <w:t>（1）投标文件中开标一览表内容与投标文件中相应内容不一致的，以开标一览表为准；</w:t>
      </w:r>
    </w:p>
    <w:p>
      <w:pPr>
        <w:pStyle w:val="null3"/>
        <w:ind w:firstLine="480"/>
        <w:jc w:val="left"/>
      </w:pPr>
      <w:r>
        <w:rPr>
          <w:rFonts w:ascii="仿宋_GB2312" w:hAnsi="仿宋_GB2312" w:cs="仿宋_GB2312" w:eastAsia="仿宋_GB2312"/>
        </w:rPr>
        <w:t>（2）大写金额和小写金额不一致的，以大写金额为准；</w:t>
      </w:r>
    </w:p>
    <w:p>
      <w:pPr>
        <w:pStyle w:val="null3"/>
        <w:ind w:firstLine="480"/>
        <w:jc w:val="left"/>
      </w:pPr>
      <w:r>
        <w:rPr>
          <w:rFonts w:ascii="仿宋_GB2312" w:hAnsi="仿宋_GB2312" w:cs="仿宋_GB2312" w:eastAsia="仿宋_GB2312"/>
        </w:rPr>
        <w:t>（3）单价金额小数点或者百分比有明显错位的，以开标一览表的总价为准，并修改单价。</w:t>
      </w:r>
    </w:p>
    <w:p>
      <w:pPr>
        <w:pStyle w:val="null3"/>
        <w:ind w:firstLine="480"/>
        <w:jc w:val="left"/>
      </w:pPr>
      <w:r>
        <w:rPr>
          <w:rFonts w:ascii="仿宋_GB2312" w:hAnsi="仿宋_GB2312" w:cs="仿宋_GB2312" w:eastAsia="仿宋_GB2312"/>
        </w:rPr>
        <w:t>（4）总价金额与按单价汇总金额不一致的，以单价金额计算结果为准。但是单价金额计算结果超过预算价的，对其按无效投标处理。</w:t>
      </w:r>
    </w:p>
    <w:p>
      <w:pPr>
        <w:pStyle w:val="null3"/>
        <w:ind w:firstLine="480"/>
        <w:jc w:val="left"/>
      </w:pPr>
      <w:r>
        <w:rPr>
          <w:rFonts w:ascii="仿宋_GB2312" w:hAnsi="仿宋_GB2312" w:cs="仿宋_GB2312" w:eastAsia="仿宋_GB2312"/>
        </w:rPr>
        <w:t>（5）若投标客户端上传的电子报价数据与电子投标文件价格不一致的，以电子报价数据为准。</w:t>
      </w:r>
    </w:p>
    <w:p>
      <w:pPr>
        <w:pStyle w:val="null3"/>
        <w:ind w:firstLine="480"/>
        <w:jc w:val="left"/>
      </w:pPr>
      <w:r>
        <w:rPr>
          <w:rFonts w:ascii="仿宋_GB2312" w:hAnsi="仿宋_GB2312" w:cs="仿宋_GB2312" w:eastAsia="仿宋_GB2312"/>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jc w:val="both"/>
        <w:outlineLvl w:val="2"/>
      </w:pPr>
      <w:r>
        <w:rPr>
          <w:rFonts w:ascii="仿宋_GB2312" w:hAnsi="仿宋_GB2312" w:cs="仿宋_GB2312" w:eastAsia="仿宋_GB2312"/>
          <w:sz w:val="28"/>
          <w:b/>
        </w:rPr>
        <w:t>二、政府采购政策落实</w:t>
      </w:r>
    </w:p>
    <w:p>
      <w:pPr>
        <w:pStyle w:val="null3"/>
        <w:jc w:val="left"/>
      </w:pPr>
      <w:r>
        <w:rPr>
          <w:rFonts w:ascii="仿宋_GB2312" w:hAnsi="仿宋_GB2312" w:cs="仿宋_GB2312" w:eastAsia="仿宋_GB2312"/>
          <w:b/>
        </w:rPr>
        <w:t>1.节能、环保要求</w:t>
      </w:r>
    </w:p>
    <w:p>
      <w:pPr>
        <w:pStyle w:val="null3"/>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jc w:val="left"/>
      </w:pPr>
      <w:r>
        <w:rPr>
          <w:rFonts w:ascii="仿宋_GB2312" w:hAnsi="仿宋_GB2312" w:cs="仿宋_GB2312" w:eastAsia="仿宋_GB2312"/>
        </w:rPr>
        <w:t>相关认证机构和获证产品信息以市场监管总局组织建立的节能产品、环境标志产品认证结果信息发布平台公布为准。</w:t>
      </w:r>
    </w:p>
    <w:p>
      <w:pPr>
        <w:pStyle w:val="null3"/>
        <w:jc w:val="left"/>
      </w:pPr>
      <w:r>
        <w:rPr>
          <w:rFonts w:ascii="仿宋_GB2312" w:hAnsi="仿宋_GB2312" w:cs="仿宋_GB2312" w:eastAsia="仿宋_GB2312"/>
          <w:b/>
        </w:rPr>
        <w:t>2.对小型、微型企业、监狱企业或残疾人福利性单位给予价格扣除</w:t>
      </w:r>
    </w:p>
    <w:p>
      <w:pPr>
        <w:pStyle w:val="null3"/>
        <w:ind w:firstLine="480"/>
        <w:jc w:val="left"/>
      </w:pPr>
      <w:r>
        <w:rPr>
          <w:rFonts w:ascii="仿宋_GB2312" w:hAnsi="仿宋_GB2312" w:cs="仿宋_GB2312" w:eastAsia="仿宋_GB2312"/>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jc w:val="left"/>
      </w:pPr>
      <w:r>
        <w:rPr>
          <w:rFonts w:ascii="仿宋_GB2312" w:hAnsi="仿宋_GB2312" w:cs="仿宋_GB2312" w:eastAsia="仿宋_GB2312"/>
          <w:b/>
        </w:rPr>
        <w:t>3.本国产品标准及价格扣除</w:t>
      </w:r>
    </w:p>
    <w:p>
      <w:pPr>
        <w:pStyle w:val="null3"/>
        <w:ind w:firstLine="480"/>
        <w:jc w:val="left"/>
      </w:pPr>
      <w:r>
        <w:rPr>
          <w:rFonts w:ascii="仿宋_GB2312" w:hAnsi="仿宋_GB2312" w:cs="仿宋_GB2312" w:eastAsia="仿宋_GB2312"/>
        </w:rPr>
        <w:t>1. 本国产品的标准</w:t>
      </w:r>
    </w:p>
    <w:p>
      <w:pPr>
        <w:pStyle w:val="null3"/>
        <w:ind w:firstLine="480"/>
        <w:jc w:val="left"/>
      </w:pPr>
      <w:r>
        <w:rPr>
          <w:rFonts w:ascii="仿宋_GB2312" w:hAnsi="仿宋_GB2312" w:cs="仿宋_GB2312" w:eastAsia="仿宋_GB2312"/>
        </w:rPr>
        <w:t>本国产品应当符合以下条件：（1）在中国境内生产，即在中华人民共和国关境内实现从原材料、组件到产品的属性改变；（2）在中国境内生产的组件成本占比达到规定比例；（3）特定产品的关键组件、关键工序符合相关要求。</w:t>
      </w:r>
    </w:p>
    <w:p>
      <w:pPr>
        <w:pStyle w:val="null3"/>
        <w:ind w:firstLine="480"/>
        <w:jc w:val="left"/>
      </w:pPr>
      <w:r>
        <w:rPr>
          <w:rFonts w:ascii="仿宋_GB2312" w:hAnsi="仿宋_GB2312" w:cs="仿宋_GB2312" w:eastAsia="仿宋_GB2312"/>
        </w:rPr>
        <w:t>在中国境内生产的组件成本占比、关键组件及关键工序相关要求实施前，符合上述条件（1）的产品在政府采购活动中视同本国产品。</w:t>
      </w:r>
    </w:p>
    <w:p>
      <w:pPr>
        <w:pStyle w:val="null3"/>
        <w:ind w:firstLine="480"/>
        <w:jc w:val="left"/>
      </w:pPr>
      <w:r>
        <w:rPr>
          <w:rFonts w:ascii="仿宋_GB2312" w:hAnsi="仿宋_GB2312" w:cs="仿宋_GB2312" w:eastAsia="仿宋_GB2312"/>
        </w:rPr>
        <w:t>2.本国产品的支持政策</w:t>
      </w:r>
    </w:p>
    <w:p>
      <w:pPr>
        <w:pStyle w:val="null3"/>
        <w:ind w:firstLine="480"/>
        <w:jc w:val="left"/>
      </w:pPr>
      <w:r>
        <w:rPr>
          <w:rFonts w:ascii="仿宋_GB2312" w:hAnsi="仿宋_GB2312" w:cs="仿宋_GB2312" w:eastAsia="仿宋_GB2312"/>
        </w:rPr>
        <w:t>采购活动中既有本国产品又有非本国产品参与竞争的，依法对本国产品给予价格评审优惠，对本国产品的报价给予20%的价格扣除，用扣除后的价格参与评审。</w:t>
      </w:r>
    </w:p>
    <w:p>
      <w:pPr>
        <w:pStyle w:val="null3"/>
        <w:ind w:firstLine="480"/>
        <w:jc w:val="left"/>
      </w:pPr>
      <w:r>
        <w:rPr>
          <w:rFonts w:ascii="仿宋_GB2312" w:hAnsi="仿宋_GB2312" w:cs="仿宋_GB2312" w:eastAsia="仿宋_GB2312"/>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ind w:firstLine="480"/>
        <w:jc w:val="left"/>
      </w:pPr>
      <w:r>
        <w:rPr>
          <w:rFonts w:ascii="仿宋_GB2312" w:hAnsi="仿宋_GB2312" w:cs="仿宋_GB2312" w:eastAsia="仿宋_GB2312"/>
        </w:rPr>
        <w:t>3.本国产品政策的相关说明具体可见《投标（响应）文件格式》中的《本国产品政策说明》。</w:t>
      </w:r>
    </w:p>
    <w:p>
      <w:pPr>
        <w:pStyle w:val="null3"/>
        <w:jc w:val="left"/>
      </w:pPr>
      <w:r>
        <w:rPr>
          <w:rFonts w:ascii="仿宋_GB2312" w:hAnsi="仿宋_GB2312" w:cs="仿宋_GB2312" w:eastAsia="仿宋_GB2312"/>
          <w:b/>
        </w:rPr>
        <w:t>4.价格扣除相关要求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2076"/>
        <w:gridCol w:w="1038"/>
        <w:gridCol w:w="2076"/>
      </w:tblGrid>
      <w:tr>
        <w:tc>
          <w:tcPr>
            <w:tcW w:type="dxa" w:w="1038"/>
          </w:tcPr>
          <w:p>
            <w:pPr>
              <w:pStyle w:val="null3"/>
              <w:jc w:val="left"/>
            </w:pPr>
            <w:r>
              <w:rPr>
                <w:rFonts w:ascii="仿宋_GB2312" w:hAnsi="仿宋_GB2312" w:cs="仿宋_GB2312" w:eastAsia="仿宋_GB2312"/>
              </w:rPr>
              <w:t xml:space="preserve"> 序号</w:t>
            </w:r>
          </w:p>
        </w:tc>
        <w:tc>
          <w:tcPr>
            <w:tcW w:type="dxa" w:w="2076"/>
          </w:tcPr>
          <w:p>
            <w:pPr>
              <w:pStyle w:val="null3"/>
              <w:jc w:val="left"/>
            </w:pPr>
            <w:r>
              <w:rPr>
                <w:rFonts w:ascii="仿宋_GB2312" w:hAnsi="仿宋_GB2312" w:cs="仿宋_GB2312" w:eastAsia="仿宋_GB2312"/>
              </w:rPr>
              <w:t xml:space="preserve"> 情形</w:t>
            </w:r>
          </w:p>
        </w:tc>
        <w:tc>
          <w:tcPr>
            <w:tcW w:type="dxa" w:w="2076"/>
          </w:tcPr>
          <w:p>
            <w:pPr>
              <w:pStyle w:val="null3"/>
              <w:jc w:val="left"/>
            </w:pPr>
            <w:r>
              <w:rPr>
                <w:rFonts w:ascii="仿宋_GB2312" w:hAnsi="仿宋_GB2312" w:cs="仿宋_GB2312" w:eastAsia="仿宋_GB2312"/>
              </w:rPr>
              <w:t xml:space="preserve"> 适用对象</w:t>
            </w:r>
          </w:p>
        </w:tc>
        <w:tc>
          <w:tcPr>
            <w:tcW w:type="dxa" w:w="1038"/>
          </w:tcPr>
          <w:p>
            <w:pPr>
              <w:pStyle w:val="null3"/>
              <w:jc w:val="left"/>
            </w:pPr>
            <w:r>
              <w:rPr>
                <w:rFonts w:ascii="仿宋_GB2312" w:hAnsi="仿宋_GB2312" w:cs="仿宋_GB2312" w:eastAsia="仿宋_GB2312"/>
              </w:rPr>
              <w:t xml:space="preserve"> 比例</w:t>
            </w:r>
          </w:p>
        </w:tc>
        <w:tc>
          <w:tcPr>
            <w:tcW w:type="dxa" w:w="2076"/>
          </w:tcPr>
          <w:p>
            <w:pPr>
              <w:pStyle w:val="null3"/>
              <w:jc w:val="left"/>
            </w:pPr>
            <w:r>
              <w:rPr>
                <w:rFonts w:ascii="仿宋_GB2312" w:hAnsi="仿宋_GB2312" w:cs="仿宋_GB2312" w:eastAsia="仿宋_GB2312"/>
              </w:rPr>
              <w:t xml:space="preserve"> 说明</w:t>
            </w:r>
          </w:p>
        </w:tc>
      </w:tr>
      <w:tr>
        <w:tc>
          <w:tcPr>
            <w:tcW w:type="dxa" w:w="8304"/>
            <w:gridSpan w:val="5"/>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（1）所称小型和微型企业应当符合以下条件：</w:t>
      </w:r>
    </w:p>
    <w:p>
      <w:pPr>
        <w:pStyle w:val="null3"/>
        <w:ind w:firstLine="480"/>
        <w:jc w:val="left"/>
      </w:pPr>
      <w:r>
        <w:rPr>
          <w:rFonts w:ascii="仿宋_GB2312" w:hAnsi="仿宋_GB2312" w:cs="仿宋_GB2312" w:eastAsia="仿宋_GB2312"/>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jc w:val="left"/>
      </w:pPr>
      <w:r>
        <w:rPr>
          <w:rFonts w:ascii="仿宋_GB2312" w:hAnsi="仿宋_GB2312" w:cs="仿宋_GB2312" w:eastAsia="仿宋_GB2312"/>
        </w:rPr>
        <w:t>符合中小企业划分标准的个体工商户，在政府采购活动中视同中小企业。</w:t>
      </w:r>
    </w:p>
    <w:p>
      <w:pPr>
        <w:pStyle w:val="null3"/>
        <w:ind w:firstLine="480"/>
        <w:jc w:val="left"/>
      </w:pPr>
      <w:r>
        <w:rPr>
          <w:rFonts w:ascii="仿宋_GB2312" w:hAnsi="仿宋_GB2312" w:cs="仿宋_GB2312" w:eastAsia="仿宋_GB2312"/>
        </w:rPr>
        <w:t>提供本企业（属于小微企业）制造的货物或者提供其他小型或微型企业制造的货物/提供本企业（属于小微企业）承接的服务。</w:t>
      </w:r>
    </w:p>
    <w:p>
      <w:pPr>
        <w:pStyle w:val="null3"/>
        <w:ind w:firstLine="480"/>
        <w:jc w:val="left"/>
      </w:pPr>
      <w:r>
        <w:rPr>
          <w:rFonts w:ascii="仿宋_GB2312" w:hAnsi="仿宋_GB2312" w:cs="仿宋_GB2312" w:eastAsia="仿宋_GB2312"/>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jc w:val="left"/>
      </w:pPr>
      <w:r>
        <w:rPr>
          <w:rFonts w:ascii="仿宋_GB2312" w:hAnsi="仿宋_GB2312" w:cs="仿宋_GB2312" w:eastAsia="仿宋_GB2312"/>
        </w:rPr>
        <w:t>说明：投标人应当对其出具的《中小企业声明函》真实性负责，投标人出具的《中小企业声明函》内容不实的，属于提供虚假材料谋取中标。</w:t>
      </w:r>
    </w:p>
    <w:p>
      <w:pPr>
        <w:pStyle w:val="null3"/>
        <w:ind w:firstLine="480"/>
        <w:jc w:val="left"/>
      </w:pPr>
      <w:r>
        <w:rPr>
          <w:rFonts w:ascii="仿宋_GB2312" w:hAnsi="仿宋_GB2312" w:cs="仿宋_GB2312" w:eastAsia="仿宋_GB2312"/>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jc w:val="both"/>
        <w:outlineLvl w:val="2"/>
      </w:pPr>
      <w:r>
        <w:rPr>
          <w:rFonts w:ascii="仿宋_GB2312" w:hAnsi="仿宋_GB2312" w:cs="仿宋_GB2312" w:eastAsia="仿宋_GB2312"/>
          <w:sz w:val="28"/>
          <w:b/>
        </w:rPr>
        <w:t>三、评审程序</w:t>
      </w:r>
    </w:p>
    <w:p>
      <w:pPr>
        <w:pStyle w:val="null3"/>
        <w:jc w:val="left"/>
      </w:pPr>
      <w:r>
        <w:rPr>
          <w:rFonts w:ascii="仿宋_GB2312" w:hAnsi="仿宋_GB2312" w:cs="仿宋_GB2312" w:eastAsia="仿宋_GB2312"/>
          <w:b/>
        </w:rPr>
        <w:t>1.资格性审查和符合性审查</w:t>
      </w:r>
    </w:p>
    <w:p>
      <w:pPr>
        <w:pStyle w:val="null3"/>
        <w:ind w:firstLine="480"/>
        <w:jc w:val="left"/>
      </w:pPr>
      <w:r>
        <w:rPr>
          <w:rFonts w:ascii="仿宋_GB2312" w:hAnsi="仿宋_GB2312" w:cs="仿宋_GB2312" w:eastAsia="仿宋_GB2312"/>
        </w:rPr>
        <w:t>资格性审查。公开招标采购项目开标结束后，采购人或采购代理机构应当依法对投标人的资格进行审查，以确定投标人是否具备投标资格。（详见后附表一资格性审查表）</w:t>
      </w:r>
    </w:p>
    <w:p>
      <w:pPr>
        <w:pStyle w:val="null3"/>
        <w:ind w:firstLine="480"/>
        <w:jc w:val="left"/>
      </w:pPr>
      <w:r>
        <w:rPr>
          <w:rFonts w:ascii="仿宋_GB2312" w:hAnsi="仿宋_GB2312" w:cs="仿宋_GB2312" w:eastAsia="仿宋_GB2312"/>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jc w:val="left"/>
      </w:pPr>
      <w:r>
        <w:rPr>
          <w:rFonts w:ascii="仿宋_GB2312" w:hAnsi="仿宋_GB2312" w:cs="仿宋_GB2312" w:eastAsia="仿宋_GB2312"/>
        </w:rPr>
        <w:t>资格性审查和符合性审查中凡有其中任意一项未通过的，评审结果为未通过，未通过资格性审查、符合性审查的投标人按无效投标处理。</w:t>
      </w:r>
    </w:p>
    <w:p>
      <w:pPr>
        <w:pStyle w:val="null3"/>
        <w:ind w:firstLine="480"/>
        <w:jc w:val="left"/>
      </w:pPr>
      <w:r>
        <w:rPr>
          <w:rFonts w:ascii="仿宋_GB2312" w:hAnsi="仿宋_GB2312" w:cs="仿宋_GB2312" w:eastAsia="仿宋_GB2312"/>
        </w:rPr>
        <w:t>对各投标人进行资格审查和符合性审查过程中，对初步被认定为无效投标者，由评标委员会组长或采购人代表将集体意见及时告知投标当事人。</w:t>
      </w:r>
    </w:p>
    <w:p>
      <w:pPr>
        <w:pStyle w:val="null3"/>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jc w:val="left"/>
      </w:pPr>
      <w:r>
        <w:rPr>
          <w:rFonts w:ascii="仿宋_GB2312" w:hAnsi="仿宋_GB2312" w:cs="仿宋_GB2312" w:eastAsia="仿宋_GB2312"/>
        </w:rPr>
        <w:t>合格投标人不足3家的，不得评标。</w:t>
      </w:r>
    </w:p>
    <w:p>
      <w:pPr>
        <w:pStyle w:val="null3"/>
        <w:ind w:firstLine="480"/>
        <w:jc w:val="left"/>
      </w:pPr>
      <w:r>
        <w:rPr>
          <w:rFonts w:ascii="仿宋_GB2312" w:hAnsi="仿宋_GB2312" w:cs="仿宋_GB2312" w:eastAsia="仿宋_GB2312"/>
        </w:rPr>
        <w:t>表一资格性审查表：</w:t>
      </w:r>
    </w:p>
    <w:p>
      <w:pPr>
        <w:pStyle w:val="null3"/>
        <w:ind w:firstLine="480"/>
        <w:jc w:val="left"/>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具有独立承担民事责任的能力</w:t>
            </w:r>
          </w:p>
        </w:tc>
        <w:tc>
          <w:tcPr>
            <w:tcW w:type="dxa" w:w="4153"/>
          </w:tcPr>
          <w:p>
            <w:pPr>
              <w:pStyle w:val="null3"/>
              <w:jc w:val="left"/>
            </w:pPr>
            <w:r>
              <w:rPr>
                <w:rFonts w:ascii="仿宋_GB2312" w:hAnsi="仿宋_GB2312" w:cs="仿宋_GB2312" w:eastAsia="仿宋_GB2312"/>
              </w:rPr>
              <w:t>中华人民共和国境内注册的法人或其他组织或自然人，投标时提交有效的营业执照（或事业法人登记证或身份证等相关证明）副本复印件。分支机构投标的，须提供总公司和分公司营业执照副本复印件，总公司出具给分支机构的授权书。</w:t>
            </w:r>
          </w:p>
        </w:tc>
      </w:tr>
      <w:tr>
        <w:tc>
          <w:tcPr>
            <w:tcW w:type="dxa" w:w="831"/>
          </w:tcPr>
          <w:p>
            <w:pPr>
              <w:pStyle w:val="null3"/>
              <w:jc w:val="left"/>
            </w:pPr>
            <w:r>
              <w:rPr>
                <w:rFonts w:ascii="仿宋_GB2312" w:hAnsi="仿宋_GB2312" w:cs="仿宋_GB2312" w:eastAsia="仿宋_GB2312"/>
              </w:rPr>
              <w:t>2</w:t>
            </w:r>
          </w:p>
        </w:tc>
        <w:tc>
          <w:tcPr>
            <w:tcW w:type="dxa" w:w="3322"/>
          </w:tcPr>
          <w:p>
            <w:pPr>
              <w:pStyle w:val="null3"/>
              <w:jc w:val="left"/>
            </w:pPr>
            <w:r>
              <w:rPr>
                <w:rFonts w:ascii="仿宋_GB2312" w:hAnsi="仿宋_GB2312" w:cs="仿宋_GB2312" w:eastAsia="仿宋_GB2312"/>
              </w:rPr>
              <w:t>具有良好的商业信誉和健全的财务会计制度</w:t>
            </w:r>
          </w:p>
        </w:tc>
        <w:tc>
          <w:tcPr>
            <w:tcW w:type="dxa" w:w="4153"/>
          </w:tcPr>
          <w:p>
            <w:pPr>
              <w:pStyle w:val="null3"/>
              <w:jc w:val="left"/>
            </w:pPr>
            <w:r>
              <w:rPr>
                <w:rFonts w:ascii="仿宋_GB2312" w:hAnsi="仿宋_GB2312" w:cs="仿宋_GB2312" w:eastAsia="仿宋_GB2312"/>
              </w:rPr>
              <w:t>提供以下2种证明材料之一：1.提供2025年度经会计师事务所出具且标注验证码的财务审计报告。该报告须按照《关于加强审计报告查验工作的通知》（财会〔2023〕15 号）要求，在财政部注册会计师行业统一监管平台（http：／／acc.mof.gov.cn）完成报备并取得全国统一验证码。；2. 同时提供①基本开户行出具的资信证明，②《基本存款账号信息》或《开户许可证》。</w:t>
            </w:r>
          </w:p>
        </w:tc>
      </w:tr>
      <w:tr>
        <w:tc>
          <w:tcPr>
            <w:tcW w:type="dxa" w:w="831"/>
          </w:tcPr>
          <w:p>
            <w:pPr>
              <w:pStyle w:val="null3"/>
              <w:jc w:val="left"/>
            </w:pPr>
            <w:r>
              <w:rPr>
                <w:rFonts w:ascii="仿宋_GB2312" w:hAnsi="仿宋_GB2312" w:cs="仿宋_GB2312" w:eastAsia="仿宋_GB2312"/>
              </w:rPr>
              <w:t>3</w:t>
            </w:r>
          </w:p>
        </w:tc>
        <w:tc>
          <w:tcPr>
            <w:tcW w:type="dxa" w:w="3322"/>
          </w:tcPr>
          <w:p>
            <w:pPr>
              <w:pStyle w:val="null3"/>
              <w:jc w:val="left"/>
            </w:pPr>
            <w:r>
              <w:rPr>
                <w:rFonts w:ascii="仿宋_GB2312" w:hAnsi="仿宋_GB2312" w:cs="仿宋_GB2312" w:eastAsia="仿宋_GB2312"/>
              </w:rPr>
              <w:t>有依法缴纳税收和社会保障资金的良好记录</w:t>
            </w:r>
          </w:p>
        </w:tc>
        <w:tc>
          <w:tcPr>
            <w:tcW w:type="dxa" w:w="4153"/>
          </w:tcPr>
          <w:p>
            <w:pPr>
              <w:pStyle w:val="null3"/>
              <w:jc w:val="left"/>
            </w:pPr>
            <w:r>
              <w:rPr>
                <w:rFonts w:ascii="仿宋_GB2312" w:hAnsi="仿宋_GB2312" w:cs="仿宋_GB2312" w:eastAsia="仿宋_GB2312"/>
              </w:rPr>
              <w:t>提供投标截止日前6个月内任意1个月依法缴纳税收和社会保障资金的相关材料。如依法免税或不需要缴纳社会保障资金的，提供相应证明材料。</w:t>
            </w:r>
          </w:p>
        </w:tc>
      </w:tr>
      <w:tr>
        <w:tc>
          <w:tcPr>
            <w:tcW w:type="dxa" w:w="831"/>
          </w:tcPr>
          <w:p>
            <w:pPr>
              <w:pStyle w:val="null3"/>
              <w:jc w:val="left"/>
            </w:pPr>
            <w:r>
              <w:rPr>
                <w:rFonts w:ascii="仿宋_GB2312" w:hAnsi="仿宋_GB2312" w:cs="仿宋_GB2312" w:eastAsia="仿宋_GB2312"/>
              </w:rPr>
              <w:t>4</w:t>
            </w:r>
          </w:p>
        </w:tc>
        <w:tc>
          <w:tcPr>
            <w:tcW w:type="dxa" w:w="3322"/>
          </w:tcPr>
          <w:p>
            <w:pPr>
              <w:pStyle w:val="null3"/>
              <w:jc w:val="left"/>
            </w:pPr>
            <w:r>
              <w:rPr>
                <w:rFonts w:ascii="仿宋_GB2312" w:hAnsi="仿宋_GB2312" w:cs="仿宋_GB2312" w:eastAsia="仿宋_GB2312"/>
              </w:rPr>
              <w:t>履行合同所必需的设备和专业技术能力</w:t>
            </w:r>
          </w:p>
        </w:tc>
        <w:tc>
          <w:tcPr>
            <w:tcW w:type="dxa" w:w="4153"/>
          </w:tcPr>
          <w:p>
            <w:pPr>
              <w:pStyle w:val="null3"/>
              <w:jc w:val="left"/>
            </w:pPr>
            <w:r>
              <w:rPr>
                <w:rFonts w:ascii="仿宋_GB2312" w:hAnsi="仿宋_GB2312" w:cs="仿宋_GB2312" w:eastAsia="仿宋_GB2312"/>
              </w:rPr>
              <w:t>按投标文件格式填报设备及专业技术能力情况。</w:t>
            </w:r>
          </w:p>
        </w:tc>
      </w:tr>
      <w:tr>
        <w:tc>
          <w:tcPr>
            <w:tcW w:type="dxa" w:w="831"/>
          </w:tcPr>
          <w:p>
            <w:pPr>
              <w:pStyle w:val="null3"/>
              <w:jc w:val="left"/>
            </w:pPr>
            <w:r>
              <w:rPr>
                <w:rFonts w:ascii="仿宋_GB2312" w:hAnsi="仿宋_GB2312" w:cs="仿宋_GB2312" w:eastAsia="仿宋_GB2312"/>
              </w:rPr>
              <w:t>5</w:t>
            </w:r>
          </w:p>
        </w:tc>
        <w:tc>
          <w:tcPr>
            <w:tcW w:type="dxa" w:w="3322"/>
          </w:tcPr>
          <w:p>
            <w:pPr>
              <w:pStyle w:val="null3"/>
              <w:jc w:val="left"/>
            </w:pPr>
            <w:r>
              <w:rPr>
                <w:rFonts w:ascii="仿宋_GB2312" w:hAnsi="仿宋_GB2312" w:cs="仿宋_GB2312" w:eastAsia="仿宋_GB2312"/>
              </w:rPr>
              <w:t>参加采购活动前3年内，在经营活动中没有重大违法记录</w:t>
            </w:r>
          </w:p>
        </w:tc>
        <w:tc>
          <w:tcPr>
            <w:tcW w:type="dxa" w:w="4153"/>
          </w:tcPr>
          <w:p>
            <w:pPr>
              <w:pStyle w:val="null3"/>
              <w:jc w:val="left"/>
            </w:pPr>
            <w:r>
              <w:rPr>
                <w:rFonts w:ascii="仿宋_GB2312" w:hAnsi="仿宋_GB2312" w:cs="仿宋_GB2312" w:eastAsia="仿宋_GB2312"/>
              </w:rPr>
              <w:t>参照投标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31"/>
          </w:tcPr>
          <w:p>
            <w:pPr>
              <w:pStyle w:val="null3"/>
              <w:jc w:val="left"/>
            </w:pPr>
            <w:r>
              <w:rPr>
                <w:rFonts w:ascii="仿宋_GB2312" w:hAnsi="仿宋_GB2312" w:cs="仿宋_GB2312" w:eastAsia="仿宋_GB2312"/>
              </w:rPr>
              <w:t>6</w:t>
            </w:r>
          </w:p>
        </w:tc>
        <w:tc>
          <w:tcPr>
            <w:tcW w:type="dxa" w:w="3322"/>
          </w:tcPr>
          <w:p>
            <w:pPr>
              <w:pStyle w:val="null3"/>
              <w:jc w:val="left"/>
            </w:pPr>
            <w:r>
              <w:rPr>
                <w:rFonts w:ascii="仿宋_GB2312" w:hAnsi="仿宋_GB2312" w:cs="仿宋_GB2312" w:eastAsia="仿宋_GB2312"/>
              </w:rPr>
              <w:t>供应商必须符合法律、行政法规规定的其他条件</w:t>
            </w:r>
          </w:p>
        </w:tc>
        <w:tc>
          <w:tcPr>
            <w:tcW w:type="dxa" w:w="4153"/>
          </w:tcPr>
          <w:p>
            <w:pPr>
              <w:pStyle w:val="null3"/>
              <w:jc w:val="left"/>
            </w:pPr>
            <w:r>
              <w:rPr>
                <w:rFonts w:ascii="仿宋_GB2312" w:hAnsi="仿宋_GB2312" w:cs="仿宋_GB2312" w:eastAsia="仿宋_GB2312"/>
              </w:rPr>
              <w:t>参照投标函相关承诺格式内容。</w:t>
            </w:r>
          </w:p>
        </w:tc>
      </w:tr>
    </w:tbl>
    <w:p>
      <w:pPr>
        <w:pStyle w:val="null3"/>
        <w:ind w:firstLine="480"/>
        <w:jc w:val="left"/>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3"/>
              <w:jc w:val="left"/>
            </w:pPr>
            <w:r>
              <w:rPr>
                <w:rFonts w:ascii="仿宋_GB2312" w:hAnsi="仿宋_GB2312" w:cs="仿宋_GB2312" w:eastAsia="仿宋_GB2312"/>
              </w:rPr>
              <w:t xml:space="preserve"> 资格审查要求概况</w:t>
            </w:r>
          </w:p>
        </w:tc>
        <w:tc>
          <w:tcPr>
            <w:tcW w:type="dxa" w:w="4984"/>
          </w:tcPr>
          <w:p>
            <w:pPr>
              <w:pStyle w:val="null3"/>
              <w:jc w:val="left"/>
            </w:pPr>
            <w:r>
              <w:rPr>
                <w:rFonts w:ascii="仿宋_GB2312" w:hAnsi="仿宋_GB2312" w:cs="仿宋_GB2312" w:eastAsia="仿宋_GB2312"/>
              </w:rPr>
              <w:t xml:space="preserve"> 评审点具体描述</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为本采购项目提供整体设计、规范编制或者项目管理、监理、检测等服务的供应商，不得参与本项目投标（提供承诺函）。</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单位负责人为同一人或者存在直接控股、管理关系的不同供应商，不得同时参加本采购项目投标。</w:t>
            </w:r>
          </w:p>
        </w:tc>
      </w:tr>
      <w:tr>
        <w:tc>
          <w:tcPr>
            <w:tcW w:type="dxa" w:w="3322"/>
          </w:tcPr>
          <w:p>
            <w:pPr>
              <w:pStyle w:val="null3"/>
              <w:jc w:val="left"/>
            </w:pPr>
            <w:r>
              <w:rPr>
                <w:rFonts w:ascii="仿宋_GB2312" w:hAnsi="仿宋_GB2312" w:cs="仿宋_GB2312" w:eastAsia="仿宋_GB2312"/>
              </w:rPr>
              <w:t>信用记录</w:t>
            </w:r>
          </w:p>
        </w:tc>
        <w:tc>
          <w:tcPr>
            <w:tcW w:type="dxa" w:w="4984"/>
          </w:tcPr>
          <w:p>
            <w:pPr>
              <w:pStyle w:val="null3"/>
              <w:jc w:val="left"/>
            </w:pPr>
            <w:r>
              <w:rPr>
                <w:rFonts w:ascii="仿宋_GB2312" w:hAnsi="仿宋_GB2312" w:cs="仿宋_GB2312" w:eastAsia="仿宋_GB2312"/>
              </w:rPr>
              <w:t xml:space="preserve"> 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r>
      <w:tr>
        <w:tc>
          <w:tcPr>
            <w:tcW w:type="dxa" w:w="3322"/>
          </w:tcPr>
          <w:p>
            <w:pPr>
              <w:pStyle w:val="null3"/>
              <w:jc w:val="left"/>
            </w:pPr>
            <w:r>
              <w:rPr>
                <w:rFonts w:ascii="仿宋_GB2312" w:hAnsi="仿宋_GB2312" w:cs="仿宋_GB2312" w:eastAsia="仿宋_GB2312"/>
              </w:rPr>
              <w:t>其他条件</w:t>
            </w:r>
          </w:p>
        </w:tc>
        <w:tc>
          <w:tcPr>
            <w:tcW w:type="dxa" w:w="4984"/>
          </w:tcPr>
          <w:p>
            <w:pPr>
              <w:pStyle w:val="null3"/>
              <w:jc w:val="left"/>
            </w:pPr>
            <w:r>
              <w:rPr>
                <w:rFonts w:ascii="仿宋_GB2312" w:hAnsi="仿宋_GB2312" w:cs="仿宋_GB2312" w:eastAsia="仿宋_GB2312"/>
              </w:rPr>
              <w:t>供应商必须满足以下情况之一：1）供应商应具有有效的《食品经营许可证》，投标时提供证书复印件。2）供应商应具有有效的《食品药品经营许可证》（许可范围须与食品相关），投标时提供证书复印件。注：如所属地另有规定的，则按当地规定执行（提供相关文件及证明效力上符合文件要求的证明材料）。</w:t>
            </w:r>
          </w:p>
        </w:tc>
      </w:tr>
    </w:tbl>
    <w:p>
      <w:pPr>
        <w:pStyle w:val="null3"/>
        <w:ind w:firstLine="480"/>
        <w:jc w:val="left"/>
      </w:pPr>
      <w:r>
        <w:rPr>
          <w:rFonts w:ascii="仿宋_GB2312" w:hAnsi="仿宋_GB2312" w:cs="仿宋_GB2312" w:eastAsia="仿宋_GB2312"/>
        </w:rPr>
        <w:t xml:space="preserve"> 落实政府采购政策需满足的资格要求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rFonts w:ascii="仿宋_GB2312" w:hAnsi="仿宋_GB2312" w:cs="仿宋_GB2312" w:eastAsia="仿宋_GB2312"/>
              </w:rPr>
              <w:t xml:space="preserve"> 序号</w:t>
            </w:r>
          </w:p>
        </w:tc>
        <w:tc>
          <w:tcPr>
            <w:tcW w:type="dxa" w:w="3322"/>
          </w:tcPr>
          <w:p>
            <w:pPr>
              <w:pStyle w:val="null3"/>
              <w:jc w:val="left"/>
            </w:pPr>
            <w:r>
              <w:rPr>
                <w:rFonts w:ascii="仿宋_GB2312" w:hAnsi="仿宋_GB2312" w:cs="仿宋_GB2312" w:eastAsia="仿宋_GB2312"/>
              </w:rPr>
              <w:t xml:space="preserve"> 资格审查要求概况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831"/>
          </w:tcPr>
          <w:p>
            <w:pPr>
              <w:pStyle w:val="null3"/>
              <w:jc w:val="left"/>
            </w:pPr>
            <w:r>
              <w:rPr>
                <w:rFonts w:ascii="仿宋_GB2312" w:hAnsi="仿宋_GB2312" w:cs="仿宋_GB2312" w:eastAsia="仿宋_GB2312"/>
              </w:rPr>
              <w:t>1</w:t>
            </w:r>
          </w:p>
        </w:tc>
        <w:tc>
          <w:tcPr>
            <w:tcW w:type="dxa" w:w="3322"/>
          </w:tcPr>
          <w:p>
            <w:pPr>
              <w:pStyle w:val="null3"/>
              <w:jc w:val="left"/>
            </w:pPr>
            <w:r>
              <w:rPr>
                <w:rFonts w:ascii="仿宋_GB2312" w:hAnsi="仿宋_GB2312" w:cs="仿宋_GB2312" w:eastAsia="仿宋_GB2312"/>
              </w:rPr>
              <w:t>本采购包专门面向中小企业采购</w:t>
            </w:r>
          </w:p>
        </w:tc>
        <w:tc>
          <w:tcPr>
            <w:tcW w:type="dxa" w:w="4153"/>
          </w:tcPr>
          <w:p>
            <w:pPr>
              <w:pStyle w:val="null3"/>
              <w:jc w:val="left"/>
            </w:pPr>
            <w:r>
              <w:rPr>
                <w:rFonts w:ascii="仿宋_GB2312" w:hAnsi="仿宋_GB2312" w:cs="仿宋_GB2312" w:eastAsia="仿宋_GB2312"/>
              </w:rPr>
              <w:t>本项目专门面向中小企业采购。供应商须符合本项目采购标的对应行业（批发业）政策划分标准的中小企业。监狱企业、残疾人福利单位视同小型、微型企业。 注： （1）中小企业以供应商填写的《中小企业声明函（服务）》（格式见投标（响应）文件格式）为判定标准，残疾人福利性单位以供应商填写的《残疾人福利性单位声明函》为判定标准，监狱企业须供应商提供由省级以上监狱管理局、戒毒管理局（含新疆生产建设兵团）出具的属于监狱企业的证明文件，否则不予认定。 （2）根据《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bl>
    <w:p>
      <w:pPr>
        <w:pStyle w:val="null3"/>
        <w:ind w:firstLine="480"/>
        <w:jc w:val="left"/>
      </w:pPr>
      <w:r>
        <w:rPr>
          <w:rFonts w:ascii="仿宋_GB2312" w:hAnsi="仿宋_GB2312" w:cs="仿宋_GB2312" w:eastAsia="仿宋_GB2312"/>
        </w:rPr>
        <w:t>表二符合性审查表：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rFonts w:ascii="仿宋_GB2312" w:hAnsi="仿宋_GB2312" w:cs="仿宋_GB2312" w:eastAsia="仿宋_GB2312"/>
              </w:rPr>
              <w:t xml:space="preserve"> 序号</w:t>
            </w:r>
          </w:p>
        </w:tc>
        <w:tc>
          <w:tcPr>
            <w:tcW w:type="dxa" w:w="3115"/>
          </w:tcPr>
          <w:p>
            <w:pPr>
              <w:pStyle w:val="null3"/>
              <w:jc w:val="left"/>
            </w:pPr>
            <w:r>
              <w:rPr>
                <w:rFonts w:ascii="仿宋_GB2312" w:hAnsi="仿宋_GB2312" w:cs="仿宋_GB2312" w:eastAsia="仿宋_GB2312"/>
              </w:rPr>
              <w:t xml:space="preserve"> 符合审查要求概况</w:t>
            </w:r>
          </w:p>
        </w:tc>
        <w:tc>
          <w:tcPr>
            <w:tcW w:type="dxa" w:w="4153"/>
          </w:tcPr>
          <w:p>
            <w:pPr>
              <w:pStyle w:val="null3"/>
              <w:jc w:val="left"/>
            </w:pPr>
            <w:r>
              <w:rPr>
                <w:rFonts w:ascii="仿宋_GB2312" w:hAnsi="仿宋_GB2312" w:cs="仿宋_GB2312" w:eastAsia="仿宋_GB2312"/>
              </w:rPr>
              <w:t xml:space="preserve"> 评审点具体描述</w:t>
            </w:r>
          </w:p>
        </w:tc>
      </w:tr>
      <w:tr>
        <w:tc>
          <w:tcPr>
            <w:tcW w:type="dxa" w:w="1038"/>
          </w:tcPr>
          <w:p>
            <w:pPr>
              <w:pStyle w:val="null3"/>
              <w:jc w:val="left"/>
            </w:pPr>
            <w:r>
              <w:rPr>
                <w:rFonts w:ascii="仿宋_GB2312" w:hAnsi="仿宋_GB2312" w:cs="仿宋_GB2312" w:eastAsia="仿宋_GB2312"/>
              </w:rPr>
              <w:t>1</w:t>
            </w:r>
          </w:p>
        </w:tc>
        <w:tc>
          <w:tcPr>
            <w:tcW w:type="dxa" w:w="3115"/>
          </w:tcPr>
          <w:p>
            <w:pPr>
              <w:pStyle w:val="null3"/>
              <w:jc w:val="left"/>
            </w:pPr>
            <w:r>
              <w:rPr>
                <w:rFonts w:ascii="仿宋_GB2312" w:hAnsi="仿宋_GB2312" w:cs="仿宋_GB2312" w:eastAsia="仿宋_GB2312"/>
              </w:rPr>
              <w:t>投标折扣率</w:t>
            </w:r>
          </w:p>
        </w:tc>
        <w:tc>
          <w:tcPr>
            <w:tcW w:type="dxa" w:w="4153"/>
          </w:tcPr>
          <w:p>
            <w:pPr>
              <w:pStyle w:val="null3"/>
              <w:jc w:val="left"/>
            </w:pPr>
            <w:r>
              <w:rPr>
                <w:rFonts w:ascii="仿宋_GB2312" w:hAnsi="仿宋_GB2312" w:cs="仿宋_GB2312" w:eastAsia="仿宋_GB2312"/>
              </w:rPr>
              <w:t>投标折扣率是固定价且是唯一的，未超过100%。</w:t>
            </w:r>
          </w:p>
        </w:tc>
      </w:tr>
      <w:tr>
        <w:tc>
          <w:tcPr>
            <w:tcW w:type="dxa" w:w="1038"/>
          </w:tcPr>
          <w:p>
            <w:pPr>
              <w:pStyle w:val="null3"/>
              <w:jc w:val="left"/>
            </w:pPr>
            <w:r>
              <w:rPr>
                <w:rFonts w:ascii="仿宋_GB2312" w:hAnsi="仿宋_GB2312" w:cs="仿宋_GB2312" w:eastAsia="仿宋_GB2312"/>
              </w:rPr>
              <w:t>2</w:t>
            </w:r>
          </w:p>
        </w:tc>
        <w:tc>
          <w:tcPr>
            <w:tcW w:type="dxa" w:w="3115"/>
          </w:tcPr>
          <w:p>
            <w:pPr>
              <w:pStyle w:val="null3"/>
              <w:jc w:val="left"/>
            </w:pPr>
            <w:r>
              <w:rPr>
                <w:rFonts w:ascii="仿宋_GB2312" w:hAnsi="仿宋_GB2312" w:cs="仿宋_GB2312" w:eastAsia="仿宋_GB2312"/>
              </w:rPr>
              <w:t>标的内容报价</w:t>
            </w:r>
          </w:p>
        </w:tc>
        <w:tc>
          <w:tcPr>
            <w:tcW w:type="dxa" w:w="4153"/>
          </w:tcPr>
          <w:p>
            <w:pPr>
              <w:pStyle w:val="null3"/>
              <w:jc w:val="left"/>
            </w:pPr>
            <w:r>
              <w:rPr>
                <w:rFonts w:ascii="仿宋_GB2312" w:hAnsi="仿宋_GB2312" w:cs="仿宋_GB2312" w:eastAsia="仿宋_GB2312"/>
              </w:rPr>
              <w:t>对标的内容没有报价漏项</w:t>
            </w:r>
          </w:p>
        </w:tc>
      </w:tr>
      <w:tr>
        <w:tc>
          <w:tcPr>
            <w:tcW w:type="dxa" w:w="1038"/>
          </w:tcPr>
          <w:p>
            <w:pPr>
              <w:pStyle w:val="null3"/>
              <w:jc w:val="left"/>
            </w:pPr>
            <w:r>
              <w:rPr>
                <w:rFonts w:ascii="仿宋_GB2312" w:hAnsi="仿宋_GB2312" w:cs="仿宋_GB2312" w:eastAsia="仿宋_GB2312"/>
              </w:rPr>
              <w:t>3</w:t>
            </w:r>
          </w:p>
        </w:tc>
        <w:tc>
          <w:tcPr>
            <w:tcW w:type="dxa" w:w="3115"/>
          </w:tcPr>
          <w:p>
            <w:pPr>
              <w:pStyle w:val="null3"/>
              <w:jc w:val="left"/>
            </w:pPr>
            <w:r>
              <w:rPr>
                <w:rFonts w:ascii="仿宋_GB2312" w:hAnsi="仿宋_GB2312" w:cs="仿宋_GB2312" w:eastAsia="仿宋_GB2312"/>
              </w:rPr>
              <w:t>投标函</w:t>
            </w:r>
          </w:p>
        </w:tc>
        <w:tc>
          <w:tcPr>
            <w:tcW w:type="dxa" w:w="4153"/>
          </w:tcPr>
          <w:p>
            <w:pPr>
              <w:pStyle w:val="null3"/>
              <w:jc w:val="left"/>
            </w:pPr>
            <w:r>
              <w:rPr>
                <w:rFonts w:ascii="仿宋_GB2312" w:hAnsi="仿宋_GB2312" w:cs="仿宋_GB2312" w:eastAsia="仿宋_GB2312"/>
              </w:rPr>
              <w:t>提交投标函。投标函按规定格式填写，内容完整。</w:t>
            </w:r>
          </w:p>
        </w:tc>
      </w:tr>
      <w:tr>
        <w:tc>
          <w:tcPr>
            <w:tcW w:type="dxa" w:w="1038"/>
          </w:tcPr>
          <w:p>
            <w:pPr>
              <w:pStyle w:val="null3"/>
              <w:jc w:val="left"/>
            </w:pPr>
            <w:r>
              <w:rPr>
                <w:rFonts w:ascii="仿宋_GB2312" w:hAnsi="仿宋_GB2312" w:cs="仿宋_GB2312" w:eastAsia="仿宋_GB2312"/>
              </w:rPr>
              <w:t>4</w:t>
            </w:r>
          </w:p>
        </w:tc>
        <w:tc>
          <w:tcPr>
            <w:tcW w:type="dxa" w:w="3115"/>
          </w:tcPr>
          <w:p>
            <w:pPr>
              <w:pStyle w:val="null3"/>
              <w:jc w:val="left"/>
            </w:pPr>
            <w:r>
              <w:rPr>
                <w:rFonts w:ascii="仿宋_GB2312" w:hAnsi="仿宋_GB2312" w:cs="仿宋_GB2312" w:eastAsia="仿宋_GB2312"/>
              </w:rPr>
              <w:t>资格证明书及授权委托书</w:t>
            </w:r>
          </w:p>
        </w:tc>
        <w:tc>
          <w:tcPr>
            <w:tcW w:type="dxa" w:w="4153"/>
          </w:tcPr>
          <w:p>
            <w:pPr>
              <w:pStyle w:val="null3"/>
              <w:jc w:val="left"/>
            </w:pPr>
            <w:r>
              <w:rPr>
                <w:rFonts w:ascii="仿宋_GB2312" w:hAnsi="仿宋_GB2312" w:cs="仿宋_GB2312" w:eastAsia="仿宋_GB2312"/>
              </w:rPr>
              <w:t>法定代表人（单位负责人）资格证明书及授权委托书（如法定代表人（单位负责人）代表单位投标（响应）的，则提交法定代表人（单位负责人）资格证明书），按对应格式文件签署、盖章。</w:t>
            </w:r>
          </w:p>
        </w:tc>
      </w:tr>
      <w:tr>
        <w:tc>
          <w:tcPr>
            <w:tcW w:type="dxa" w:w="1038"/>
          </w:tcPr>
          <w:p>
            <w:pPr>
              <w:pStyle w:val="null3"/>
              <w:jc w:val="left"/>
            </w:pPr>
            <w:r>
              <w:rPr>
                <w:rFonts w:ascii="仿宋_GB2312" w:hAnsi="仿宋_GB2312" w:cs="仿宋_GB2312" w:eastAsia="仿宋_GB2312"/>
              </w:rPr>
              <w:t>5</w:t>
            </w:r>
          </w:p>
        </w:tc>
        <w:tc>
          <w:tcPr>
            <w:tcW w:type="dxa" w:w="3115"/>
          </w:tcPr>
          <w:p>
            <w:pPr>
              <w:pStyle w:val="null3"/>
              <w:jc w:val="left"/>
            </w:pPr>
            <w:r>
              <w:rPr>
                <w:rFonts w:ascii="仿宋_GB2312" w:hAnsi="仿宋_GB2312" w:cs="仿宋_GB2312" w:eastAsia="仿宋_GB2312"/>
              </w:rPr>
              <w:t>“★”号条款</w:t>
            </w:r>
          </w:p>
        </w:tc>
        <w:tc>
          <w:tcPr>
            <w:tcW w:type="dxa" w:w="4153"/>
          </w:tcPr>
          <w:p>
            <w:pPr>
              <w:pStyle w:val="null3"/>
              <w:jc w:val="left"/>
            </w:pPr>
            <w:r>
              <w:rPr>
                <w:rFonts w:ascii="仿宋_GB2312" w:hAnsi="仿宋_GB2312" w:cs="仿宋_GB2312" w:eastAsia="仿宋_GB2312"/>
              </w:rPr>
              <w:t>“★”号条款满足招标文件要求。</w:t>
            </w:r>
          </w:p>
        </w:tc>
      </w:tr>
      <w:tr>
        <w:tc>
          <w:tcPr>
            <w:tcW w:type="dxa" w:w="1038"/>
          </w:tcPr>
          <w:p>
            <w:pPr>
              <w:pStyle w:val="null3"/>
              <w:jc w:val="left"/>
            </w:pPr>
            <w:r>
              <w:rPr>
                <w:rFonts w:ascii="仿宋_GB2312" w:hAnsi="仿宋_GB2312" w:cs="仿宋_GB2312" w:eastAsia="仿宋_GB2312"/>
              </w:rPr>
              <w:t>6</w:t>
            </w:r>
          </w:p>
        </w:tc>
        <w:tc>
          <w:tcPr>
            <w:tcW w:type="dxa" w:w="3115"/>
          </w:tcPr>
          <w:p>
            <w:pPr>
              <w:pStyle w:val="null3"/>
              <w:jc w:val="left"/>
            </w:pPr>
            <w:r>
              <w:rPr>
                <w:rFonts w:ascii="仿宋_GB2312" w:hAnsi="仿宋_GB2312" w:cs="仿宋_GB2312" w:eastAsia="仿宋_GB2312"/>
              </w:rPr>
              <w:t>附加条件</w:t>
            </w:r>
          </w:p>
        </w:tc>
        <w:tc>
          <w:tcPr>
            <w:tcW w:type="dxa" w:w="4153"/>
          </w:tcPr>
          <w:p>
            <w:pPr>
              <w:pStyle w:val="null3"/>
              <w:jc w:val="left"/>
            </w:pPr>
            <w:r>
              <w:rPr>
                <w:rFonts w:ascii="仿宋_GB2312" w:hAnsi="仿宋_GB2312" w:cs="仿宋_GB2312" w:eastAsia="仿宋_GB2312"/>
              </w:rPr>
              <w:t>投标文件未含有采购人不可接受的附加条件。</w:t>
            </w:r>
          </w:p>
        </w:tc>
      </w:tr>
      <w:tr>
        <w:tc>
          <w:tcPr>
            <w:tcW w:type="dxa" w:w="1038"/>
          </w:tcPr>
          <w:p>
            <w:pPr>
              <w:pStyle w:val="null3"/>
              <w:jc w:val="left"/>
            </w:pPr>
            <w:r>
              <w:rPr>
                <w:rFonts w:ascii="仿宋_GB2312" w:hAnsi="仿宋_GB2312" w:cs="仿宋_GB2312" w:eastAsia="仿宋_GB2312"/>
              </w:rPr>
              <w:t>7</w:t>
            </w:r>
          </w:p>
        </w:tc>
        <w:tc>
          <w:tcPr>
            <w:tcW w:type="dxa" w:w="3115"/>
          </w:tcPr>
          <w:p>
            <w:pPr>
              <w:pStyle w:val="null3"/>
              <w:jc w:val="left"/>
            </w:pPr>
            <w:r>
              <w:rPr>
                <w:rFonts w:ascii="仿宋_GB2312" w:hAnsi="仿宋_GB2312" w:cs="仿宋_GB2312" w:eastAsia="仿宋_GB2312"/>
              </w:rPr>
              <w:t>书面确认修正报价</w:t>
            </w:r>
          </w:p>
        </w:tc>
        <w:tc>
          <w:tcPr>
            <w:tcW w:type="dxa" w:w="4153"/>
          </w:tcPr>
          <w:p>
            <w:pPr>
              <w:pStyle w:val="null3"/>
              <w:jc w:val="left"/>
            </w:pPr>
            <w:r>
              <w:rPr>
                <w:rFonts w:ascii="仿宋_GB2312" w:hAnsi="仿宋_GB2312" w:cs="仿宋_GB2312" w:eastAsia="仿宋_GB2312"/>
              </w:rPr>
              <w:t>如出现投标报价错误的处理原则修正后的报价,投标人按规定书面确认。</w:t>
            </w:r>
          </w:p>
        </w:tc>
      </w:tr>
      <w:tr>
        <w:tc>
          <w:tcPr>
            <w:tcW w:type="dxa" w:w="1038"/>
          </w:tcPr>
          <w:p>
            <w:pPr>
              <w:pStyle w:val="null3"/>
              <w:jc w:val="left"/>
            </w:pPr>
            <w:r>
              <w:rPr>
                <w:rFonts w:ascii="仿宋_GB2312" w:hAnsi="仿宋_GB2312" w:cs="仿宋_GB2312" w:eastAsia="仿宋_GB2312"/>
              </w:rPr>
              <w:t>8</w:t>
            </w:r>
          </w:p>
        </w:tc>
        <w:tc>
          <w:tcPr>
            <w:tcW w:type="dxa" w:w="3115"/>
          </w:tcPr>
          <w:p>
            <w:pPr>
              <w:pStyle w:val="null3"/>
              <w:jc w:val="left"/>
            </w:pPr>
            <w:r>
              <w:rPr>
                <w:rFonts w:ascii="仿宋_GB2312" w:hAnsi="仿宋_GB2312" w:cs="仿宋_GB2312" w:eastAsia="仿宋_GB2312"/>
              </w:rPr>
              <w:t>投标有效期</w:t>
            </w:r>
          </w:p>
        </w:tc>
        <w:tc>
          <w:tcPr>
            <w:tcW w:type="dxa" w:w="4153"/>
          </w:tcPr>
          <w:p>
            <w:pPr>
              <w:pStyle w:val="null3"/>
              <w:jc w:val="left"/>
            </w:pPr>
            <w:r>
              <w:rPr>
                <w:rFonts w:ascii="仿宋_GB2312" w:hAnsi="仿宋_GB2312" w:cs="仿宋_GB2312" w:eastAsia="仿宋_GB2312"/>
              </w:rPr>
              <w:t>投标有效期为投标截止日起至少90天。</w:t>
            </w:r>
          </w:p>
        </w:tc>
      </w:tr>
      <w:tr>
        <w:tc>
          <w:tcPr>
            <w:tcW w:type="dxa" w:w="1038"/>
          </w:tcPr>
          <w:p>
            <w:pPr>
              <w:pStyle w:val="null3"/>
              <w:jc w:val="left"/>
            </w:pPr>
            <w:r>
              <w:rPr>
                <w:rFonts w:ascii="仿宋_GB2312" w:hAnsi="仿宋_GB2312" w:cs="仿宋_GB2312" w:eastAsia="仿宋_GB2312"/>
              </w:rPr>
              <w:t>9</w:t>
            </w:r>
          </w:p>
        </w:tc>
        <w:tc>
          <w:tcPr>
            <w:tcW w:type="dxa" w:w="3115"/>
          </w:tcPr>
          <w:p>
            <w:pPr>
              <w:pStyle w:val="null3"/>
              <w:jc w:val="left"/>
            </w:pPr>
            <w:r>
              <w:rPr>
                <w:rFonts w:ascii="仿宋_GB2312" w:hAnsi="仿宋_GB2312" w:cs="仿宋_GB2312" w:eastAsia="仿宋_GB2312"/>
              </w:rPr>
              <w:t>未以联合体形式投标</w:t>
            </w:r>
          </w:p>
        </w:tc>
        <w:tc>
          <w:tcPr>
            <w:tcW w:type="dxa" w:w="4153"/>
          </w:tcPr>
          <w:p>
            <w:pPr>
              <w:pStyle w:val="null3"/>
              <w:jc w:val="left"/>
            </w:pPr>
            <w:r>
              <w:rPr>
                <w:rFonts w:ascii="仿宋_GB2312" w:hAnsi="仿宋_GB2312" w:cs="仿宋_GB2312" w:eastAsia="仿宋_GB2312"/>
              </w:rPr>
              <w:t>未以联合体形式投标。</w:t>
            </w:r>
          </w:p>
        </w:tc>
      </w:tr>
    </w:tbl>
    <w:p>
      <w:pPr>
        <w:pStyle w:val="null3"/>
        <w:jc w:val="left"/>
      </w:pPr>
      <w:r>
        <w:rPr>
          <w:rFonts w:ascii="仿宋_GB2312" w:hAnsi="仿宋_GB2312" w:cs="仿宋_GB2312" w:eastAsia="仿宋_GB2312"/>
          <w:b/>
        </w:rPr>
        <w:t>2.投标文件澄清</w:t>
      </w:r>
    </w:p>
    <w:p>
      <w:pPr>
        <w:pStyle w:val="null3"/>
        <w:ind w:firstLine="480"/>
        <w:jc w:val="left"/>
      </w:pPr>
      <w:r>
        <w:rPr>
          <w:rFonts w:ascii="仿宋_GB2312" w:hAnsi="仿宋_GB2312" w:cs="仿宋_GB2312" w:eastAsia="仿宋_GB2312"/>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jc w:val="left"/>
      </w:pPr>
      <w:r>
        <w:rPr>
          <w:rFonts w:ascii="仿宋_GB2312" w:hAnsi="仿宋_GB2312" w:cs="仿宋_GB2312" w:eastAsia="仿宋_GB2312"/>
        </w:rPr>
        <w:t>投标人需登录综合管理服务平台项目采购系统的等候大厅，在规定时间内完成澄清（响应），并加盖电子印章。</w:t>
      </w:r>
    </w:p>
    <w:p>
      <w:pPr>
        <w:pStyle w:val="null3"/>
        <w:ind w:firstLine="480"/>
        <w:jc w:val="left"/>
      </w:pPr>
      <w:r>
        <w:rPr>
          <w:rFonts w:ascii="仿宋_GB2312" w:hAnsi="仿宋_GB2312" w:cs="仿宋_GB2312" w:eastAsia="仿宋_GB2312"/>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jc w:val="left"/>
      </w:pPr>
      <w:r>
        <w:rPr>
          <w:rFonts w:ascii="仿宋_GB2312" w:hAnsi="仿宋_GB2312" w:cs="仿宋_GB2312" w:eastAsia="仿宋_GB2312"/>
        </w:rPr>
        <w:t>2.2评标委员会不接受投标人主动提出的澄清、说明或补正。</w:t>
      </w:r>
    </w:p>
    <w:p>
      <w:pPr>
        <w:pStyle w:val="null3"/>
        <w:ind w:firstLine="480"/>
        <w:jc w:val="left"/>
      </w:pPr>
      <w:r>
        <w:rPr>
          <w:rFonts w:ascii="仿宋_GB2312" w:hAnsi="仿宋_GB2312" w:cs="仿宋_GB2312" w:eastAsia="仿宋_GB2312"/>
        </w:rPr>
        <w:t>2.3评标委员会对投标人提交的澄清、说明或补正有疑问的，可以要求投标人进一步澄清、说明或补正。</w:t>
      </w:r>
    </w:p>
    <w:p>
      <w:pPr>
        <w:pStyle w:val="null3"/>
        <w:jc w:val="left"/>
      </w:pPr>
      <w:r>
        <w:rPr>
          <w:rFonts w:ascii="仿宋_GB2312" w:hAnsi="仿宋_GB2312" w:cs="仿宋_GB2312" w:eastAsia="仿宋_GB2312"/>
          <w:b/>
        </w:rPr>
        <w:t>3.详细评审</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923"/>
        <w:gridCol w:w="1846"/>
        <w:gridCol w:w="4614"/>
        <w:gridCol w:w="923"/>
      </w:tblGrid>
      <w:tr>
        <w:tc>
          <w:tcPr>
            <w:tcW w:type="dxa" w:w="2769"/>
            <w:gridSpan w:val="2"/>
          </w:tcPr>
          <w:p>
            <w:pPr>
              <w:pStyle w:val="null3"/>
              <w:jc w:val="center"/>
            </w:pPr>
            <w:r>
              <w:rPr>
                <w:rFonts w:ascii="仿宋_GB2312" w:hAnsi="仿宋_GB2312" w:cs="仿宋_GB2312" w:eastAsia="仿宋_GB2312"/>
              </w:rPr>
              <w:t xml:space="preserve"> 评审因素</w:t>
            </w:r>
          </w:p>
        </w:tc>
        <w:tc>
          <w:tcPr>
            <w:tcW w:type="dxa" w:w="5537"/>
            <w:gridSpan w:val="2"/>
          </w:tcPr>
          <w:p>
            <w:pPr>
              <w:pStyle w:val="null3"/>
              <w:jc w:val="center"/>
            </w:pPr>
            <w:r>
              <w:rPr>
                <w:rFonts w:ascii="仿宋_GB2312" w:hAnsi="仿宋_GB2312" w:cs="仿宋_GB2312" w:eastAsia="仿宋_GB2312"/>
              </w:rPr>
              <w:t xml:space="preserve"> 评审标准</w:t>
            </w:r>
          </w:p>
        </w:tc>
      </w:tr>
      <w:tr>
        <w:tc>
          <w:tcPr>
            <w:tcW w:type="dxa" w:w="2769"/>
            <w:gridSpan w:val="2"/>
          </w:tcPr>
          <w:p>
            <w:pPr>
              <w:pStyle w:val="null3"/>
              <w:jc w:val="center"/>
            </w:pPr>
            <w:r>
              <w:rPr>
                <w:rFonts w:ascii="仿宋_GB2312" w:hAnsi="仿宋_GB2312" w:cs="仿宋_GB2312" w:eastAsia="仿宋_GB2312"/>
              </w:rPr>
              <w:t xml:space="preserve"> 分值构成</w:t>
            </w:r>
          </w:p>
        </w:tc>
        <w:tc>
          <w:tcPr>
            <w:tcW w:type="dxa" w:w="5537"/>
            <w:gridSpan w:val="2"/>
          </w:tcPr>
          <w:p>
            <w:pPr>
              <w:pStyle w:val="null3"/>
              <w:jc w:val="left"/>
            </w:pPr>
            <w:r>
              <w:rPr>
                <w:rFonts w:ascii="仿宋_GB2312" w:hAnsi="仿宋_GB2312" w:cs="仿宋_GB2312" w:eastAsia="仿宋_GB2312"/>
              </w:rPr>
              <w:t>技术部分38.00分</w:t>
            </w:r>
          </w:p>
          <w:p>
            <w:pPr>
              <w:pStyle w:val="null3"/>
              <w:jc w:val="left"/>
            </w:pPr>
            <w:r>
              <w:rPr>
                <w:rFonts w:ascii="仿宋_GB2312" w:hAnsi="仿宋_GB2312" w:cs="仿宋_GB2312" w:eastAsia="仿宋_GB2312"/>
              </w:rPr>
              <w:t>商务部分52.00分</w:t>
            </w:r>
          </w:p>
          <w:p>
            <w:pPr>
              <w:pStyle w:val="null3"/>
              <w:jc w:val="left"/>
            </w:pPr>
            <w:r>
              <w:rPr>
                <w:rFonts w:ascii="仿宋_GB2312" w:hAnsi="仿宋_GB2312" w:cs="仿宋_GB2312" w:eastAsia="仿宋_GB2312"/>
              </w:rPr>
              <w:t>报价得分10.00分</w:t>
            </w:r>
          </w:p>
        </w:tc>
      </w:tr>
      <w:tr>
        <w:tc>
          <w:tcPr>
            <w:tcW w:type="dxa" w:w="923"/>
          </w:tcPr>
          <w:p>
            <w:pPr>
              <w:pStyle w:val="null3"/>
              <w:jc w:val="center"/>
            </w:pPr>
            <w:r>
              <w:rPr>
                <w:rFonts w:ascii="仿宋_GB2312" w:hAnsi="仿宋_GB2312" w:cs="仿宋_GB2312" w:eastAsia="仿宋_GB2312"/>
              </w:rPr>
              <w:t xml:space="preserve"> 评审因素分类</w:t>
            </w:r>
          </w:p>
        </w:tc>
        <w:tc>
          <w:tcPr>
            <w:tcW w:type="dxa" w:w="1846"/>
          </w:tcPr>
          <w:p>
            <w:pPr>
              <w:pStyle w:val="null3"/>
              <w:jc w:val="center"/>
            </w:pPr>
            <w:r>
              <w:rPr>
                <w:rFonts w:ascii="仿宋_GB2312" w:hAnsi="仿宋_GB2312" w:cs="仿宋_GB2312" w:eastAsia="仿宋_GB2312"/>
              </w:rPr>
              <w:t xml:space="preserve"> 评审项</w:t>
            </w:r>
          </w:p>
        </w:tc>
        <w:tc>
          <w:tcPr>
            <w:tcW w:type="dxa" w:w="4614"/>
          </w:tcPr>
          <w:p>
            <w:pPr>
              <w:pStyle w:val="null3"/>
              <w:jc w:val="center"/>
            </w:pPr>
            <w:r>
              <w:rPr>
                <w:rFonts w:ascii="仿宋_GB2312" w:hAnsi="仿宋_GB2312" w:cs="仿宋_GB2312" w:eastAsia="仿宋_GB2312"/>
              </w:rPr>
              <w:t xml:space="preserve"> 详细描述</w:t>
            </w:r>
          </w:p>
        </w:tc>
        <w:tc>
          <w:tcPr>
            <w:tcW w:type="dxa" w:w="923"/>
          </w:tcPr>
          <w:p>
            <w:pPr>
              <w:pStyle w:val="null3"/>
              <w:jc w:val="center"/>
            </w:pPr>
            <w:r>
              <w:rPr>
                <w:rFonts w:ascii="仿宋_GB2312" w:hAnsi="仿宋_GB2312" w:cs="仿宋_GB2312" w:eastAsia="仿宋_GB2312"/>
              </w:rPr>
              <w:t xml:space="preserve"> 分值</w:t>
            </w:r>
          </w:p>
        </w:tc>
      </w:tr>
      <w:tr>
        <w:tc>
          <w:tcPr>
            <w:tcW w:type="dxa" w:w="923"/>
            <w:vMerge w:val="restart"/>
          </w:tcPr>
          <w:p>
            <w:pPr>
              <w:pStyle w:val="null3"/>
              <w:jc w:val="left"/>
            </w:pPr>
            <w:r>
              <w:rPr>
                <w:rFonts w:ascii="仿宋_GB2312" w:hAnsi="仿宋_GB2312" w:cs="仿宋_GB2312" w:eastAsia="仿宋_GB2312"/>
              </w:rPr>
              <w:t>技术评审</w:t>
            </w:r>
          </w:p>
        </w:tc>
        <w:tc>
          <w:tcPr>
            <w:tcW w:type="dxa" w:w="1846"/>
          </w:tcPr>
          <w:p>
            <w:pPr>
              <w:pStyle w:val="null3"/>
              <w:jc w:val="left"/>
            </w:pPr>
            <w:r>
              <w:rPr>
                <w:rFonts w:ascii="仿宋_GB2312" w:hAnsi="仿宋_GB2312" w:cs="仿宋_GB2312" w:eastAsia="仿宋_GB2312"/>
              </w:rPr>
              <w:t>食品安全保障方案</w:t>
            </w:r>
          </w:p>
        </w:tc>
        <w:tc>
          <w:tcPr>
            <w:tcW w:type="dxa" w:w="4614"/>
          </w:tcPr>
          <w:p>
            <w:pPr>
              <w:pStyle w:val="null3"/>
              <w:jc w:val="left"/>
            </w:pPr>
            <w:r>
              <w:rPr>
                <w:rFonts w:ascii="仿宋_GB2312" w:hAnsi="仿宋_GB2312" w:cs="仿宋_GB2312" w:eastAsia="仿宋_GB2312"/>
              </w:rPr>
              <w:t>对应采购需求书“3.1.1技术和服务其他要求?—1、食品安全要求”部分，针对本项目服务特点提供的符合实际的食品安全保障响应方案进行评审，评审要点包括：①安全储存和安全运输；②食品安全留样制度；③食品质量和食品安全问题应对措施。 （1）完全满足且优于项目需求的得8分； （2）完全满足项目要求的得6分； （3）不完全满足项目要求的得3分； （4）无方案的不得分。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供货及售后服务方案</w:t>
            </w:r>
          </w:p>
        </w:tc>
        <w:tc>
          <w:tcPr>
            <w:tcW w:type="dxa" w:w="4614"/>
          </w:tcPr>
          <w:p>
            <w:pPr>
              <w:pStyle w:val="null3"/>
              <w:jc w:val="left"/>
            </w:pPr>
            <w:r>
              <w:rPr>
                <w:rFonts w:ascii="仿宋_GB2312" w:hAnsi="仿宋_GB2312" w:cs="仿宋_GB2312" w:eastAsia="仿宋_GB2312"/>
              </w:rPr>
              <w:t>对应采购需求书“3.1.1技术和服务其他要求?—4、送货及验收方式”部分，针对本项目服务特点制定符合实际的售后服务响应方案进行评审，评审要点包括：①供货方案；②检验检测方案；③退（补）货服务方案。 （1）完全满足且优于项目需求的得7分； （2）完全满足项目要求的得6分； （3）不完全满足项目要求的得3分； （4）无方案的不得分。</w:t>
            </w:r>
          </w:p>
        </w:tc>
        <w:tc>
          <w:tcPr>
            <w:tcW w:type="dxa" w:w="923"/>
          </w:tcPr>
          <w:p>
            <w:pPr>
              <w:pStyle w:val="null3"/>
              <w:jc w:val="right"/>
            </w:pPr>
            <w:r>
              <w:rPr>
                <w:rFonts w:ascii="仿宋_GB2312" w:hAnsi="仿宋_GB2312" w:cs="仿宋_GB2312" w:eastAsia="仿宋_GB2312"/>
              </w:rPr>
              <w:t>7.00</w:t>
            </w:r>
          </w:p>
        </w:tc>
      </w:tr>
      <w:tr>
        <w:tc>
          <w:tcPr>
            <w:tcW w:type="dxa" w:w="923"/>
            <w:vMerge/>
          </w:tcPr>
          <w:p/>
        </w:tc>
        <w:tc>
          <w:tcPr>
            <w:tcW w:type="dxa" w:w="1846"/>
          </w:tcPr>
          <w:p>
            <w:pPr>
              <w:pStyle w:val="null3"/>
              <w:jc w:val="left"/>
            </w:pPr>
            <w:r>
              <w:rPr>
                <w:rFonts w:ascii="仿宋_GB2312" w:hAnsi="仿宋_GB2312" w:cs="仿宋_GB2312" w:eastAsia="仿宋_GB2312"/>
              </w:rPr>
              <w:t>项目管理制度方案</w:t>
            </w:r>
          </w:p>
        </w:tc>
        <w:tc>
          <w:tcPr>
            <w:tcW w:type="dxa" w:w="4614"/>
          </w:tcPr>
          <w:p>
            <w:pPr>
              <w:pStyle w:val="null3"/>
              <w:jc w:val="left"/>
            </w:pPr>
            <w:r>
              <w:rPr>
                <w:rFonts w:ascii="仿宋_GB2312" w:hAnsi="仿宋_GB2312" w:cs="仿宋_GB2312" w:eastAsia="仿宋_GB2312"/>
              </w:rPr>
              <w:t>对应采购需求书“2.1对供应商的要求”中非“★”部分的内容，针对本项目服务特点制定符合实际的项目管理制度响应方案进行评审，评审要点包括：①项目整体管理制度；②配送团队人员架构；③与采购人对接。 （1）完全满足且优于项目需求的得7分； （2）完全满足项目要求的得6分； （3）不完全满足项目要求的得3分； （4）无方案的不得分。</w:t>
            </w:r>
          </w:p>
        </w:tc>
        <w:tc>
          <w:tcPr>
            <w:tcW w:type="dxa" w:w="923"/>
          </w:tcPr>
          <w:p>
            <w:pPr>
              <w:pStyle w:val="null3"/>
              <w:jc w:val="right"/>
            </w:pPr>
            <w:r>
              <w:rPr>
                <w:rFonts w:ascii="仿宋_GB2312" w:hAnsi="仿宋_GB2312" w:cs="仿宋_GB2312" w:eastAsia="仿宋_GB2312"/>
              </w:rPr>
              <w:t>7.00</w:t>
            </w:r>
          </w:p>
        </w:tc>
      </w:tr>
      <w:tr>
        <w:tc>
          <w:tcPr>
            <w:tcW w:type="dxa" w:w="923"/>
            <w:vMerge/>
          </w:tcPr>
          <w:p/>
        </w:tc>
        <w:tc>
          <w:tcPr>
            <w:tcW w:type="dxa" w:w="1846"/>
          </w:tcPr>
          <w:p>
            <w:pPr>
              <w:pStyle w:val="null3"/>
              <w:jc w:val="left"/>
            </w:pPr>
            <w:r>
              <w:rPr>
                <w:rFonts w:ascii="仿宋_GB2312" w:hAnsi="仿宋_GB2312" w:cs="仿宋_GB2312" w:eastAsia="仿宋_GB2312"/>
              </w:rPr>
              <w:t>风险管控方案</w:t>
            </w:r>
          </w:p>
        </w:tc>
        <w:tc>
          <w:tcPr>
            <w:tcW w:type="dxa" w:w="4614"/>
          </w:tcPr>
          <w:p>
            <w:pPr>
              <w:pStyle w:val="null3"/>
              <w:jc w:val="left"/>
            </w:pPr>
            <w:r>
              <w:rPr>
                <w:rFonts w:ascii="仿宋_GB2312" w:hAnsi="仿宋_GB2312" w:cs="仿宋_GB2312" w:eastAsia="仿宋_GB2312"/>
              </w:rPr>
              <w:t>对应采购需求书“5风险管控要求”部分，针对本项目服务特点制定符合实际的风险管控响应方案进行评审，评审要点包括：①供应商准入风险管控；②食材采购源头风险管控；③食材质量安全风险管控；④冷链运输过程风险管控；⑤配送人员卫生风险管控；⑥到货验收与数量风险管控；⑦储存保管风险管控；⑧配送时效与应急保障管控；⑨追溯与应急处置管控。 （1）完全满足且优于项目需求的得8分； （2）完全满足项目要求的得6分； （3）不完全满足项目要求的得3分； （4）无方案的不得分。</w:t>
            </w:r>
          </w:p>
        </w:tc>
        <w:tc>
          <w:tcPr>
            <w:tcW w:type="dxa" w:w="923"/>
          </w:tcPr>
          <w:p>
            <w:pPr>
              <w:pStyle w:val="null3"/>
              <w:jc w:val="right"/>
            </w:pPr>
            <w:r>
              <w:rPr>
                <w:rFonts w:ascii="仿宋_GB2312" w:hAnsi="仿宋_GB2312" w:cs="仿宋_GB2312" w:eastAsia="仿宋_GB2312"/>
              </w:rPr>
              <w:t>8.00</w:t>
            </w:r>
          </w:p>
        </w:tc>
      </w:tr>
      <w:tr>
        <w:tc>
          <w:tcPr>
            <w:tcW w:type="dxa" w:w="923"/>
            <w:vMerge/>
          </w:tcPr>
          <w:p/>
        </w:tc>
        <w:tc>
          <w:tcPr>
            <w:tcW w:type="dxa" w:w="1846"/>
          </w:tcPr>
          <w:p>
            <w:pPr>
              <w:pStyle w:val="null3"/>
              <w:jc w:val="left"/>
            </w:pPr>
            <w:r>
              <w:rPr>
                <w:rFonts w:ascii="仿宋_GB2312" w:hAnsi="仿宋_GB2312" w:cs="仿宋_GB2312" w:eastAsia="仿宋_GB2312"/>
              </w:rPr>
              <w:t>食材配送方案</w:t>
            </w:r>
          </w:p>
        </w:tc>
        <w:tc>
          <w:tcPr>
            <w:tcW w:type="dxa" w:w="4614"/>
          </w:tcPr>
          <w:p>
            <w:pPr>
              <w:pStyle w:val="null3"/>
              <w:jc w:val="left"/>
            </w:pPr>
            <w:r>
              <w:rPr>
                <w:rFonts w:ascii="仿宋_GB2312" w:hAnsi="仿宋_GB2312" w:cs="仿宋_GB2312" w:eastAsia="仿宋_GB2312"/>
              </w:rPr>
              <w:t>对应采购需求书“3.1.1技术和服务其他要求?—2、食材配送要求”部分，针对本项目服务特点制定符合实际的食材配送响应方案进行评审，评审要点包括：①食品运输；②冷藏管理；③送货车辆管理。 （1）完全满足且优于项目需求的得8分； （2）完全满足项目要求的得6分； （3）不完全满足项目要求的得3分； （4）无方案的不得分。</w:t>
            </w:r>
          </w:p>
        </w:tc>
        <w:tc>
          <w:tcPr>
            <w:tcW w:type="dxa" w:w="923"/>
          </w:tcPr>
          <w:p>
            <w:pPr>
              <w:pStyle w:val="null3"/>
              <w:jc w:val="right"/>
            </w:pPr>
            <w:r>
              <w:rPr>
                <w:rFonts w:ascii="仿宋_GB2312" w:hAnsi="仿宋_GB2312" w:cs="仿宋_GB2312" w:eastAsia="仿宋_GB2312"/>
              </w:rPr>
              <w:t>8.00</w:t>
            </w:r>
          </w:p>
        </w:tc>
      </w:tr>
      <w:tr>
        <w:tc>
          <w:tcPr>
            <w:tcW w:type="dxa" w:w="923"/>
            <w:vMerge w:val="restart"/>
          </w:tcPr>
          <w:p>
            <w:pPr>
              <w:pStyle w:val="null3"/>
              <w:jc w:val="left"/>
            </w:pPr>
            <w:r>
              <w:rPr>
                <w:rFonts w:ascii="仿宋_GB2312" w:hAnsi="仿宋_GB2312" w:cs="仿宋_GB2312" w:eastAsia="仿宋_GB2312"/>
              </w:rPr>
              <w:t>商务评审</w:t>
            </w:r>
          </w:p>
        </w:tc>
        <w:tc>
          <w:tcPr>
            <w:tcW w:type="dxa" w:w="1846"/>
          </w:tcPr>
          <w:p>
            <w:pPr>
              <w:pStyle w:val="null3"/>
              <w:jc w:val="left"/>
            </w:pPr>
            <w:r>
              <w:rPr>
                <w:rFonts w:ascii="仿宋_GB2312" w:hAnsi="仿宋_GB2312" w:cs="仿宋_GB2312" w:eastAsia="仿宋_GB2312"/>
              </w:rPr>
              <w:t>企业体系认证</w:t>
            </w:r>
          </w:p>
        </w:tc>
        <w:tc>
          <w:tcPr>
            <w:tcW w:type="dxa" w:w="4614"/>
          </w:tcPr>
          <w:p>
            <w:pPr>
              <w:pStyle w:val="null3"/>
              <w:jc w:val="left"/>
            </w:pPr>
            <w:r>
              <w:rPr>
                <w:rFonts w:ascii="仿宋_GB2312" w:hAnsi="仿宋_GB2312" w:cs="仿宋_GB2312" w:eastAsia="仿宋_GB2312"/>
              </w:rPr>
              <w:t>投标人具有： 1、ISO22000 食品安全管理体系认证证书或HACCP危害公析与关键控制点管理体系认证，得5 分； 2、获得ISO9001 质量管理体系认证证书（认证范围与食品或食材相关），得5 分。 1-2项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c>
          <w:tcPr>
            <w:tcW w:type="dxa" w:w="923"/>
          </w:tcPr>
          <w:p>
            <w:pPr>
              <w:pStyle w:val="null3"/>
              <w:jc w:val="right"/>
            </w:pPr>
            <w:r>
              <w:rPr>
                <w:rFonts w:ascii="仿宋_GB2312" w:hAnsi="仿宋_GB2312" w:cs="仿宋_GB2312" w:eastAsia="仿宋_GB2312"/>
              </w:rPr>
              <w:t>10.00</w:t>
            </w:r>
          </w:p>
        </w:tc>
      </w:tr>
      <w:tr>
        <w:tc>
          <w:tcPr>
            <w:tcW w:type="dxa" w:w="923"/>
            <w:vMerge/>
          </w:tcPr>
          <w:p/>
        </w:tc>
        <w:tc>
          <w:tcPr>
            <w:tcW w:type="dxa" w:w="1846"/>
          </w:tcPr>
          <w:p>
            <w:pPr>
              <w:pStyle w:val="null3"/>
              <w:jc w:val="left"/>
            </w:pPr>
            <w:r>
              <w:rPr>
                <w:rFonts w:ascii="仿宋_GB2312" w:hAnsi="仿宋_GB2312" w:cs="仿宋_GB2312" w:eastAsia="仿宋_GB2312"/>
              </w:rPr>
              <w:t>风险保障</w:t>
            </w:r>
          </w:p>
        </w:tc>
        <w:tc>
          <w:tcPr>
            <w:tcW w:type="dxa" w:w="4614"/>
          </w:tcPr>
          <w:p>
            <w:pPr>
              <w:pStyle w:val="null3"/>
              <w:jc w:val="left"/>
            </w:pPr>
            <w:r>
              <w:rPr>
                <w:rFonts w:ascii="仿宋_GB2312" w:hAnsi="仿宋_GB2312" w:cs="仿宋_GB2312" w:eastAsia="仿宋_GB2312"/>
              </w:rPr>
              <w:t>投标人承诺为本项目提供有效的食品安全责任保险,且覆盖本项目服务期，得5.5 分。 注：投标时提供承诺函，函中须清晰明确购买赔付金额、购买到位时间及有效期。</w:t>
            </w:r>
          </w:p>
        </w:tc>
        <w:tc>
          <w:tcPr>
            <w:tcW w:type="dxa" w:w="923"/>
          </w:tcPr>
          <w:p>
            <w:pPr>
              <w:pStyle w:val="null3"/>
              <w:jc w:val="right"/>
            </w:pPr>
            <w:r>
              <w:rPr>
                <w:rFonts w:ascii="仿宋_GB2312" w:hAnsi="仿宋_GB2312" w:cs="仿宋_GB2312" w:eastAsia="仿宋_GB2312"/>
              </w:rPr>
              <w:t>5.50</w:t>
            </w:r>
          </w:p>
        </w:tc>
      </w:tr>
      <w:tr>
        <w:tc>
          <w:tcPr>
            <w:tcW w:type="dxa" w:w="923"/>
            <w:vMerge/>
          </w:tcPr>
          <w:p/>
        </w:tc>
        <w:tc>
          <w:tcPr>
            <w:tcW w:type="dxa" w:w="1846"/>
          </w:tcPr>
          <w:p>
            <w:pPr>
              <w:pStyle w:val="null3"/>
              <w:jc w:val="left"/>
            </w:pPr>
            <w:r>
              <w:rPr>
                <w:rFonts w:ascii="仿宋_GB2312" w:hAnsi="仿宋_GB2312" w:cs="仿宋_GB2312" w:eastAsia="仿宋_GB2312"/>
              </w:rPr>
              <w:t>服务团队</w:t>
            </w:r>
          </w:p>
        </w:tc>
        <w:tc>
          <w:tcPr>
            <w:tcW w:type="dxa" w:w="4614"/>
          </w:tcPr>
          <w:p>
            <w:pPr>
              <w:pStyle w:val="null3"/>
              <w:jc w:val="left"/>
            </w:pPr>
            <w:r>
              <w:rPr>
                <w:rFonts w:ascii="仿宋_GB2312" w:hAnsi="仿宋_GB2312" w:cs="仿宋_GB2312" w:eastAsia="仿宋_GB2312"/>
              </w:rPr>
              <w:t>1、拟投入的项目负责人或项目经理（1人）的服务经验：食品配送服务年限5 年或以上的得2 分； 2、拟配备专门负责食品检验的人员经验：食品检验工作年限3年或以上的得2 分； 3、拟配备本项目食品安全管理人员经验：有食品安全管理工作年限2 年或以上的得2分。 1-3项注：需同时提供上述人员的加盖投标人公章的个人工作履历表及投标人自2026年2月以来任意1个月投标人（含分支机构）为其缴纳的社保证明复印件（代缴个税税单，或参加社会保险（须至少体现养老保险）的《投保单》等证明均可）并加盖投标人公章。</w:t>
            </w:r>
          </w:p>
        </w:tc>
        <w:tc>
          <w:tcPr>
            <w:tcW w:type="dxa" w:w="923"/>
          </w:tcPr>
          <w:p>
            <w:pPr>
              <w:pStyle w:val="null3"/>
              <w:jc w:val="right"/>
            </w:pPr>
            <w:r>
              <w:rPr>
                <w:rFonts w:ascii="仿宋_GB2312" w:hAnsi="仿宋_GB2312" w:cs="仿宋_GB2312" w:eastAsia="仿宋_GB2312"/>
              </w:rPr>
              <w:t>6.00</w:t>
            </w:r>
          </w:p>
        </w:tc>
      </w:tr>
      <w:tr>
        <w:tc>
          <w:tcPr>
            <w:tcW w:type="dxa" w:w="923"/>
            <w:vMerge/>
          </w:tcPr>
          <w:p/>
        </w:tc>
        <w:tc>
          <w:tcPr>
            <w:tcW w:type="dxa" w:w="1846"/>
          </w:tcPr>
          <w:p>
            <w:pPr>
              <w:pStyle w:val="null3"/>
              <w:jc w:val="left"/>
            </w:pPr>
            <w:r>
              <w:rPr>
                <w:rFonts w:ascii="仿宋_GB2312" w:hAnsi="仿宋_GB2312" w:cs="仿宋_GB2312" w:eastAsia="仿宋_GB2312"/>
              </w:rPr>
              <w:t>业绩</w:t>
            </w:r>
          </w:p>
        </w:tc>
        <w:tc>
          <w:tcPr>
            <w:tcW w:type="dxa" w:w="4614"/>
          </w:tcPr>
          <w:p>
            <w:pPr>
              <w:pStyle w:val="null3"/>
              <w:jc w:val="left"/>
            </w:pPr>
            <w:r>
              <w:rPr>
                <w:rFonts w:ascii="仿宋_GB2312" w:hAnsi="仿宋_GB2312" w:cs="仿宋_GB2312" w:eastAsia="仿宋_GB2312"/>
              </w:rPr>
              <w:t>投标人自2023年1 月1 日（以合同签订时间为准）以来承接过的食材配送类项目业绩（项目内容必须包含食材供应或配送），每提供一个得1 分，本项最高得5分。 注：（1）须同时提交①合同关键页（内容含签订合同双方的单位名称、合同项目名称、含签订合同双方的落款盖章、签订日期的关键页）； ②发票复印件（服务期内任意一期即可）。缺一不得分。（2）同一合同服务方续签的不再重复得分。</w:t>
            </w:r>
          </w:p>
        </w:tc>
        <w:tc>
          <w:tcPr>
            <w:tcW w:type="dxa" w:w="923"/>
          </w:tcPr>
          <w:p>
            <w:pPr>
              <w:pStyle w:val="null3"/>
              <w:jc w:val="right"/>
            </w:pPr>
            <w:r>
              <w:rPr>
                <w:rFonts w:ascii="仿宋_GB2312" w:hAnsi="仿宋_GB2312" w:cs="仿宋_GB2312" w:eastAsia="仿宋_GB2312"/>
              </w:rPr>
              <w:t>5.00</w:t>
            </w:r>
          </w:p>
        </w:tc>
      </w:tr>
      <w:tr>
        <w:tc>
          <w:tcPr>
            <w:tcW w:type="dxa" w:w="923"/>
            <w:vMerge/>
          </w:tcPr>
          <w:p/>
        </w:tc>
        <w:tc>
          <w:tcPr>
            <w:tcW w:type="dxa" w:w="1846"/>
          </w:tcPr>
          <w:p>
            <w:pPr>
              <w:pStyle w:val="null3"/>
              <w:jc w:val="left"/>
            </w:pPr>
            <w:r>
              <w:rPr>
                <w:rFonts w:ascii="仿宋_GB2312" w:hAnsi="仿宋_GB2312" w:cs="仿宋_GB2312" w:eastAsia="仿宋_GB2312"/>
              </w:rPr>
              <w:t>供货保障能力</w:t>
            </w:r>
          </w:p>
        </w:tc>
        <w:tc>
          <w:tcPr>
            <w:tcW w:type="dxa" w:w="4614"/>
          </w:tcPr>
          <w:p>
            <w:pPr>
              <w:pStyle w:val="null3"/>
              <w:jc w:val="left"/>
            </w:pPr>
            <w:r>
              <w:rPr>
                <w:rFonts w:ascii="仿宋_GB2312" w:hAnsi="仿宋_GB2312" w:cs="仿宋_GB2312" w:eastAsia="仿宋_GB2312"/>
              </w:rPr>
              <w:t>投标人具有稳定的进货渠道：大米、食用油、鱼类、蔬菜类、肉类、禽类、蛋类、面类、干货类、调味品及牛奶类，每提供一类品种与第三方有合作协议得0.5分，最高得 分5.5分。 注：提供合作合同（协议）复印件，并加盖投标人公章。（若合作期未覆盖项目服务期的，须承诺合作期到期前延长合作期限范围覆盖整个项目服务期，并提供承诺书） 。如是投标人自行供应，则应提供生产基地的产权证明、现场图片等证明材料。</w:t>
            </w:r>
          </w:p>
        </w:tc>
        <w:tc>
          <w:tcPr>
            <w:tcW w:type="dxa" w:w="923"/>
          </w:tcPr>
          <w:p>
            <w:pPr>
              <w:pStyle w:val="null3"/>
              <w:jc w:val="right"/>
            </w:pPr>
            <w:r>
              <w:rPr>
                <w:rFonts w:ascii="仿宋_GB2312" w:hAnsi="仿宋_GB2312" w:cs="仿宋_GB2312" w:eastAsia="仿宋_GB2312"/>
              </w:rPr>
              <w:t>5.50</w:t>
            </w:r>
          </w:p>
        </w:tc>
      </w:tr>
      <w:tr>
        <w:tc>
          <w:tcPr>
            <w:tcW w:type="dxa" w:w="923"/>
            <w:vMerge/>
          </w:tcPr>
          <w:p/>
        </w:tc>
        <w:tc>
          <w:tcPr>
            <w:tcW w:type="dxa" w:w="1846"/>
          </w:tcPr>
          <w:p>
            <w:pPr>
              <w:pStyle w:val="null3"/>
              <w:jc w:val="left"/>
            </w:pPr>
            <w:r>
              <w:rPr>
                <w:rFonts w:ascii="仿宋_GB2312" w:hAnsi="仿宋_GB2312" w:cs="仿宋_GB2312" w:eastAsia="仿宋_GB2312"/>
              </w:rPr>
              <w:t>供货质量</w:t>
            </w:r>
          </w:p>
        </w:tc>
        <w:tc>
          <w:tcPr>
            <w:tcW w:type="dxa" w:w="4614"/>
          </w:tcPr>
          <w:p>
            <w:pPr>
              <w:pStyle w:val="null3"/>
              <w:jc w:val="left"/>
            </w:pPr>
            <w:r>
              <w:rPr>
                <w:rFonts w:ascii="仿宋_GB2312" w:hAnsi="仿宋_GB2312" w:cs="仿宋_GB2312" w:eastAsia="仿宋_GB2312"/>
              </w:rPr>
              <w:t>根据投标人提供的采购范围内的大米、食用油、鱼类、蔬菜类、肉类、禽类、蛋类、面类、干货类、调味品及牛奶类品种，具备由国家认可的第三方检测机构出具的食品检测合格（或符合国家标准或其它类似符合要求的表述）报告（送检人应为投标人或与投标人有供货合作协议的第三方），每提供一类得1分,最高得分11分。 注：（1）提供2025年1月1日以来的检测合格报告复印件，并加盖投标人公章。 （2）如送检人为与投标人有供货合作协议的第三方，则需提供与第三方的供货合作协议或合同复印件，并加盖投标人公章。</w:t>
            </w:r>
          </w:p>
        </w:tc>
        <w:tc>
          <w:tcPr>
            <w:tcW w:type="dxa" w:w="923"/>
          </w:tcPr>
          <w:p>
            <w:pPr>
              <w:pStyle w:val="null3"/>
              <w:jc w:val="right"/>
            </w:pPr>
            <w:r>
              <w:rPr>
                <w:rFonts w:ascii="仿宋_GB2312" w:hAnsi="仿宋_GB2312" w:cs="仿宋_GB2312" w:eastAsia="仿宋_GB2312"/>
              </w:rPr>
              <w:t>11.00</w:t>
            </w:r>
          </w:p>
        </w:tc>
      </w:tr>
      <w:tr>
        <w:tc>
          <w:tcPr>
            <w:tcW w:type="dxa" w:w="923"/>
            <w:vMerge/>
          </w:tcPr>
          <w:p/>
        </w:tc>
        <w:tc>
          <w:tcPr>
            <w:tcW w:type="dxa" w:w="1846"/>
          </w:tcPr>
          <w:p>
            <w:pPr>
              <w:pStyle w:val="null3"/>
              <w:jc w:val="left"/>
            </w:pPr>
            <w:r>
              <w:rPr>
                <w:rFonts w:ascii="仿宋_GB2312" w:hAnsi="仿宋_GB2312" w:cs="仿宋_GB2312" w:eastAsia="仿宋_GB2312"/>
              </w:rPr>
              <w:t>运输保障能力</w:t>
            </w:r>
          </w:p>
        </w:tc>
        <w:tc>
          <w:tcPr>
            <w:tcW w:type="dxa" w:w="4614"/>
          </w:tcPr>
          <w:p>
            <w:pPr>
              <w:pStyle w:val="null3"/>
              <w:jc w:val="left"/>
            </w:pPr>
            <w:r>
              <w:rPr>
                <w:rFonts w:ascii="仿宋_GB2312" w:hAnsi="仿宋_GB2312" w:cs="仿宋_GB2312" w:eastAsia="仿宋_GB2312"/>
              </w:rPr>
              <w:t>投标人拟投入到本项目的运输能力： 1、投标人每配备一台车辆得1分，最高得分3分； 2、上述配置车辆中具备冷链功能货运车辆，每台得2分；最高得分6分。 1+2评分项，最高得分为9分。 注1：如属于自有车辆需同时提供（1）有效期内的《机动车行驶证》复印件（机动车行驶证所有人须为投标人）、（2）能同时看清车辆车牌号码和厢体的图片（冷藏功能需提供冷链功能设备照片） 、（3）车辆购置发票复印件。（如属于租赁车辆则需同时提供①有效期内的《机动车行驶证》复印件、②清晰车辆车牌号码和厢体的图片（冷藏功能需提供冷链功能设备照片）、③在租赁合同期内的租赁合同复印件、④租赁合同期内任意一期的发票复印件） 注2：漏提供、未提供或未按要求提供相关资料的不得分。</w:t>
            </w:r>
          </w:p>
        </w:tc>
        <w:tc>
          <w:tcPr>
            <w:tcW w:type="dxa" w:w="923"/>
          </w:tcPr>
          <w:p>
            <w:pPr>
              <w:pStyle w:val="null3"/>
              <w:jc w:val="right"/>
            </w:pPr>
            <w:r>
              <w:rPr>
                <w:rFonts w:ascii="仿宋_GB2312" w:hAnsi="仿宋_GB2312" w:cs="仿宋_GB2312" w:eastAsia="仿宋_GB2312"/>
              </w:rPr>
              <w:t>9.00</w:t>
            </w:r>
          </w:p>
        </w:tc>
      </w:tr>
      <w:tr>
        <w:tc>
          <w:tcPr>
            <w:tcW w:type="dxa" w:w="923"/>
          </w:tcPr>
          <w:p>
            <w:pPr>
              <w:pStyle w:val="null3"/>
              <w:jc w:val="left"/>
            </w:pPr>
            <w:r>
              <w:rPr>
                <w:rFonts w:ascii="仿宋_GB2312" w:hAnsi="仿宋_GB2312" w:cs="仿宋_GB2312" w:eastAsia="仿宋_GB2312"/>
              </w:rPr>
              <w:t>价格评审</w:t>
            </w:r>
          </w:p>
        </w:tc>
        <w:tc>
          <w:tcPr>
            <w:tcW w:type="dxa" w:w="1846"/>
          </w:tcPr>
          <w:p>
            <w:pPr>
              <w:pStyle w:val="null3"/>
              <w:jc w:val="left"/>
            </w:pPr>
            <w:r>
              <w:rPr>
                <w:rFonts w:ascii="仿宋_GB2312" w:hAnsi="仿宋_GB2312" w:cs="仿宋_GB2312" w:eastAsia="仿宋_GB2312"/>
              </w:rPr>
              <w:t>投标价格得分</w:t>
            </w:r>
          </w:p>
        </w:tc>
        <w:tc>
          <w:tcPr>
            <w:tcW w:type="dxa" w:w="4614"/>
          </w:tcPr>
          <w:p>
            <w:pPr>
              <w:pStyle w:val="null3"/>
              <w:jc w:val="left"/>
            </w:pPr>
            <w:r>
              <w:rPr>
                <w:rFonts w:ascii="仿宋_GB2312" w:hAnsi="仿宋_GB2312" w:cs="仿宋_GB2312" w:eastAsia="仿宋_GB2312"/>
              </w:rPr>
              <w:t>投标报价得分＝（评标基准价/投标报价）×价格评审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c>
          <w:tcPr>
            <w:tcW w:type="dxa" w:w="923"/>
          </w:tcPr>
          <w:p>
            <w:pPr>
              <w:pStyle w:val="null3"/>
              <w:jc w:val="right"/>
            </w:pPr>
            <w:r>
              <w:rPr>
                <w:rFonts w:ascii="仿宋_GB2312" w:hAnsi="仿宋_GB2312" w:cs="仿宋_GB2312" w:eastAsia="仿宋_GB2312"/>
              </w:rPr>
              <w:t>10.00</w:t>
            </w:r>
          </w:p>
        </w:tc>
      </w:tr>
    </w:tbl>
    <w:p>
      <w:pPr>
        <w:pStyle w:val="null3"/>
        <w:jc w:val="left"/>
      </w:pPr>
      <w:r>
        <w:rPr>
          <w:rFonts w:ascii="仿宋_GB2312" w:hAnsi="仿宋_GB2312" w:cs="仿宋_GB2312" w:eastAsia="仿宋_GB2312"/>
          <w:b/>
        </w:rPr>
        <w:t>4.汇总、排序</w:t>
      </w:r>
    </w:p>
    <w:p>
      <w:pPr>
        <w:pStyle w:val="null3"/>
        <w:ind w:firstLine="480"/>
        <w:jc w:val="left"/>
      </w:pPr>
      <w:r>
        <w:rPr>
          <w:rFonts w:ascii="仿宋_GB2312" w:hAnsi="仿宋_GB2312" w:cs="仿宋_GB2312" w:eastAsia="仿宋_GB2312"/>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w:t>
      </w:r>
    </w:p>
    <w:p>
      <w:pPr>
        <w:pStyle w:val="null3"/>
        <w:jc w:val="left"/>
      </w:pPr>
      <w:r>
        <w:rPr>
          <w:rFonts w:ascii="仿宋_GB2312" w:hAnsi="仿宋_GB2312" w:cs="仿宋_GB2312" w:eastAsia="仿宋_GB2312"/>
          <w:b/>
        </w:rPr>
        <w:t>5.中标价的确定</w:t>
      </w:r>
    </w:p>
    <w:p>
      <w:pPr>
        <w:pStyle w:val="null3"/>
        <w:ind w:firstLine="480"/>
        <w:jc w:val="left"/>
      </w:pPr>
      <w:r>
        <w:rPr>
          <w:rFonts w:ascii="仿宋_GB2312" w:hAnsi="仿宋_GB2312" w:cs="仿宋_GB2312" w:eastAsia="仿宋_GB2312"/>
        </w:rPr>
        <w:t>除了按第四章第一点第7条修正并经投标人确认的投标报价作为中标价外，中标价以开标时公开唱标价为准。</w:t>
      </w:r>
    </w:p>
    <w:p>
      <w:pPr>
        <w:pStyle w:val="null3"/>
        <w:jc w:val="left"/>
      </w:pPr>
      <w:r>
        <w:rPr>
          <w:rFonts w:ascii="仿宋_GB2312" w:hAnsi="仿宋_GB2312" w:cs="仿宋_GB2312" w:eastAsia="仿宋_GB2312"/>
          <w:b/>
        </w:rPr>
        <w:t>6.其他无效投标的情形：</w:t>
      </w:r>
    </w:p>
    <w:p>
      <w:pPr>
        <w:pStyle w:val="null3"/>
        <w:ind w:firstLine="480"/>
        <w:jc w:val="left"/>
      </w:pPr>
      <w:r>
        <w:rPr>
          <w:rFonts w:ascii="仿宋_GB2312" w:hAnsi="仿宋_GB2312" w:cs="仿宋_GB2312" w:eastAsia="仿宋_GB2312"/>
        </w:rPr>
        <w:t>(1)评标期间，投标人没有按评标委员会的要求提交法定代表人或其委托代理人签字的澄清、说明、补正或改变了投标文件的实质性内容的。</w:t>
      </w:r>
    </w:p>
    <w:p>
      <w:pPr>
        <w:pStyle w:val="null3"/>
        <w:ind w:firstLine="480"/>
        <w:jc w:val="left"/>
      </w:pPr>
      <w:r>
        <w:rPr>
          <w:rFonts w:ascii="仿宋_GB2312" w:hAnsi="仿宋_GB2312" w:cs="仿宋_GB2312" w:eastAsia="仿宋_GB2312"/>
        </w:rPr>
        <w:t>(2)投标文件提供虚假材料的。</w:t>
      </w:r>
    </w:p>
    <w:p>
      <w:pPr>
        <w:pStyle w:val="null3"/>
        <w:ind w:firstLine="480"/>
        <w:jc w:val="left"/>
      </w:pPr>
      <w:r>
        <w:rPr>
          <w:rFonts w:ascii="仿宋_GB2312" w:hAnsi="仿宋_GB2312" w:cs="仿宋_GB2312" w:eastAsia="仿宋_GB2312"/>
        </w:rPr>
        <w:t>(3)投标人以他人名义投标、串通投标、以行贿手段谋取中标或者以其他弄虚作假方式投标的。</w:t>
      </w:r>
    </w:p>
    <w:p>
      <w:pPr>
        <w:pStyle w:val="null3"/>
        <w:ind w:firstLine="480"/>
        <w:jc w:val="left"/>
      </w:pPr>
      <w:r>
        <w:rPr>
          <w:rFonts w:ascii="仿宋_GB2312" w:hAnsi="仿宋_GB2312" w:cs="仿宋_GB2312" w:eastAsia="仿宋_GB2312"/>
        </w:rPr>
        <w:t>(4)投标人对采购人、采购代理机构、评标委员会及其工作人员施加影响，有碍招标公平、公正的。</w:t>
      </w:r>
    </w:p>
    <w:p>
      <w:pPr>
        <w:pStyle w:val="null3"/>
        <w:ind w:firstLine="480"/>
        <w:jc w:val="left"/>
      </w:pPr>
      <w:r>
        <w:rPr>
          <w:rFonts w:ascii="仿宋_GB2312" w:hAnsi="仿宋_GB2312" w:cs="仿宋_GB2312" w:eastAsia="仿宋_GB2312"/>
        </w:rPr>
        <w:t>(5)投标文件含有采购人不能接受的附加条件的。</w:t>
      </w:r>
    </w:p>
    <w:p>
      <w:pPr>
        <w:pStyle w:val="null3"/>
        <w:ind w:firstLine="480"/>
        <w:jc w:val="left"/>
      </w:pPr>
      <w:r>
        <w:rPr>
          <w:rFonts w:ascii="仿宋_GB2312" w:hAnsi="仿宋_GB2312" w:cs="仿宋_GB2312" w:eastAsia="仿宋_GB2312"/>
        </w:rPr>
        <w:t>(6)法律、法规和招标文件规定的其他无效情形。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合同文本</w:t>
      </w:r>
    </w:p>
    <w:p>
      <w:pPr>
        <w:pStyle w:val="null3"/>
        <w:jc w:val="left"/>
      </w:pPr>
      <w:r>
        <w:rPr>
          <w:rFonts w:ascii="仿宋_GB2312" w:hAnsi="仿宋_GB2312" w:cs="仿宋_GB2312" w:eastAsia="仿宋_GB2312"/>
          <w:sz w:val="28"/>
          <w:b/>
        </w:rPr>
        <w:t>政府采购</w:t>
      </w:r>
    </w:p>
    <w:p>
      <w:pPr>
        <w:pStyle w:val="null3"/>
        <w:jc w:val="center"/>
      </w:pPr>
      <w:r>
        <w:rPr>
          <w:rFonts w:ascii="仿宋_GB2312" w:hAnsi="仿宋_GB2312" w:cs="仿宋_GB2312" w:eastAsia="仿宋_GB2312"/>
          <w:sz w:val="28"/>
          <w:b/>
        </w:rPr>
        <w:t>合同书</w:t>
      </w:r>
    </w:p>
    <w:p>
      <w:pPr>
        <w:pStyle w:val="null3"/>
        <w:jc w:val="center"/>
      </w:pPr>
      <w:r>
        <w:rPr>
          <w:rFonts w:ascii="仿宋_GB2312" w:hAnsi="仿宋_GB2312" w:cs="仿宋_GB2312" w:eastAsia="仿宋_GB2312"/>
          <w:sz w:val="28"/>
          <w:b/>
        </w:rPr>
        <w:t>（服务类）</w:t>
      </w:r>
    </w:p>
    <w:p>
      <w:pPr>
        <w:pStyle w:val="null3"/>
        <w:jc w:val="both"/>
      </w:pPr>
      <w:r>
        <w:rPr>
          <w:rFonts w:ascii="仿宋_GB2312" w:hAnsi="仿宋_GB2312" w:cs="仿宋_GB2312" w:eastAsia="仿宋_GB2312"/>
          <w:sz w:val="28"/>
          <w:b/>
        </w:rPr>
        <w:t>采购编号：</w:t>
      </w:r>
      <w:r>
        <w:rPr>
          <w:rFonts w:ascii="仿宋_GB2312" w:hAnsi="仿宋_GB2312" w:cs="仿宋_GB2312" w:eastAsia="仿宋_GB2312"/>
          <w:sz w:val="24"/>
          <w:b/>
        </w:rPr>
        <w:t>GPCGD26C500FG076F</w:t>
      </w:r>
    </w:p>
    <w:p>
      <w:pPr>
        <w:pStyle w:val="null3"/>
        <w:ind w:firstLine="1043"/>
        <w:jc w:val="left"/>
      </w:pPr>
      <w:r>
        <w:rPr>
          <w:rFonts w:ascii="仿宋_GB2312" w:hAnsi="仿宋_GB2312" w:cs="仿宋_GB2312" w:eastAsia="仿宋_GB2312"/>
          <w:sz w:val="28"/>
          <w:b/>
        </w:rPr>
        <w:t>项目名称：国家税务总局雷州市税务局食堂</w:t>
      </w:r>
      <w:r>
        <w:rPr>
          <w:rFonts w:ascii="仿宋_GB2312" w:hAnsi="仿宋_GB2312" w:cs="仿宋_GB2312" w:eastAsia="仿宋_GB2312"/>
          <w:sz w:val="28"/>
          <w:b/>
        </w:rPr>
        <w:t>2026-2028年食材配送服务项目</w:t>
      </w:r>
    </w:p>
    <w:p>
      <w:pPr>
        <w:pStyle w:val="null3"/>
        <w:jc w:val="both"/>
      </w:pPr>
      <w:r>
        <w:rPr>
          <w:rFonts w:ascii="仿宋_GB2312" w:hAnsi="仿宋_GB2312" w:cs="仿宋_GB2312" w:eastAsia="仿宋_GB2312"/>
          <w:sz w:val="28"/>
          <w:b/>
        </w:rPr>
        <w:t>甲</w:t>
      </w:r>
      <w:r>
        <w:rPr>
          <w:rFonts w:ascii="仿宋_GB2312" w:hAnsi="仿宋_GB2312" w:cs="仿宋_GB2312" w:eastAsia="仿宋_GB2312"/>
          <w:sz w:val="28"/>
          <w:b/>
        </w:rPr>
        <w:t>方（采购人）：乙</w:t>
      </w:r>
      <w:r>
        <w:rPr>
          <w:rFonts w:ascii="仿宋_GB2312" w:hAnsi="仿宋_GB2312" w:cs="仿宋_GB2312" w:eastAsia="仿宋_GB2312"/>
          <w:sz w:val="28"/>
          <w:b/>
        </w:rPr>
        <w:t>方（中标人）：</w:t>
      </w:r>
    </w:p>
    <w:p>
      <w:pPr>
        <w:pStyle w:val="null3"/>
        <w:jc w:val="left"/>
      </w:pP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8"/>
        </w:rPr>
        <w:t>国家税务总局雷州市税务局</w:t>
      </w:r>
    </w:p>
    <w:p>
      <w:pPr>
        <w:pStyle w:val="null3"/>
        <w:jc w:val="both"/>
      </w:pPr>
      <w:r>
        <w:rPr>
          <w:rFonts w:ascii="仿宋_GB2312" w:hAnsi="仿宋_GB2312" w:cs="仿宋_GB2312" w:eastAsia="仿宋_GB2312"/>
          <w:sz w:val="28"/>
        </w:rPr>
        <w:t>电</w:t>
      </w:r>
      <w:r>
        <w:rPr>
          <w:rFonts w:ascii="仿宋_GB2312" w:hAnsi="仿宋_GB2312" w:cs="仿宋_GB2312" w:eastAsia="仿宋_GB2312"/>
          <w:sz w:val="28"/>
        </w:rPr>
        <w:t>话：</w:t>
      </w:r>
      <w:r>
        <w:rPr>
          <w:rFonts w:ascii="仿宋_GB2312" w:hAnsi="仿宋_GB2312" w:cs="仿宋_GB2312" w:eastAsia="仿宋_GB2312"/>
          <w:sz w:val="28"/>
        </w:rPr>
        <w:t>0759-8858187电 话：</w:t>
      </w:r>
    </w:p>
    <w:p>
      <w:pPr>
        <w:pStyle w:val="null3"/>
        <w:jc w:val="both"/>
      </w:pPr>
      <w:r>
        <w:rPr>
          <w:rFonts w:ascii="仿宋_GB2312" w:hAnsi="仿宋_GB2312" w:cs="仿宋_GB2312" w:eastAsia="仿宋_GB2312"/>
          <w:sz w:val="28"/>
        </w:rPr>
        <w:t>传</w:t>
      </w:r>
      <w:r>
        <w:rPr>
          <w:rFonts w:ascii="仿宋_GB2312" w:hAnsi="仿宋_GB2312" w:cs="仿宋_GB2312" w:eastAsia="仿宋_GB2312"/>
          <w:sz w:val="28"/>
        </w:rPr>
        <w:t>真：</w:t>
      </w:r>
      <w:r>
        <w:rPr>
          <w:rFonts w:ascii="仿宋_GB2312" w:hAnsi="仿宋_GB2312" w:cs="仿宋_GB2312" w:eastAsia="仿宋_GB2312"/>
          <w:sz w:val="28"/>
        </w:rPr>
        <w:t>0759-8858081传 真：</w:t>
      </w:r>
    </w:p>
    <w:p>
      <w:pPr>
        <w:pStyle w:val="null3"/>
        <w:jc w:val="both"/>
      </w:pPr>
      <w:r>
        <w:rPr>
          <w:rFonts w:ascii="仿宋_GB2312" w:hAnsi="仿宋_GB2312" w:cs="仿宋_GB2312" w:eastAsia="仿宋_GB2312"/>
          <w:sz w:val="28"/>
        </w:rPr>
        <w:t>地</w:t>
      </w:r>
      <w:r>
        <w:rPr>
          <w:rFonts w:ascii="仿宋_GB2312" w:hAnsi="仿宋_GB2312" w:cs="仿宋_GB2312" w:eastAsia="仿宋_GB2312"/>
          <w:sz w:val="28"/>
        </w:rPr>
        <w:t>址：广东省雷州市西湖大道</w:t>
      </w:r>
      <w:r>
        <w:rPr>
          <w:rFonts w:ascii="仿宋_GB2312" w:hAnsi="仿宋_GB2312" w:cs="仿宋_GB2312" w:eastAsia="仿宋_GB2312"/>
          <w:sz w:val="28"/>
        </w:rPr>
        <w:t>063号 地 址</w:t>
      </w:r>
      <w:r>
        <w:rPr>
          <w:rFonts w:ascii="仿宋_GB2312" w:hAnsi="仿宋_GB2312" w:cs="仿宋_GB2312" w:eastAsia="仿宋_GB2312"/>
          <w:sz w:val="24"/>
        </w:rPr>
        <w:t>：</w:t>
      </w:r>
    </w:p>
    <w:p>
      <w:pPr>
        <w:pStyle w:val="null3"/>
        <w:ind w:firstLine="560"/>
        <w:jc w:val="both"/>
      </w:pPr>
      <w:r>
        <w:rPr>
          <w:rFonts w:ascii="仿宋_GB2312" w:hAnsi="仿宋_GB2312" w:cs="仿宋_GB2312" w:eastAsia="仿宋_GB2312"/>
          <w:sz w:val="28"/>
        </w:rPr>
        <w:t>根据</w:t>
      </w:r>
      <w:r>
        <w:rPr>
          <w:rFonts w:ascii="仿宋_GB2312" w:hAnsi="仿宋_GB2312" w:cs="仿宋_GB2312" w:eastAsia="仿宋_GB2312"/>
          <w:sz w:val="28"/>
          <w:u w:val="single"/>
        </w:rPr>
        <w:t>国家税务总局雷州市税务局</w:t>
      </w:r>
      <w:r>
        <w:rPr>
          <w:rFonts w:ascii="仿宋_GB2312" w:hAnsi="仿宋_GB2312" w:cs="仿宋_GB2312" w:eastAsia="仿宋_GB2312"/>
          <w:sz w:val="28"/>
          <w:u w:val="single"/>
        </w:rPr>
        <w:t>2026-2028年度食堂食材配送服务项目【采购编号：</w:t>
      </w:r>
      <w:r>
        <w:rPr>
          <w:rFonts w:ascii="仿宋_GB2312" w:hAnsi="仿宋_GB2312" w:cs="仿宋_GB2312" w:eastAsia="仿宋_GB2312"/>
          <w:sz w:val="28"/>
          <w:u w:val="single"/>
        </w:rPr>
        <w:t>GPCGD26C500FG076F</w:t>
      </w:r>
      <w:r>
        <w:rPr>
          <w:rFonts w:ascii="仿宋_GB2312" w:hAnsi="仿宋_GB2312" w:cs="仿宋_GB2312" w:eastAsia="仿宋_GB2312"/>
          <w:sz w:val="28"/>
          <w:u w:val="single"/>
        </w:rPr>
        <w:t>】的采购结果</w:t>
      </w:r>
      <w:r>
        <w:rPr>
          <w:rFonts w:ascii="仿宋_GB2312" w:hAnsi="仿宋_GB2312" w:cs="仿宋_GB2312" w:eastAsia="仿宋_GB2312"/>
          <w:sz w:val="28"/>
        </w:rPr>
        <w:t>，按照《中华人民共和国政府采购法》《中华人民共和国民法典》的规定，经双方协商，本着平等互利和诚实信用的原则，一致同意签订本合同如下。</w:t>
      </w:r>
    </w:p>
    <w:p>
      <w:pPr>
        <w:pStyle w:val="null3"/>
        <w:ind w:firstLine="400"/>
        <w:jc w:val="both"/>
      </w:pPr>
      <w:r>
        <w:rPr>
          <w:rFonts w:ascii="仿宋_GB2312" w:hAnsi="仿宋_GB2312" w:cs="仿宋_GB2312" w:eastAsia="仿宋_GB2312"/>
          <w:sz w:val="20"/>
        </w:rPr>
        <w:t>一、合同金额</w:t>
      </w:r>
    </w:p>
    <w:p>
      <w:pPr>
        <w:pStyle w:val="null3"/>
        <w:ind w:firstLine="400"/>
        <w:jc w:val="both"/>
      </w:pPr>
      <w:r>
        <w:rPr>
          <w:rFonts w:ascii="仿宋_GB2312" w:hAnsi="仿宋_GB2312" w:cs="仿宋_GB2312" w:eastAsia="仿宋_GB2312"/>
          <w:sz w:val="20"/>
        </w:rPr>
        <w:t>合同签订金额（包括但不限于日常食材、厨房用具等甲方所需的采购品类）：；中标折扣率为：</w:t>
      </w:r>
      <w:r>
        <w:rPr>
          <w:rFonts w:ascii="仿宋_GB2312" w:hAnsi="仿宋_GB2312" w:cs="仿宋_GB2312" w:eastAsia="仿宋_GB2312"/>
          <w:sz w:val="20"/>
        </w:rPr>
        <w:t>_________________%。</w:t>
      </w:r>
    </w:p>
    <w:p>
      <w:pPr>
        <w:pStyle w:val="null3"/>
        <w:jc w:val="both"/>
      </w:pPr>
      <w:r>
        <w:rPr>
          <w:rFonts w:ascii="仿宋_GB2312" w:hAnsi="仿宋_GB2312" w:cs="仿宋_GB2312" w:eastAsia="仿宋_GB2312"/>
          <w:sz w:val="20"/>
        </w:rPr>
        <w:t>二、服务期限</w:t>
      </w:r>
    </w:p>
    <w:p>
      <w:pPr>
        <w:pStyle w:val="null3"/>
        <w:ind w:firstLine="400"/>
        <w:jc w:val="both"/>
      </w:pPr>
      <w:r>
        <w:rPr>
          <w:rFonts w:ascii="仿宋_GB2312" w:hAnsi="仿宋_GB2312" w:cs="仿宋_GB2312" w:eastAsia="仿宋_GB2312"/>
          <w:sz w:val="20"/>
        </w:rPr>
        <w:t>合同为一年一签，即自年月日至年月日止，共</w:t>
      </w:r>
      <w:r>
        <w:rPr>
          <w:rFonts w:ascii="仿宋_GB2312" w:hAnsi="仿宋_GB2312" w:cs="仿宋_GB2312" w:eastAsia="仿宋_GB2312"/>
          <w:sz w:val="20"/>
        </w:rPr>
        <w:t>12个月。本项目对入围的配送单位设置为期1个月的试用期限：自合同签订之日起1个月（包含在12个月内）。</w:t>
      </w:r>
    </w:p>
    <w:p>
      <w:pPr>
        <w:pStyle w:val="null3"/>
        <w:jc w:val="both"/>
      </w:pPr>
      <w:r>
        <w:rPr>
          <w:rFonts w:ascii="仿宋_GB2312" w:hAnsi="仿宋_GB2312" w:cs="仿宋_GB2312" w:eastAsia="仿宋_GB2312"/>
          <w:sz w:val="20"/>
        </w:rPr>
        <w:t>三、服务要求</w:t>
      </w:r>
    </w:p>
    <w:p>
      <w:pPr>
        <w:pStyle w:val="null3"/>
        <w:ind w:firstLine="400"/>
        <w:jc w:val="both"/>
      </w:pPr>
      <w:r>
        <w:rPr>
          <w:rFonts w:ascii="仿宋_GB2312" w:hAnsi="仿宋_GB2312" w:cs="仿宋_GB2312" w:eastAsia="仿宋_GB2312"/>
          <w:sz w:val="20"/>
        </w:rPr>
        <w:t>为了规范国家税务总局雷州市税务局食堂采购工作，确保安全、卫生，拟对国家税务总局雷州市税务局机关食堂的食材等配送的供货资格采用公开招标方式进行招标。</w:t>
      </w:r>
    </w:p>
    <w:p>
      <w:pPr>
        <w:pStyle w:val="null3"/>
        <w:ind w:firstLine="400"/>
        <w:jc w:val="both"/>
      </w:pPr>
      <w:r>
        <w:rPr>
          <w:rFonts w:ascii="仿宋_GB2312" w:hAnsi="仿宋_GB2312" w:cs="仿宋_GB2312" w:eastAsia="仿宋_GB2312"/>
          <w:sz w:val="20"/>
        </w:rPr>
        <w:t>1、项目服务期限：2年共24个月。合同一年一签，自合同签订之日起一年，共12个月。</w:t>
      </w:r>
    </w:p>
    <w:p>
      <w:pPr>
        <w:pStyle w:val="null3"/>
        <w:ind w:firstLine="400"/>
        <w:jc w:val="both"/>
      </w:pPr>
      <w:r>
        <w:rPr>
          <w:rFonts w:ascii="仿宋_GB2312" w:hAnsi="仿宋_GB2312" w:cs="仿宋_GB2312" w:eastAsia="仿宋_GB2312"/>
          <w:sz w:val="20"/>
        </w:rPr>
        <w:t>2、项目配送地点：国家税务总局雷州市税务局西湖大道办公区、新城办公区及各税务分局。</w:t>
      </w:r>
    </w:p>
    <w:p>
      <w:pPr>
        <w:pStyle w:val="null3"/>
        <w:ind w:firstLine="400"/>
        <w:jc w:val="both"/>
      </w:pPr>
      <w:r>
        <w:rPr>
          <w:rFonts w:ascii="仿宋_GB2312" w:hAnsi="仿宋_GB2312" w:cs="仿宋_GB2312" w:eastAsia="仿宋_GB2312"/>
          <w:sz w:val="20"/>
        </w:rPr>
        <w:t>配送地址：</w:t>
      </w:r>
    </w:p>
    <w:p>
      <w:pPr>
        <w:pStyle w:val="null3"/>
        <w:ind w:firstLine="400"/>
        <w:jc w:val="both"/>
      </w:pPr>
      <w:r>
        <w:rPr>
          <w:rFonts w:ascii="仿宋_GB2312" w:hAnsi="仿宋_GB2312" w:cs="仿宋_GB2312" w:eastAsia="仿宋_GB2312"/>
          <w:sz w:val="20"/>
        </w:rPr>
        <w:t>1、国家税务总局雷州市税务局西湖大道办公区：广东省湛江市雷州市西湖街道西湖大道063号；</w:t>
      </w:r>
    </w:p>
    <w:p>
      <w:pPr>
        <w:pStyle w:val="null3"/>
        <w:ind w:firstLine="400"/>
        <w:jc w:val="both"/>
      </w:pPr>
      <w:r>
        <w:rPr>
          <w:rFonts w:ascii="仿宋_GB2312" w:hAnsi="仿宋_GB2312" w:cs="仿宋_GB2312" w:eastAsia="仿宋_GB2312"/>
          <w:sz w:val="20"/>
        </w:rPr>
        <w:t>2、国家税务总局雷州市税务局新城办公区：广东省湛江市雷州市西湖大道180号；</w:t>
      </w:r>
    </w:p>
    <w:p>
      <w:pPr>
        <w:pStyle w:val="null3"/>
        <w:ind w:firstLine="400"/>
        <w:jc w:val="both"/>
      </w:pPr>
      <w:r>
        <w:rPr>
          <w:rFonts w:ascii="仿宋_GB2312" w:hAnsi="仿宋_GB2312" w:cs="仿宋_GB2312" w:eastAsia="仿宋_GB2312"/>
          <w:sz w:val="20"/>
        </w:rPr>
        <w:t>3、白沙税务分局配送地址：广东省湛江市雷州市新城街道天和社区天和中路11号（鸿泰居）；</w:t>
      </w:r>
    </w:p>
    <w:p>
      <w:pPr>
        <w:pStyle w:val="null3"/>
        <w:ind w:firstLine="400"/>
        <w:jc w:val="both"/>
      </w:pPr>
      <w:r>
        <w:rPr>
          <w:rFonts w:ascii="仿宋_GB2312" w:hAnsi="仿宋_GB2312" w:cs="仿宋_GB2312" w:eastAsia="仿宋_GB2312"/>
          <w:sz w:val="20"/>
        </w:rPr>
        <w:t>4、附城税务分局配送地址：广东省湛江市雷州市附城镇夏广路17号；</w:t>
      </w:r>
    </w:p>
    <w:p>
      <w:pPr>
        <w:pStyle w:val="null3"/>
        <w:ind w:firstLine="400"/>
        <w:jc w:val="both"/>
      </w:pPr>
      <w:r>
        <w:rPr>
          <w:rFonts w:ascii="仿宋_GB2312" w:hAnsi="仿宋_GB2312" w:cs="仿宋_GB2312" w:eastAsia="仿宋_GB2312"/>
          <w:sz w:val="20"/>
        </w:rPr>
        <w:t>5、客路税务分局配送地址：广东省湛江市雷州市客路镇民主路01号；</w:t>
      </w:r>
    </w:p>
    <w:p>
      <w:pPr>
        <w:pStyle w:val="null3"/>
        <w:ind w:firstLine="400"/>
        <w:jc w:val="both"/>
      </w:pPr>
      <w:r>
        <w:rPr>
          <w:rFonts w:ascii="仿宋_GB2312" w:hAnsi="仿宋_GB2312" w:cs="仿宋_GB2312" w:eastAsia="仿宋_GB2312"/>
          <w:sz w:val="20"/>
        </w:rPr>
        <w:t>6、雷高税务分局配送地址：广东省湛江市雷州市雷高镇雷南大道008号；</w:t>
      </w:r>
    </w:p>
    <w:p>
      <w:pPr>
        <w:pStyle w:val="null3"/>
        <w:ind w:firstLine="400"/>
        <w:jc w:val="both"/>
      </w:pPr>
      <w:r>
        <w:rPr>
          <w:rFonts w:ascii="仿宋_GB2312" w:hAnsi="仿宋_GB2312" w:cs="仿宋_GB2312" w:eastAsia="仿宋_GB2312"/>
          <w:sz w:val="20"/>
        </w:rPr>
        <w:t>7、调风税务分局配送地址：广东省湛江市雷州市调风镇观楼街35号；</w:t>
      </w:r>
    </w:p>
    <w:p>
      <w:pPr>
        <w:pStyle w:val="null3"/>
        <w:ind w:firstLine="400"/>
        <w:jc w:val="both"/>
      </w:pPr>
      <w:r>
        <w:rPr>
          <w:rFonts w:ascii="仿宋_GB2312" w:hAnsi="仿宋_GB2312" w:cs="仿宋_GB2312" w:eastAsia="仿宋_GB2312"/>
          <w:sz w:val="20"/>
        </w:rPr>
        <w:t>8、龙门税务分局配送地址：广东省湛江市雷州市龙门镇新华中路26号；</w:t>
      </w:r>
    </w:p>
    <w:p>
      <w:pPr>
        <w:pStyle w:val="null3"/>
        <w:ind w:firstLine="400"/>
        <w:jc w:val="both"/>
      </w:pPr>
      <w:r>
        <w:rPr>
          <w:rFonts w:ascii="仿宋_GB2312" w:hAnsi="仿宋_GB2312" w:cs="仿宋_GB2312" w:eastAsia="仿宋_GB2312"/>
          <w:sz w:val="20"/>
        </w:rPr>
        <w:t>9、乌石税务分局配送地址：广东省湛江市雷州市乌石镇镇海街雷州市乌石中学东北侧约250米；</w:t>
      </w:r>
    </w:p>
    <w:p>
      <w:pPr>
        <w:pStyle w:val="null3"/>
        <w:ind w:firstLine="400"/>
        <w:jc w:val="both"/>
      </w:pPr>
      <w:r>
        <w:rPr>
          <w:rFonts w:ascii="仿宋_GB2312" w:hAnsi="仿宋_GB2312" w:cs="仿宋_GB2312" w:eastAsia="仿宋_GB2312"/>
          <w:sz w:val="20"/>
        </w:rPr>
        <w:t>10、唐家税务分局配送地址：广东省湛江市雷州市唐家镇镇中街002号；</w:t>
      </w:r>
    </w:p>
    <w:p>
      <w:pPr>
        <w:pStyle w:val="null3"/>
        <w:ind w:firstLine="400"/>
        <w:jc w:val="both"/>
      </w:pPr>
      <w:r>
        <w:rPr>
          <w:rFonts w:ascii="仿宋_GB2312" w:hAnsi="仿宋_GB2312" w:cs="仿宋_GB2312" w:eastAsia="仿宋_GB2312"/>
          <w:sz w:val="20"/>
        </w:rPr>
        <w:t>共</w:t>
      </w:r>
      <w:r>
        <w:rPr>
          <w:rFonts w:ascii="仿宋_GB2312" w:hAnsi="仿宋_GB2312" w:cs="仿宋_GB2312" w:eastAsia="仿宋_GB2312"/>
          <w:sz w:val="20"/>
        </w:rPr>
        <w:t>10个配送地点提供食品配送服务，上述配送分局地点若发生搬迁的，中标人无条件按新配送地点提供配送服务。</w:t>
      </w:r>
    </w:p>
    <w:p>
      <w:pPr>
        <w:pStyle w:val="null3"/>
        <w:ind w:firstLine="400"/>
        <w:jc w:val="both"/>
      </w:pPr>
      <w:r>
        <w:rPr>
          <w:rFonts w:ascii="仿宋_GB2312" w:hAnsi="仿宋_GB2312" w:cs="仿宋_GB2312" w:eastAsia="仿宋_GB2312"/>
          <w:sz w:val="20"/>
        </w:rPr>
        <w:t>3、本项目通过公开招标确定 1 家配送单位，具体配送数量以实际发生的数量为准，甲方不承诺在入围有效期内授予乙方实际采购品类（包括但不限于日常食材、厨房用具等甲方所需的采购品类），也不承诺在入围有效期内的实际采购数量。</w:t>
      </w:r>
    </w:p>
    <w:p>
      <w:pPr>
        <w:pStyle w:val="null3"/>
        <w:ind w:firstLine="400"/>
        <w:jc w:val="both"/>
      </w:pPr>
      <w:r>
        <w:rPr>
          <w:rFonts w:ascii="仿宋_GB2312" w:hAnsi="仿宋_GB2312" w:cs="仿宋_GB2312" w:eastAsia="仿宋_GB2312"/>
          <w:sz w:val="20"/>
        </w:rPr>
        <w:t>4、本项目对入围的配送单位设置为期1个月的试用期，试用期限：自合同签订之日起1个月。试用期间，若配送服务要求与招标文件中各配送品种质量要求不一致，或提供不合格产品或不按要求配送，或延迟配送影响正常就餐的，按照退出机制或合同约定方式，甲方有权单方面解除框架协议，如造成责任事故的一并追究其法律责任。</w:t>
      </w:r>
    </w:p>
    <w:p>
      <w:pPr>
        <w:pStyle w:val="null3"/>
        <w:ind w:firstLine="400"/>
        <w:jc w:val="both"/>
      </w:pPr>
      <w:r>
        <w:rPr>
          <w:rFonts w:ascii="仿宋_GB2312" w:hAnsi="仿宋_GB2312" w:cs="仿宋_GB2312" w:eastAsia="仿宋_GB2312"/>
          <w:sz w:val="20"/>
        </w:rPr>
        <w:t>试用期满，经综合考核通过者（考核细则详见附件一《国家税务总局雷州市税务局机关食堂食材配送单位考核细则（试用期）》），甲方与乙方继续执行所签订合同，服务期限为自合同签订之日起至一年。如合同期满前一个月，甲方未招到新的乙方的，则在合同期满前一个月续签补充合同，根据《政府采购法》规定补充合同的金额不得超过原合同金额的</w:t>
      </w:r>
      <w:r>
        <w:rPr>
          <w:rFonts w:ascii="仿宋_GB2312" w:hAnsi="仿宋_GB2312" w:cs="仿宋_GB2312" w:eastAsia="仿宋_GB2312"/>
          <w:sz w:val="20"/>
        </w:rPr>
        <w:t>10%。</w:t>
      </w:r>
    </w:p>
    <w:p>
      <w:pPr>
        <w:pStyle w:val="null3"/>
        <w:ind w:firstLine="400"/>
        <w:jc w:val="both"/>
      </w:pPr>
      <w:r>
        <w:rPr>
          <w:rFonts w:ascii="仿宋_GB2312" w:hAnsi="仿宋_GB2312" w:cs="仿宋_GB2312" w:eastAsia="仿宋_GB2312"/>
          <w:sz w:val="20"/>
        </w:rPr>
        <w:t>5、甲方提前一天以邮件、微信、短信或电话等方式向乙方下订单，订单内容包括的名称、种类、规格、数量等。</w:t>
      </w:r>
    </w:p>
    <w:p>
      <w:pPr>
        <w:pStyle w:val="null3"/>
        <w:ind w:firstLine="400"/>
        <w:jc w:val="both"/>
      </w:pPr>
      <w:r>
        <w:rPr>
          <w:rFonts w:ascii="仿宋_GB2312" w:hAnsi="仿宋_GB2312" w:cs="仿宋_GB2312" w:eastAsia="仿宋_GB2312"/>
          <w:sz w:val="20"/>
        </w:rPr>
        <w:t>6、乙方须在接到甲方订单之日的第二天与甲方约定的时间前将甲方所订购的货物送至甲方指定地点。如果甲方临时改变订购的货物种类、规格、数量等，乙方须在接到通知后1小时内将货物送达，待甲方验收、核对后，供货才算完成。</w:t>
      </w:r>
    </w:p>
    <w:p>
      <w:pPr>
        <w:pStyle w:val="null3"/>
        <w:ind w:firstLine="400"/>
        <w:jc w:val="both"/>
      </w:pPr>
      <w:r>
        <w:rPr>
          <w:rFonts w:ascii="仿宋_GB2312" w:hAnsi="仿宋_GB2312" w:cs="仿宋_GB2312" w:eastAsia="仿宋_GB2312"/>
          <w:sz w:val="20"/>
        </w:rPr>
        <w:t>7、乙方必须承诺，中途更换项目经理的，需提供新人员身份证复印件及最近1年的社保缴交记录。</w:t>
      </w:r>
    </w:p>
    <w:p>
      <w:pPr>
        <w:pStyle w:val="null3"/>
        <w:ind w:firstLine="400"/>
        <w:jc w:val="both"/>
      </w:pPr>
      <w:r>
        <w:rPr>
          <w:rFonts w:ascii="仿宋_GB2312" w:hAnsi="仿宋_GB2312" w:cs="仿宋_GB2312" w:eastAsia="仿宋_GB2312"/>
          <w:sz w:val="20"/>
        </w:rPr>
        <w:t>8、乙方必须承诺，须完善以下制度：①十项制度（索证采购制度、采购验收储存制度、分拣加工管理制度、蔬菜水果农药残留检测制度、留样制度、从业人员晨检制度、场地车辆用具清洗消毒保洁制度、安全保卫制度、食物中毒或其他食源性疾患突发事件报告制度、卫生责任追究制度）需齐全，并公布上墙；②八项岗位职责（单位法人岗位职责、财务人员工作职责、卫生安全管理员岗位职责、采购员验收员岗位职责、分拣员岗位职责、仓库保管员岗位职责、检测员岗位职责、送货员岗位职责）需齐全，并公布上墙，落实到人。</w:t>
      </w:r>
    </w:p>
    <w:p>
      <w:pPr>
        <w:pStyle w:val="null3"/>
        <w:ind w:firstLine="400"/>
        <w:jc w:val="both"/>
      </w:pPr>
      <w:r>
        <w:rPr>
          <w:rFonts w:ascii="仿宋_GB2312" w:hAnsi="仿宋_GB2312" w:cs="仿宋_GB2312" w:eastAsia="仿宋_GB2312"/>
          <w:sz w:val="20"/>
        </w:rPr>
        <w:t>9、乙方必须承诺，所有食材全程冷链配送（粮油干货类除外）。乙方必须承诺，供应新鲜屠宰的禽畜肉产品，在屠宰后通过冷藏车3小时内送到交货地点。</w:t>
      </w:r>
    </w:p>
    <w:p>
      <w:pPr>
        <w:pStyle w:val="null3"/>
        <w:ind w:firstLine="400"/>
        <w:jc w:val="both"/>
      </w:pPr>
      <w:r>
        <w:rPr>
          <w:rFonts w:ascii="仿宋_GB2312" w:hAnsi="仿宋_GB2312" w:cs="仿宋_GB2312" w:eastAsia="仿宋_GB2312"/>
          <w:sz w:val="20"/>
        </w:rPr>
        <w:t>10、乙方须承诺，所有货物指标符合国家强制性标准要求，所供应的产品均具有检验合格报告，所提供的食材均为非转基因食品。</w:t>
      </w:r>
    </w:p>
    <w:p>
      <w:pPr>
        <w:pStyle w:val="null3"/>
        <w:ind w:firstLine="400"/>
        <w:jc w:val="both"/>
      </w:pPr>
      <w:r>
        <w:rPr>
          <w:rFonts w:ascii="仿宋_GB2312" w:hAnsi="仿宋_GB2312" w:cs="仿宋_GB2312" w:eastAsia="仿宋_GB2312"/>
          <w:sz w:val="20"/>
        </w:rPr>
        <w:t>11、根据《财政部办公厅关于组织地方预算单位做好 2025 年政府采购脱贫地区农副产品工作的通知》的相关要求，地方预算单位需预留一定份额用于采购脱贫地区农副产品。乙方应依据甲方所填报的年度食堂食材采购总额以及预留比例，通过 “832 脱贫地区农副产品网络销售平台（</w:t>
      </w:r>
      <w:r>
        <w:rPr>
          <w:rFonts w:ascii="仿宋_GB2312" w:hAnsi="仿宋_GB2312" w:cs="仿宋_GB2312" w:eastAsia="仿宋_GB2312"/>
          <w:sz w:val="20"/>
        </w:rPr>
        <w:t>https://www.fupin832.com/</w:t>
      </w:r>
      <w:r>
        <w:rPr>
          <w:rFonts w:ascii="仿宋_GB2312" w:hAnsi="仿宋_GB2312" w:cs="仿宋_GB2312" w:eastAsia="仿宋_GB2312"/>
          <w:sz w:val="20"/>
        </w:rPr>
        <w:t>）</w:t>
      </w:r>
      <w:r>
        <w:rPr>
          <w:rFonts w:ascii="仿宋_GB2312" w:hAnsi="仿宋_GB2312" w:cs="仿宋_GB2312" w:eastAsia="仿宋_GB2312"/>
          <w:sz w:val="20"/>
        </w:rPr>
        <w:t>” 开展脱贫地区农副产品的采购工作。倘若甲方对脱贫地区农副产品有指定采购省份的需求，乙方必须无条件予以配合。</w:t>
      </w:r>
    </w:p>
    <w:p>
      <w:pPr>
        <w:pStyle w:val="null3"/>
        <w:ind w:firstLine="400"/>
        <w:jc w:val="both"/>
      </w:pPr>
      <w:r>
        <w:rPr>
          <w:rFonts w:ascii="仿宋_GB2312" w:hAnsi="仿宋_GB2312" w:cs="仿宋_GB2312" w:eastAsia="仿宋_GB2312"/>
          <w:sz w:val="20"/>
        </w:rPr>
        <w:t>12、乙方必须承诺，理解并同意“服务期内如因相关法律法规等政府规范性文件要求，税收征管改革发展需要，机构撤并、改革等原因甲方有权单方面终止合同，费用按服务期内实际发生的费用支付”。</w:t>
      </w:r>
    </w:p>
    <w:p>
      <w:pPr>
        <w:pStyle w:val="null3"/>
        <w:ind w:firstLine="400"/>
        <w:jc w:val="both"/>
      </w:pPr>
      <w:r>
        <w:rPr>
          <w:rFonts w:ascii="仿宋_GB2312" w:hAnsi="仿宋_GB2312" w:cs="仿宋_GB2312" w:eastAsia="仿宋_GB2312"/>
          <w:sz w:val="20"/>
        </w:rPr>
        <w:t>13、乙方必须服从甲方的监督、管理。</w:t>
      </w:r>
    </w:p>
    <w:p>
      <w:pPr>
        <w:pStyle w:val="null3"/>
        <w:ind w:firstLine="400"/>
        <w:jc w:val="both"/>
      </w:pPr>
      <w:r>
        <w:rPr>
          <w:rFonts w:ascii="仿宋_GB2312" w:hAnsi="仿宋_GB2312" w:cs="仿宋_GB2312" w:eastAsia="仿宋_GB2312"/>
          <w:sz w:val="20"/>
        </w:rPr>
        <w:t>14、所有食品原材料、食品添加剂等都必须符合国家的有关规定，不得使用非食用物质和塑化剂，所使用的食品添加剂不得超过国家相关卫生标准。其它食品原料质量标准按照《中华人民共和国食品安全法》等相关法律法规执行。所有食材的来源必须清晰，须注明食材来源。</w:t>
      </w:r>
    </w:p>
    <w:p>
      <w:pPr>
        <w:pStyle w:val="null3"/>
        <w:ind w:firstLine="400"/>
        <w:jc w:val="both"/>
      </w:pPr>
      <w:r>
        <w:rPr>
          <w:rFonts w:ascii="仿宋_GB2312" w:hAnsi="仿宋_GB2312" w:cs="仿宋_GB2312" w:eastAsia="仿宋_GB2312"/>
          <w:sz w:val="20"/>
        </w:rPr>
        <w:t>15、乙方应具备产品检测室和食品安全检测相关仪器，如：兽药残留检测仪、农药残留检测仪、多功能食品综合分析仪、重金属检测仪等检测仪器等。乙方须按规定实施货物出厂检验，并向甲方提供每批货物检验资料。如乙方不具备货物出厂检验能力，应按照就近的原则委托国家质检总局指定并同意公布的检验机构进行货物出厂检验。检验费用由乙方负担。</w:t>
      </w:r>
    </w:p>
    <w:p>
      <w:pPr>
        <w:pStyle w:val="null3"/>
        <w:ind w:firstLine="400"/>
        <w:jc w:val="both"/>
      </w:pPr>
      <w:r>
        <w:rPr>
          <w:rFonts w:ascii="仿宋_GB2312" w:hAnsi="仿宋_GB2312" w:cs="仿宋_GB2312" w:eastAsia="仿宋_GB2312"/>
          <w:sz w:val="20"/>
        </w:rPr>
        <w:t>16、在服务期内，乙方需落实甲方餐具、厨具的使用状况，针对出现的损坏情形，要及时、足额地补充相应物资，以保障甲方的正常使用需求。此项补充所需费用，已全面涵盖于采购需求预算之中，甲方不再额外支付相关费用。乙方应严格落实此项工作要求，确保服务保障工作的无缝衔接与高效运转。</w:t>
      </w:r>
    </w:p>
    <w:p>
      <w:pPr>
        <w:pStyle w:val="null3"/>
        <w:ind w:firstLine="400"/>
        <w:jc w:val="both"/>
      </w:pPr>
      <w:r>
        <w:rPr>
          <w:rFonts w:ascii="仿宋_GB2312" w:hAnsi="仿宋_GB2312" w:cs="仿宋_GB2312" w:eastAsia="仿宋_GB2312"/>
          <w:sz w:val="20"/>
        </w:rPr>
        <w:t>17、乙方不得以任何不正当行为谋取不当利益，包括但不限于“围猎”甲方税务人员行为（以获取不正当利益为目的，采取馈赠礼品礼金、邀请娱乐旅游消费、提供便利条件等非正常交往手段“围猎”相关税务人员及其亲属），否则将承担相应的法律责任，并接受甲方相关处罚。若乙方存在“围猎”行为的，自甲方及甲方主管机关认定或通报之日起三年内，甲方可以拒绝乙方参与其政府采购活动。</w:t>
      </w:r>
    </w:p>
    <w:p>
      <w:pPr>
        <w:pStyle w:val="null3"/>
        <w:jc w:val="both"/>
      </w:pPr>
      <w:r>
        <w:rPr>
          <w:rFonts w:ascii="仿宋_GB2312" w:hAnsi="仿宋_GB2312" w:cs="仿宋_GB2312" w:eastAsia="仿宋_GB2312"/>
          <w:sz w:val="20"/>
        </w:rPr>
        <w:t>四、总体要求</w:t>
      </w:r>
    </w:p>
    <w:p>
      <w:pPr>
        <w:pStyle w:val="null3"/>
        <w:ind w:firstLine="400"/>
        <w:jc w:val="both"/>
      </w:pPr>
      <w:r>
        <w:rPr>
          <w:rFonts w:ascii="仿宋_GB2312" w:hAnsi="仿宋_GB2312" w:cs="仿宋_GB2312" w:eastAsia="仿宋_GB2312"/>
          <w:sz w:val="20"/>
        </w:rPr>
        <w:t>1、乙方的物品须符合《中华人民共和国食品安全法》要求，管理规范专业，团队统一工衣穿着。</w:t>
      </w:r>
    </w:p>
    <w:p>
      <w:pPr>
        <w:pStyle w:val="null3"/>
        <w:ind w:firstLine="400"/>
        <w:jc w:val="both"/>
      </w:pPr>
      <w:r>
        <w:rPr>
          <w:rFonts w:ascii="仿宋_GB2312" w:hAnsi="仿宋_GB2312" w:cs="仿宋_GB2312" w:eastAsia="仿宋_GB2312"/>
          <w:sz w:val="20"/>
        </w:rPr>
        <w:t>2、所供商品须符合国家行业生产及经营标准，货真价实，均能提供相应批次的合格检验证明；对供应链进行明确，所有的来源须清晰。来源应当是受到地方政府部门监管的流通市场或具有相关资质的厂家生产，生产的源头与乙方要有固定的合法的供应关系，严禁乙方收购非标准产品供应给甲方。乙方应对的来源和质量标准有详尽的描述。验收须提出行业标准和感官标准。如该品牌商品无质量标准，则需由乙方按国家和行业的要求自行描述。</w:t>
      </w:r>
    </w:p>
    <w:p>
      <w:pPr>
        <w:pStyle w:val="null3"/>
        <w:ind w:firstLine="400"/>
        <w:jc w:val="both"/>
      </w:pPr>
      <w:r>
        <w:rPr>
          <w:rFonts w:ascii="仿宋_GB2312" w:hAnsi="仿宋_GB2312" w:cs="仿宋_GB2312" w:eastAsia="仿宋_GB2312"/>
          <w:sz w:val="20"/>
        </w:rPr>
        <w:t>3、乙方须提供2024年6月以来，由国家认可机构出具合格的检测报告复印件至甲方处：</w:t>
      </w:r>
    </w:p>
    <w:tbl>
      <w:tblPr>
        <w:tblW w:w="0" w:type="auto"/>
        <w:tblBorders>
          <w:top w:val="none" w:color="000000" w:sz="4"/>
          <w:left w:val="none" w:color="000000" w:sz="4"/>
          <w:bottom w:val="none" w:color="000000" w:sz="4"/>
          <w:right w:val="none" w:color="000000" w:sz="4"/>
          <w:insideH w:val="none"/>
          <w:insideV w:val="none"/>
        </w:tblBorders>
      </w:tblPr>
      <w:tblGrid>
        <w:gridCol w:w="911"/>
        <w:gridCol w:w="1350"/>
        <w:gridCol w:w="6045"/>
      </w:tblGrid>
      <w:tr>
        <w:tc>
          <w:tcPr>
            <w:tcW w:type="dxa" w:w="91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35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类别</w:t>
            </w:r>
          </w:p>
        </w:tc>
        <w:tc>
          <w:tcPr>
            <w:tcW w:type="dxa" w:w="604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检测项目（包含但不限于）</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肉类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达氟沙星、克伦特罗、莱克多巴胺</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禽类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Hg、Pb、土霉素、氯霉素</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鱼类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孔雀石绿、氯霉素、土霉素、敌敌畏</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Hg、Pb、氧乐果、六六六、敌敌畏</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菌菇类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Hg、Pb、甲氨基阿维菌素苯甲酸盐、氯氟氰菊酯和高效氯氟氰菊酯</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蛋类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苏丹红（</w:t>
            </w:r>
            <w:r>
              <w:rPr>
                <w:rFonts w:ascii="仿宋_GB2312" w:hAnsi="仿宋_GB2312" w:cs="仿宋_GB2312" w:eastAsia="仿宋_GB2312"/>
                <w:sz w:val="20"/>
              </w:rPr>
              <w:t>Ⅰ、Ⅱ、Ⅲ、Ⅳ）、呋喃唑酮代谢物、呋喃西林代谢物</w:t>
            </w:r>
          </w:p>
        </w:tc>
      </w:tr>
      <w:tr>
        <w:tc>
          <w:tcPr>
            <w:tcW w:type="dxa" w:w="9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3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干货类</w:t>
            </w:r>
          </w:p>
        </w:tc>
        <w:tc>
          <w:tcPr>
            <w:tcW w:type="dxa" w:w="60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Pb、黄曲霉毒素B1、苯甲酸及其钠盐</w:t>
            </w:r>
          </w:p>
        </w:tc>
      </w:tr>
    </w:tbl>
    <w:p>
      <w:pPr>
        <w:pStyle w:val="null3"/>
        <w:ind w:firstLine="400"/>
        <w:jc w:val="both"/>
      </w:pPr>
      <w:r>
        <w:rPr>
          <w:rFonts w:ascii="仿宋_GB2312" w:hAnsi="仿宋_GB2312" w:cs="仿宋_GB2312" w:eastAsia="仿宋_GB2312"/>
          <w:sz w:val="20"/>
        </w:rPr>
        <w:t>4、乙方所提供的食材各项技术指标须完全符合国家有关质量检测、环保标准及产品出厂标准。</w:t>
      </w:r>
    </w:p>
    <w:p>
      <w:pPr>
        <w:pStyle w:val="null3"/>
        <w:ind w:firstLine="400"/>
        <w:jc w:val="both"/>
      </w:pPr>
      <w:r>
        <w:rPr>
          <w:rFonts w:ascii="仿宋_GB2312" w:hAnsi="仿宋_GB2312" w:cs="仿宋_GB2312" w:eastAsia="仿宋_GB2312"/>
          <w:sz w:val="20"/>
        </w:rPr>
        <w:t>5、所有食材指标要符合国家强制性标准要求，乙方所供应的产品均具有检验合格报告。</w:t>
      </w:r>
    </w:p>
    <w:p>
      <w:pPr>
        <w:pStyle w:val="null3"/>
        <w:ind w:firstLine="400"/>
        <w:jc w:val="both"/>
      </w:pPr>
      <w:r>
        <w:rPr>
          <w:rFonts w:ascii="仿宋_GB2312" w:hAnsi="仿宋_GB2312" w:cs="仿宋_GB2312" w:eastAsia="仿宋_GB2312"/>
          <w:sz w:val="20"/>
        </w:rPr>
        <w:t>6、乙方须负责货物的运输、质量检测等工作，所产生的费用由乙方负责。</w:t>
      </w:r>
    </w:p>
    <w:p>
      <w:pPr>
        <w:pStyle w:val="null3"/>
        <w:ind w:firstLine="400"/>
        <w:jc w:val="both"/>
      </w:pPr>
      <w:r>
        <w:rPr>
          <w:rFonts w:ascii="仿宋_GB2312" w:hAnsi="仿宋_GB2312" w:cs="仿宋_GB2312" w:eastAsia="仿宋_GB2312"/>
          <w:sz w:val="20"/>
        </w:rPr>
        <w:t>7、场所要求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1）食材检测场地要求：乙方需负责食材的运输、质量检测等工作，为确保配送产品符合安全要求，要求乙方自有检测室与具备CMA或CNAS认证的第三方专业检测机构有关于食品安全方面的合作。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2）食材仓储场所要求：乙方需具备食材仓储场所，并根据所中项目划分存放区域，制定食材布局、分类平面图及存储方案。乙方需针对肉类、禽类、鱼类设置专门的冷藏冷冻库，针对蔬菜类设置专门的冷藏库。</w:t>
      </w:r>
    </w:p>
    <w:p>
      <w:pPr>
        <w:pStyle w:val="null3"/>
        <w:ind w:firstLine="400"/>
        <w:jc w:val="both"/>
      </w:pPr>
      <w:r>
        <w:rPr>
          <w:rFonts w:ascii="仿宋_GB2312" w:hAnsi="仿宋_GB2312" w:cs="仿宋_GB2312" w:eastAsia="仿宋_GB2312"/>
          <w:sz w:val="20"/>
        </w:rPr>
        <w:t>8、乙方每天需做好各种的索证记录，按甲方的要求上交。</w:t>
      </w:r>
    </w:p>
    <w:p>
      <w:pPr>
        <w:pStyle w:val="null3"/>
        <w:ind w:firstLine="400"/>
        <w:jc w:val="both"/>
      </w:pPr>
      <w:r>
        <w:rPr>
          <w:rFonts w:ascii="仿宋_GB2312" w:hAnsi="仿宋_GB2312" w:cs="仿宋_GB2312" w:eastAsia="仿宋_GB2312"/>
          <w:sz w:val="20"/>
        </w:rPr>
        <w:t>9、乙方所供应的食材保持较好的外观和质量等级，符合国家食品部门的有关标准，保证无异味、无霉烂变质，肉类保证来源于各地政府定点屠宰厂（场），供货时须提交肉联厂的验收单及批次有效的动物检验合格证，鲜肉确保每日新鲜（当日屠宰），冷冻肉要求肉体冻实而坚硬，无化冻现象，肉质紧密而有弹性，色泽均匀，不粘手，交货时干净、新鲜、无异味。各类熟食须注明供货渠道及包装方式。</w:t>
      </w:r>
    </w:p>
    <w:p>
      <w:pPr>
        <w:pStyle w:val="null3"/>
        <w:ind w:firstLine="400"/>
        <w:jc w:val="both"/>
      </w:pPr>
      <w:r>
        <w:rPr>
          <w:rFonts w:ascii="仿宋_GB2312" w:hAnsi="仿宋_GB2312" w:cs="仿宋_GB2312" w:eastAsia="仿宋_GB2312"/>
          <w:sz w:val="20"/>
        </w:rPr>
        <w:t>10、乙方所提供的货物须符合卫生标准和营养要求、无毒、无害、具有良好的感官性状以及满足甲方的要求。每次送交的所有货品都要注明来源，否则，甲方有权要求退货，乙方需在1小时以内予以退还补货。乙方每一次送货时，要将肉菜等的卫生检验报告和货物供货清单随同交到甲方指定的负责人手中。</w:t>
      </w:r>
    </w:p>
    <w:p>
      <w:pPr>
        <w:pStyle w:val="null3"/>
        <w:ind w:firstLine="400"/>
        <w:jc w:val="both"/>
      </w:pPr>
      <w:r>
        <w:rPr>
          <w:rFonts w:ascii="仿宋_GB2312" w:hAnsi="仿宋_GB2312" w:cs="仿宋_GB2312" w:eastAsia="仿宋_GB2312"/>
          <w:sz w:val="20"/>
        </w:rPr>
        <w:t>11、每次送货，乙方须委派专门负责人，负责货物的运输、过秤，并协助甲方验收货品，货品的品种和重量以甲方验收的结果为准。</w:t>
      </w:r>
    </w:p>
    <w:p>
      <w:pPr>
        <w:pStyle w:val="null3"/>
        <w:ind w:firstLine="400"/>
        <w:jc w:val="both"/>
      </w:pPr>
      <w:r>
        <w:rPr>
          <w:rFonts w:ascii="仿宋_GB2312" w:hAnsi="仿宋_GB2312" w:cs="仿宋_GB2312" w:eastAsia="仿宋_GB2312"/>
          <w:sz w:val="20"/>
        </w:rPr>
        <w:t>12、在合同执行过程中甲方可根据实际情况对需求进行调整，乙方在接到甲方通知后需0.5小时内响应，1小时内到达现场。对小量常用品的临时需求，能做到1小时内送到。对不合格产品，需及时更换，1小时内送到。</w:t>
      </w:r>
    </w:p>
    <w:p>
      <w:pPr>
        <w:pStyle w:val="null3"/>
        <w:ind w:firstLine="400"/>
        <w:jc w:val="both"/>
      </w:pPr>
      <w:r>
        <w:rPr>
          <w:rFonts w:ascii="仿宋_GB2312" w:hAnsi="仿宋_GB2312" w:cs="仿宋_GB2312" w:eastAsia="仿宋_GB2312"/>
          <w:sz w:val="20"/>
        </w:rPr>
        <w:t>13、乙方经营场所应具备净菜工作间，能够为甲方提供净菜服务。</w:t>
      </w:r>
    </w:p>
    <w:p>
      <w:pPr>
        <w:pStyle w:val="null3"/>
        <w:ind w:firstLine="400"/>
        <w:jc w:val="both"/>
      </w:pPr>
      <w:r>
        <w:rPr>
          <w:rFonts w:ascii="仿宋_GB2312" w:hAnsi="仿宋_GB2312" w:cs="仿宋_GB2312" w:eastAsia="仿宋_GB2312"/>
          <w:sz w:val="20"/>
        </w:rPr>
        <w:t>14、乙方应确保验收的场所、设备须保持清洁。应当在固定的场所进行验收，定期清扫，保证无积尘、无残渣，无霉斑、鼠迹、苍蝇、蟑螂，不得存放有毒、有害物品及个人生活用品。</w:t>
      </w:r>
    </w:p>
    <w:p>
      <w:pPr>
        <w:pStyle w:val="null3"/>
        <w:ind w:firstLine="400"/>
        <w:jc w:val="both"/>
      </w:pPr>
      <w:r>
        <w:rPr>
          <w:rFonts w:ascii="仿宋_GB2312" w:hAnsi="仿宋_GB2312" w:cs="仿宋_GB2312" w:eastAsia="仿宋_GB2312"/>
          <w:sz w:val="20"/>
        </w:rPr>
        <w:t>15、甲方有权要求乙方配合相应货品的更换工作，保质期过期的货品，免费退换。</w:t>
      </w:r>
    </w:p>
    <w:p>
      <w:pPr>
        <w:pStyle w:val="null3"/>
        <w:ind w:firstLine="400"/>
        <w:jc w:val="both"/>
      </w:pPr>
      <w:r>
        <w:rPr>
          <w:rFonts w:ascii="仿宋_GB2312" w:hAnsi="仿宋_GB2312" w:cs="仿宋_GB2312" w:eastAsia="仿宋_GB2312"/>
          <w:sz w:val="20"/>
        </w:rPr>
        <w:t>16、特殊情况或紧急所需要，乙方无法在要求时间内提供的，委托甲方代买，货款由乙方支付。</w:t>
      </w:r>
    </w:p>
    <w:p>
      <w:pPr>
        <w:pStyle w:val="null3"/>
        <w:ind w:firstLine="400"/>
        <w:jc w:val="both"/>
      </w:pPr>
      <w:r>
        <w:rPr>
          <w:rFonts w:ascii="仿宋_GB2312" w:hAnsi="仿宋_GB2312" w:cs="仿宋_GB2312" w:eastAsia="仿宋_GB2312"/>
          <w:sz w:val="20"/>
        </w:rPr>
        <w:t>17、乙方在合同履行期间内保证对甲方的食材供应，若中标后反悔或不能履行合同的，甲方有权单方终止合同，由此产生的一切经济损失由乙方自行承担。</w:t>
      </w:r>
    </w:p>
    <w:p>
      <w:pPr>
        <w:pStyle w:val="null3"/>
        <w:ind w:firstLine="400"/>
        <w:jc w:val="both"/>
      </w:pPr>
      <w:r>
        <w:rPr>
          <w:rFonts w:ascii="仿宋_GB2312" w:hAnsi="仿宋_GB2312" w:cs="仿宋_GB2312" w:eastAsia="仿宋_GB2312"/>
          <w:sz w:val="20"/>
        </w:rPr>
        <w:t>18、按合同约定供货，乙方不得转包、分包，否则甲方有权单方面终止本合同，乙方承担由此给甲方造成的一切损失。</w:t>
      </w:r>
    </w:p>
    <w:p>
      <w:pPr>
        <w:pStyle w:val="null3"/>
        <w:ind w:firstLine="400"/>
        <w:jc w:val="both"/>
      </w:pPr>
      <w:r>
        <w:rPr>
          <w:rFonts w:ascii="仿宋_GB2312" w:hAnsi="仿宋_GB2312" w:cs="仿宋_GB2312" w:eastAsia="仿宋_GB2312"/>
          <w:sz w:val="20"/>
        </w:rPr>
        <w:t>19、乙方应做好本单位工作人员的教育工作，遵守甲方单位各项规定。</w:t>
      </w:r>
    </w:p>
    <w:p>
      <w:pPr>
        <w:pStyle w:val="null3"/>
        <w:ind w:firstLine="400"/>
        <w:jc w:val="both"/>
      </w:pPr>
      <w:r>
        <w:rPr>
          <w:rFonts w:ascii="仿宋_GB2312" w:hAnsi="仿宋_GB2312" w:cs="仿宋_GB2312" w:eastAsia="仿宋_GB2312"/>
          <w:sz w:val="20"/>
        </w:rPr>
        <w:t>20、乙方除不可抗力因素外，不得因其他任何理由延迟送货。如遇特殊情况需推迟送货，应提前通知甲方。因乙方因延误交货日期的（甲方要求推迟的除外），甲方有权自行采购，并由乙方承担由此产生的一切损失和费用。</w:t>
      </w:r>
    </w:p>
    <w:p>
      <w:pPr>
        <w:pStyle w:val="null3"/>
        <w:ind w:firstLine="400"/>
        <w:jc w:val="both"/>
      </w:pPr>
      <w:r>
        <w:rPr>
          <w:rFonts w:ascii="仿宋_GB2312" w:hAnsi="仿宋_GB2312" w:cs="仿宋_GB2312" w:eastAsia="仿宋_GB2312"/>
          <w:sz w:val="20"/>
        </w:rPr>
        <w:t>21、由甲方对货物进行认真验收，对不符合规格要求的商品，乙方须无条件退货、换货，并做好相关退换货情况登记,由双方共同签名确认；乙方未能履行合同所定事项，或供应不合格的、假冒伪劣、以次充好的商品，甲方退货后将记录在案，并有权要求乙方赔偿因此给甲方造成的一切损失并承担违约责任。情节严重的，甲方可单方面解除合同。</w:t>
      </w:r>
    </w:p>
    <w:p>
      <w:pPr>
        <w:pStyle w:val="null3"/>
        <w:ind w:firstLine="400"/>
        <w:jc w:val="both"/>
      </w:pPr>
      <w:r>
        <w:rPr>
          <w:rFonts w:ascii="仿宋_GB2312" w:hAnsi="仿宋_GB2312" w:cs="仿宋_GB2312" w:eastAsia="仿宋_GB2312"/>
          <w:sz w:val="20"/>
        </w:rPr>
        <w:t>22、甲方有权进行不定期检查，有权对配送的货物进行检测，必要时采取第三方有资质的检测机构来衡量质量问题，如果发现不符合合同规定的，甲方第一次和第二次给予书面警告，乙方要无条件收回所供应的并给予甲方书面答复说明原因，造成的损失由乙方负责，并1小时内更换好所需。第三次取消中标单位食堂配送资格，并将情况反映采购监管部门。</w:t>
      </w:r>
    </w:p>
    <w:p>
      <w:pPr>
        <w:pStyle w:val="null3"/>
        <w:ind w:firstLine="400"/>
        <w:jc w:val="both"/>
      </w:pPr>
      <w:r>
        <w:rPr>
          <w:rFonts w:ascii="仿宋_GB2312" w:hAnsi="仿宋_GB2312" w:cs="仿宋_GB2312" w:eastAsia="仿宋_GB2312"/>
          <w:sz w:val="20"/>
        </w:rPr>
        <w:t>23、乙方被有效投诉3次或造成安全（监管和食品卫生）事故的，甲方可单方面解除合同。</w:t>
      </w:r>
    </w:p>
    <w:p>
      <w:pPr>
        <w:pStyle w:val="null3"/>
        <w:ind w:firstLine="400"/>
        <w:jc w:val="both"/>
      </w:pPr>
      <w:r>
        <w:rPr>
          <w:rFonts w:ascii="仿宋_GB2312" w:hAnsi="仿宋_GB2312" w:cs="仿宋_GB2312" w:eastAsia="仿宋_GB2312"/>
          <w:sz w:val="20"/>
        </w:rPr>
        <w:t>24、从事食品安全生产的人员具有健康证，具有广东省市场监督管理局认可的餐饮从业人员食品安全合格证明。</w:t>
      </w:r>
    </w:p>
    <w:p>
      <w:pPr>
        <w:pStyle w:val="null3"/>
        <w:ind w:firstLine="400"/>
        <w:jc w:val="both"/>
      </w:pPr>
      <w:r>
        <w:rPr>
          <w:rFonts w:ascii="仿宋_GB2312" w:hAnsi="仿宋_GB2312" w:cs="仿宋_GB2312" w:eastAsia="仿宋_GB2312"/>
          <w:sz w:val="20"/>
        </w:rPr>
        <w:t>25、乙方须在合同签订后15天内，对其配送服务内容购买食品安全责任险，保险期限须至合同期满，提供保险合同复印件并加盖乙方公章至甲方处备案，否则甲方有权单方面终止合同。</w:t>
      </w:r>
    </w:p>
    <w:p>
      <w:pPr>
        <w:pStyle w:val="null3"/>
        <w:ind w:firstLine="400"/>
        <w:jc w:val="both"/>
      </w:pPr>
      <w:r>
        <w:rPr>
          <w:rFonts w:ascii="仿宋_GB2312" w:hAnsi="仿宋_GB2312" w:cs="仿宋_GB2312" w:eastAsia="仿宋_GB2312"/>
          <w:sz w:val="20"/>
        </w:rPr>
        <w:t>26、乙方保证合同货品均为正规生产的新鲜（冰鲜除外）、检验合格、无毒、无辐射、无侵权货品，符合国家有关卫生、质量、包装和保质标准：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1）必须使用有效期的货品，其剩余有效期不得少于标注有效期的80%。</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2）所配送的冰鲜食材自冰冻起来到收到货的时间间隔不得超过48小时。</w:t>
      </w:r>
    </w:p>
    <w:p>
      <w:pPr>
        <w:pStyle w:val="null3"/>
        <w:ind w:firstLine="400"/>
        <w:jc w:val="both"/>
      </w:pPr>
      <w:r>
        <w:rPr>
          <w:rFonts w:ascii="仿宋_GB2312" w:hAnsi="仿宋_GB2312" w:cs="仿宋_GB2312" w:eastAsia="仿宋_GB2312"/>
          <w:sz w:val="20"/>
        </w:rPr>
        <w:t>27、若甲方发现乙方所供货物出现严重质量问题（包含但不限于提供假冒伪劣、过期、变质、有毒食品，含寄生虫或含菌量超标食品，转基因食品，其他有害健康的食品），甲方有权解除合同。</w:t>
      </w:r>
    </w:p>
    <w:p>
      <w:pPr>
        <w:pStyle w:val="null3"/>
        <w:ind w:firstLine="400"/>
        <w:jc w:val="both"/>
      </w:pPr>
      <w:r>
        <w:rPr>
          <w:rFonts w:ascii="仿宋_GB2312" w:hAnsi="仿宋_GB2312" w:cs="仿宋_GB2312" w:eastAsia="仿宋_GB2312"/>
          <w:sz w:val="20"/>
        </w:rPr>
        <w:t>28、乙方在配送过程中应当遵规守纪，安全驾驶，文明配送。如果乙方在配送过程中发生交通事故、安全事故、伤害事故等事故造成乙方或者他人损害的，所产生的责任全部由乙方负责和赔偿，与甲方无关。</w:t>
      </w:r>
    </w:p>
    <w:p>
      <w:pPr>
        <w:pStyle w:val="null3"/>
        <w:jc w:val="both"/>
      </w:pPr>
      <w:r>
        <w:rPr>
          <w:rFonts w:ascii="仿宋_GB2312" w:hAnsi="仿宋_GB2312" w:cs="仿宋_GB2312" w:eastAsia="仿宋_GB2312"/>
          <w:sz w:val="20"/>
        </w:rPr>
        <w:t>五、食品安全要求</w:t>
      </w:r>
    </w:p>
    <w:p>
      <w:pPr>
        <w:pStyle w:val="null3"/>
        <w:ind w:firstLine="400"/>
        <w:jc w:val="both"/>
      </w:pPr>
      <w:r>
        <w:rPr>
          <w:rFonts w:ascii="仿宋_GB2312" w:hAnsi="仿宋_GB2312" w:cs="仿宋_GB2312" w:eastAsia="仿宋_GB2312"/>
          <w:sz w:val="20"/>
        </w:rPr>
        <w:t>1、乙方必须具有食品原料安全检测设备及试剂，具备符合食品安全要求及满足采购配送需要的仓储、冷藏运输等设施设备，确保食品原料的安全储存和安全运输。</w:t>
      </w:r>
    </w:p>
    <w:p>
      <w:pPr>
        <w:pStyle w:val="null3"/>
        <w:ind w:firstLine="400"/>
        <w:jc w:val="both"/>
      </w:pPr>
      <w:r>
        <w:rPr>
          <w:rFonts w:ascii="仿宋_GB2312" w:hAnsi="仿宋_GB2312" w:cs="仿宋_GB2312" w:eastAsia="仿宋_GB2312"/>
          <w:sz w:val="20"/>
        </w:rPr>
        <w:t>2、乙方从生产加工单位、生产基地、流通经营单位（商店、超市、个体工商户）采购食品原材料的，要留存有供货方盖章（或签字）的购物凭证或每笔送货单；采购畜禽肉类的，要索取并留存供货方盖章（或签字）的动物产品检疫合格证明或肉品品质合格证明原件，并通过发送电子邮件及提供复印件给甲方存档。</w:t>
      </w:r>
    </w:p>
    <w:p>
      <w:pPr>
        <w:pStyle w:val="null3"/>
        <w:ind w:firstLine="400"/>
        <w:jc w:val="both"/>
      </w:pPr>
      <w:r>
        <w:rPr>
          <w:rFonts w:ascii="仿宋_GB2312" w:hAnsi="仿宋_GB2312" w:cs="仿宋_GB2312" w:eastAsia="仿宋_GB2312"/>
          <w:sz w:val="20"/>
        </w:rPr>
        <w:t>3、食品配送要求乙方及甲方双方都必须进行留样。严格执行食品留样制度及留样食品盛放容器要求、放置条件要求、冷藏时间要求（48小时）、留样数量要求（100克），并做好留样食品名称、留样数量、留样时间、留样人员、审核人员等台帐记录。</w:t>
      </w:r>
    </w:p>
    <w:p>
      <w:pPr>
        <w:pStyle w:val="null3"/>
        <w:ind w:firstLine="400"/>
        <w:jc w:val="both"/>
      </w:pPr>
      <w:r>
        <w:rPr>
          <w:rFonts w:ascii="仿宋_GB2312" w:hAnsi="仿宋_GB2312" w:cs="仿宋_GB2312" w:eastAsia="仿宋_GB2312"/>
          <w:sz w:val="20"/>
        </w:rPr>
        <w:t>4、乙方供应的食品必须到合法经营单位采购，并按国家有关规定查验有关食品经营单位的证照。</w:t>
      </w:r>
    </w:p>
    <w:p>
      <w:pPr>
        <w:pStyle w:val="null3"/>
        <w:ind w:firstLine="400"/>
        <w:jc w:val="both"/>
      </w:pPr>
      <w:r>
        <w:rPr>
          <w:rFonts w:ascii="仿宋_GB2312" w:hAnsi="仿宋_GB2312" w:cs="仿宋_GB2312" w:eastAsia="仿宋_GB2312"/>
          <w:sz w:val="20"/>
        </w:rPr>
        <w:t>5、食品来源要确保无毒无污染，符合国家食品卫生标准。</w:t>
      </w:r>
    </w:p>
    <w:p>
      <w:pPr>
        <w:pStyle w:val="null3"/>
        <w:ind w:firstLine="400"/>
        <w:jc w:val="both"/>
      </w:pPr>
      <w:r>
        <w:rPr>
          <w:rFonts w:ascii="仿宋_GB2312" w:hAnsi="仿宋_GB2312" w:cs="仿宋_GB2312" w:eastAsia="仿宋_GB2312"/>
          <w:sz w:val="20"/>
        </w:rPr>
        <w:t>6、乙方供应的肉类产品及副食品必须符合国家《产品质量法》、《食品卫生法》等相关法律法规及食品安全相关卫生标准的要求，确保所供食品优质新鲜，符合卫生防疫部门、检验检疫部门的各项合格指标，并有完整的销售合格标注或证书。</w:t>
      </w:r>
    </w:p>
    <w:p>
      <w:pPr>
        <w:pStyle w:val="null3"/>
        <w:ind w:firstLine="400"/>
        <w:jc w:val="both"/>
      </w:pPr>
      <w:r>
        <w:rPr>
          <w:rFonts w:ascii="仿宋_GB2312" w:hAnsi="仿宋_GB2312" w:cs="仿宋_GB2312" w:eastAsia="仿宋_GB2312"/>
          <w:sz w:val="20"/>
        </w:rPr>
        <w:t>7、乙方应对所配送食品的质量和安全问题作出承诺，若因食品质量问题发生相关食品安全事件，乙方应承担因此造成甲方的一切经济损失与法律责任。</w:t>
      </w:r>
    </w:p>
    <w:p>
      <w:pPr>
        <w:pStyle w:val="null3"/>
        <w:ind w:firstLine="400"/>
        <w:jc w:val="both"/>
      </w:pPr>
      <w:r>
        <w:rPr>
          <w:rFonts w:ascii="仿宋_GB2312" w:hAnsi="仿宋_GB2312" w:cs="仿宋_GB2312" w:eastAsia="仿宋_GB2312"/>
          <w:sz w:val="20"/>
        </w:rPr>
        <w:t>8、为明确食品安全责任，乙方确定后，甲方不能避开配送企业另外采购食品原材料。</w:t>
      </w:r>
    </w:p>
    <w:p>
      <w:pPr>
        <w:pStyle w:val="null3"/>
        <w:jc w:val="both"/>
      </w:pPr>
      <w:r>
        <w:rPr>
          <w:rFonts w:ascii="仿宋_GB2312" w:hAnsi="仿宋_GB2312" w:cs="仿宋_GB2312" w:eastAsia="仿宋_GB2312"/>
          <w:sz w:val="20"/>
        </w:rPr>
        <w:t>六、食材配送要求</w:t>
      </w:r>
    </w:p>
    <w:p>
      <w:pPr>
        <w:pStyle w:val="null3"/>
        <w:ind w:firstLine="400"/>
        <w:jc w:val="both"/>
      </w:pPr>
      <w:r>
        <w:rPr>
          <w:rFonts w:ascii="仿宋_GB2312" w:hAnsi="仿宋_GB2312" w:cs="仿宋_GB2312" w:eastAsia="仿宋_GB2312"/>
          <w:sz w:val="20"/>
        </w:rPr>
        <w:t>1、食品运输必须采用符合卫生要求的外包装和运载工具，并且要保持清洁和定期消毒。运输车厢的内仓，包括地面、墙面和顶，应为抗腐蚀、防潮，防虫、防鼠的设计，车厢内无不良气味、异味。运输途中严防日晒、雨淋，注意通风散热；食品堆放科学合理，避免造成食品的交叉污染；如对温度有要求的食品应确定食品的温度，记录送货车辆温度，并记录存档。</w:t>
      </w:r>
    </w:p>
    <w:p>
      <w:pPr>
        <w:pStyle w:val="null3"/>
        <w:ind w:firstLine="400"/>
        <w:jc w:val="both"/>
      </w:pPr>
      <w:r>
        <w:rPr>
          <w:rFonts w:ascii="仿宋_GB2312" w:hAnsi="仿宋_GB2312" w:cs="仿宋_GB2312" w:eastAsia="仿宋_GB2312"/>
          <w:sz w:val="20"/>
        </w:rPr>
        <w:t>2、需要冷藏、冷冻的食材需用专用冷藏、冷冻载具运输，应当有必要的保温设备并在整个运输过程中保持安全的冷藏、冷冻温度。特别是对于长途运输的，保证在运输全过程处于合适的温度范围。整个运输过程应科学合理，运输车辆应定期清洁，保持性能稳定，符合规定的温度要求，使运输处于恒定的环境中。</w:t>
      </w:r>
    </w:p>
    <w:p>
      <w:pPr>
        <w:pStyle w:val="null3"/>
        <w:ind w:firstLine="400"/>
        <w:jc w:val="both"/>
      </w:pPr>
      <w:r>
        <w:rPr>
          <w:rFonts w:ascii="仿宋_GB2312" w:hAnsi="仿宋_GB2312" w:cs="仿宋_GB2312" w:eastAsia="仿宋_GB2312"/>
          <w:sz w:val="20"/>
        </w:rPr>
        <w:t>3、乙方送货车辆应实行1小时配送圈运作，禽畜类、海产品类、蔬菜类食材用冷藏车配送，保证肉类中心温度控制在-2至7℃的范围之内，保证运输过程冷链不中断。商品到达目的地时外包装箱干爽，无软化现象。</w:t>
      </w:r>
    </w:p>
    <w:p>
      <w:pPr>
        <w:pStyle w:val="null3"/>
        <w:ind w:firstLine="400"/>
        <w:jc w:val="both"/>
      </w:pPr>
      <w:r>
        <w:rPr>
          <w:rFonts w:ascii="仿宋_GB2312" w:hAnsi="仿宋_GB2312" w:cs="仿宋_GB2312" w:eastAsia="仿宋_GB2312"/>
          <w:sz w:val="20"/>
        </w:rPr>
        <w:t>4、送货车辆应保持清洁；堆放科学合理，避免造成的交叉污染；如对温度有要求的食品应确定的温度，记录送货车辆温度，并记录存档。</w:t>
      </w:r>
    </w:p>
    <w:p>
      <w:pPr>
        <w:pStyle w:val="null3"/>
        <w:ind w:firstLine="400"/>
        <w:jc w:val="both"/>
      </w:pPr>
      <w:r>
        <w:rPr>
          <w:rFonts w:ascii="仿宋_GB2312" w:hAnsi="仿宋_GB2312" w:cs="仿宋_GB2312" w:eastAsia="仿宋_GB2312"/>
          <w:sz w:val="20"/>
        </w:rPr>
        <w:t>5、在本环节中应保证冷藏脱离冷链时间不得超过20分钟，冷冻脱离冷链时间不得超过30分钟。</w:t>
      </w:r>
    </w:p>
    <w:p>
      <w:pPr>
        <w:pStyle w:val="null3"/>
        <w:jc w:val="both"/>
      </w:pPr>
      <w:r>
        <w:rPr>
          <w:rFonts w:ascii="仿宋_GB2312" w:hAnsi="仿宋_GB2312" w:cs="仿宋_GB2312" w:eastAsia="仿宋_GB2312"/>
          <w:sz w:val="20"/>
        </w:rPr>
        <w:t>七、交货期、交货地点</w:t>
      </w:r>
    </w:p>
    <w:p>
      <w:pPr>
        <w:pStyle w:val="null3"/>
        <w:ind w:firstLine="400"/>
        <w:jc w:val="both"/>
      </w:pPr>
      <w:r>
        <w:rPr>
          <w:rFonts w:ascii="仿宋_GB2312" w:hAnsi="仿宋_GB2312" w:cs="仿宋_GB2312" w:eastAsia="仿宋_GB2312"/>
          <w:sz w:val="20"/>
        </w:rPr>
        <w:t>1、乙方负责将所有物料配送到甲方指定的地点，每次配送采用一式三联的送货单，食材经甲方当场验收质量和数量后，将送货单一并交于当日甲方指定的收货人员，由收货人员签名确认后，双方各执一份，作为送货凭证及结算依据。</w:t>
      </w:r>
    </w:p>
    <w:p>
      <w:pPr>
        <w:pStyle w:val="null3"/>
        <w:ind w:firstLine="400"/>
        <w:jc w:val="both"/>
      </w:pPr>
      <w:r>
        <w:rPr>
          <w:rFonts w:ascii="仿宋_GB2312" w:hAnsi="仿宋_GB2312" w:cs="仿宋_GB2312" w:eastAsia="仿宋_GB2312"/>
          <w:sz w:val="20"/>
        </w:rPr>
        <w:t>2、乙方不负担甲方内部分发及内部分发配送过程所造成的损伤、损耗及其它人为造成的问题。</w:t>
      </w:r>
    </w:p>
    <w:p>
      <w:pPr>
        <w:pStyle w:val="null3"/>
        <w:ind w:firstLine="400"/>
        <w:jc w:val="both"/>
      </w:pPr>
      <w:r>
        <w:rPr>
          <w:rFonts w:ascii="仿宋_GB2312" w:hAnsi="仿宋_GB2312" w:cs="仿宋_GB2312" w:eastAsia="仿宋_GB2312"/>
          <w:sz w:val="20"/>
        </w:rPr>
        <w:t>3、乙方须按甲方订单规定的交货时间、地点，准确交货。</w:t>
      </w:r>
    </w:p>
    <w:p>
      <w:pPr>
        <w:pStyle w:val="null3"/>
        <w:ind w:firstLine="400"/>
        <w:jc w:val="both"/>
      </w:pPr>
      <w:r>
        <w:rPr>
          <w:rFonts w:ascii="仿宋_GB2312" w:hAnsi="仿宋_GB2312" w:cs="仿宋_GB2312" w:eastAsia="仿宋_GB2312"/>
          <w:sz w:val="20"/>
        </w:rPr>
        <w:t>4、如需分批交货，乙方也应按照订单所注明的时间送货。</w:t>
      </w:r>
    </w:p>
    <w:p>
      <w:pPr>
        <w:pStyle w:val="null3"/>
        <w:ind w:firstLine="400"/>
        <w:jc w:val="both"/>
      </w:pPr>
      <w:r>
        <w:rPr>
          <w:rFonts w:ascii="仿宋_GB2312" w:hAnsi="仿宋_GB2312" w:cs="仿宋_GB2312" w:eastAsia="仿宋_GB2312"/>
          <w:sz w:val="20"/>
        </w:rPr>
        <w:t>5、服务期限内如因办公地点发生改变（湛江内）导致配送地点更改的，甲方有权要求乙方继续履行合同条款，且不得增加任何费用。</w:t>
      </w:r>
    </w:p>
    <w:p>
      <w:pPr>
        <w:pStyle w:val="null3"/>
        <w:jc w:val="both"/>
      </w:pPr>
      <w:r>
        <w:rPr>
          <w:rFonts w:ascii="仿宋_GB2312" w:hAnsi="仿宋_GB2312" w:cs="仿宋_GB2312" w:eastAsia="仿宋_GB2312"/>
          <w:sz w:val="20"/>
        </w:rPr>
        <w:t>八、质量的基本检查</w:t>
      </w:r>
    </w:p>
    <w:p>
      <w:pPr>
        <w:pStyle w:val="null3"/>
        <w:ind w:firstLine="400"/>
        <w:jc w:val="both"/>
      </w:pPr>
      <w:r>
        <w:rPr>
          <w:rFonts w:ascii="仿宋_GB2312" w:hAnsi="仿宋_GB2312" w:cs="仿宋_GB2312" w:eastAsia="仿宋_GB2312"/>
          <w:sz w:val="20"/>
        </w:rPr>
        <w:t>1、食材应干净整洁，并符合企业相关验收标准；到达目的地时外包装完整，无损伤、腐烂现象，无寄生虫或已受虫害现象；对温度有要求的应确定的温度与包装上指示温度一致，冷冻没有曾经解冻痕迹或软化现象，包装呈干爽状态。</w:t>
      </w:r>
    </w:p>
    <w:p>
      <w:pPr>
        <w:pStyle w:val="null3"/>
        <w:ind w:firstLine="400"/>
        <w:jc w:val="both"/>
      </w:pPr>
      <w:r>
        <w:rPr>
          <w:rFonts w:ascii="仿宋_GB2312" w:hAnsi="仿宋_GB2312" w:cs="仿宋_GB2312" w:eastAsia="仿宋_GB2312"/>
          <w:sz w:val="20"/>
        </w:rPr>
        <w:t>2、产品必需为近期出厂，保质期超过15日（含15日）的货品剩余保质期不得短于获批保质期的80%，保质期不足15日的货品必须为送货当日屠宰或制作的货品。</w:t>
      </w:r>
    </w:p>
    <w:p>
      <w:pPr>
        <w:pStyle w:val="null3"/>
        <w:ind w:firstLine="400"/>
        <w:jc w:val="both"/>
      </w:pPr>
      <w:r>
        <w:rPr>
          <w:rFonts w:ascii="仿宋_GB2312" w:hAnsi="仿宋_GB2312" w:cs="仿宋_GB2312" w:eastAsia="仿宋_GB2312"/>
          <w:sz w:val="20"/>
        </w:rPr>
        <w:t>3、为保证水（海）产品的新鲜，保证生鲜类产品的成活率不得低于99%。</w:t>
      </w:r>
    </w:p>
    <w:p>
      <w:pPr>
        <w:pStyle w:val="null3"/>
        <w:ind w:firstLine="400"/>
        <w:jc w:val="both"/>
      </w:pPr>
      <w:r>
        <w:rPr>
          <w:rFonts w:ascii="仿宋_GB2312" w:hAnsi="仿宋_GB2312" w:cs="仿宋_GB2312" w:eastAsia="仿宋_GB2312"/>
          <w:sz w:val="20"/>
        </w:rPr>
        <w:t>4、对食材检查如下：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采购的食材须符合食品卫生要求及国家有关标准，如无标准，按行业规范。采购生产、经营证明文件齐备，明确来源，并具有检验合格证明。严禁采购有害、有毒、腐烂变质、酸败、霉变、生虫、污垢不洁、混有异物或其他感官性状异常的。禁止采购超过保质期限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2）食材包装须符合国家规范。采购的食材不得存放在有害、有毒的容器内。包装上须使用原产地标识，应注明：制造商名称和厂址、名称和重（容）量、生产日期和保质期限以及规格和SC认证等。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3）对不符合采购要求的食材由验收人员提出清退，退货前应实行留样备案，如双方对质量争议可送国家质监部门检测，相关费用由乙方负责支付。对缺斤短两（或含水量超标）的应按实际重量扣减。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4）干货制品不得使用硫磺熏制，不得含有防腐添加剂、着色剂及任何非食品化学化工材料物质。如腐竹配料仅为黄豆和水。干货制品如果出现味苦、异味、变红、变黑、发霉、虫蛀均为不合格制品。</w:t>
      </w:r>
    </w:p>
    <w:p>
      <w:pPr>
        <w:pStyle w:val="null3"/>
        <w:jc w:val="both"/>
      </w:pPr>
      <w:r>
        <w:rPr>
          <w:rFonts w:ascii="仿宋_GB2312" w:hAnsi="仿宋_GB2312" w:cs="仿宋_GB2312" w:eastAsia="仿宋_GB2312"/>
          <w:sz w:val="20"/>
        </w:rPr>
        <w:t>九、具体质量要求</w:t>
      </w:r>
    </w:p>
    <w:p>
      <w:pPr>
        <w:pStyle w:val="null3"/>
        <w:ind w:firstLine="400"/>
        <w:jc w:val="both"/>
      </w:pPr>
      <w:r>
        <w:rPr>
          <w:rFonts w:ascii="仿宋_GB2312" w:hAnsi="仿宋_GB2312" w:cs="仿宋_GB2312" w:eastAsia="仿宋_GB2312"/>
          <w:sz w:val="20"/>
        </w:rPr>
        <w:t>（一）禽畜类</w:t>
      </w:r>
    </w:p>
    <w:p>
      <w:pPr>
        <w:pStyle w:val="null3"/>
        <w:ind w:firstLine="400"/>
        <w:jc w:val="both"/>
      </w:pPr>
      <w:r>
        <w:rPr>
          <w:rFonts w:ascii="仿宋_GB2312" w:hAnsi="仿宋_GB2312" w:cs="仿宋_GB2312" w:eastAsia="仿宋_GB2312"/>
          <w:sz w:val="20"/>
        </w:rPr>
        <w:t>1、禽畜类（含生鲜、冻品、熟食等）</w:t>
      </w:r>
    </w:p>
    <w:p>
      <w:pPr>
        <w:pStyle w:val="null3"/>
        <w:ind w:firstLine="400"/>
        <w:jc w:val="both"/>
      </w:pPr>
      <w:r>
        <w:rPr>
          <w:rFonts w:ascii="仿宋_GB2312" w:hAnsi="仿宋_GB2312" w:cs="仿宋_GB2312" w:eastAsia="仿宋_GB2312"/>
          <w:sz w:val="20"/>
        </w:rPr>
        <w:t>产品总体质量要求</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所供货物应保持较好的外观和质量等级，符合国家食品部门的有关标准，保证无异味、无霉烂变质，供货时须提交验收单及当批次有效的动物检疫合格证复印件（原件备查），鲜肉确保每日新鲜，冷冻肉要求肉体冻实而坚硬，无化冻现象，肉质紧密而有弹性，色泽均匀，不粘手，交货时干净、新鲜、无异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2）所有货物规格符合甲方提交的日采购计划中明确的具体需求。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3）冷冻禽类解冻后净重量不少于90%，冷冻肉类解冻后净重量不少于92%，解冻时间为4小时以内（室温20℃）。所有冷冻要求清晰列出产品品牌、规格、类型、包装方式、包装净重、含冰量等相关参数。</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4）熟食包括烧鸡、烧鸭、烧鹅等。熟食（特别是鲜制熟食）它的保质期较短，保鲜要求高，供应的熟食需保证产品的品质，同时需提供熟食相关许可证。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家禽类交货时提供本批次产品的出厂（库）检验合格证明，随车同行，提供《产品合格证》；肉制品需出具半年内有效的《卫生检疫报告》及《产品合格证》。其中鲜牛肉、猪肉、猪骨必须由政府指定的肉联厂发出的放心肉并提供肉品检验合格证明，并盖上公章，并注明保鲜期限。</w:t>
      </w:r>
    </w:p>
    <w:p>
      <w:pPr>
        <w:pStyle w:val="null3"/>
        <w:ind w:firstLine="400"/>
        <w:jc w:val="both"/>
      </w:pPr>
      <w:r>
        <w:rPr>
          <w:rFonts w:ascii="仿宋_GB2312" w:hAnsi="仿宋_GB2312" w:cs="仿宋_GB2312" w:eastAsia="仿宋_GB2312"/>
          <w:sz w:val="20"/>
        </w:rPr>
        <w:t>2、鲜肉（猪肉、牛肉等）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乙方所供食材应保持较好的外观和质量等级，符合国家食品安全部门的有关标准，保证无异味、无霉烂变质，保证来源于正规肉联厂，供货时需提交当天卫生监督部门（当批次有效的）发放的“动物检疫合格证明”（供货时原件备查），外观检测新鲜肉质柔软有光泽，无腐臭变质异味、无寄生虫、无粘液、无渗出液体。肉色色泽棕红，脂肪呈淡黄色或深黄色，肉质弹性足，鲜肉确保每日新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2）乙方需提供《动物防疫合格证》。如猪肉来源跨区，需提供由政府部门出具的《检疫合格证》，交货时需提供本批次产品的出厂（库）检验合格证明，随车同行。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3）部分食材质量要求：</w:t>
      </w:r>
    </w:p>
    <w:tbl>
      <w:tblPr>
        <w:tblW w:w="0" w:type="auto"/>
        <w:tblBorders>
          <w:top w:val="none" w:color="000000" w:sz="4"/>
          <w:left w:val="none" w:color="000000" w:sz="4"/>
          <w:bottom w:val="none" w:color="000000" w:sz="4"/>
          <w:right w:val="none" w:color="000000" w:sz="4"/>
          <w:insideH w:val="none"/>
          <w:insideV w:val="none"/>
        </w:tblBorders>
      </w:tblPr>
      <w:tblGrid>
        <w:gridCol w:w="631"/>
        <w:gridCol w:w="1143"/>
        <w:gridCol w:w="1714"/>
        <w:gridCol w:w="4766"/>
      </w:tblGrid>
      <w:tr>
        <w:tc>
          <w:tcPr>
            <w:tcW w:type="dxa" w:w="631"/>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0"/>
              </w:rPr>
              <w:t>序号</w:t>
            </w:r>
          </w:p>
        </w:tc>
        <w:tc>
          <w:tcPr>
            <w:tcW w:type="dxa" w:w="1143"/>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0"/>
              </w:rPr>
              <w:t>品名</w:t>
            </w:r>
          </w:p>
        </w:tc>
        <w:tc>
          <w:tcPr>
            <w:tcW w:type="dxa" w:w="1714"/>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0"/>
              </w:rPr>
              <w:t>规格</w:t>
            </w:r>
          </w:p>
        </w:tc>
        <w:tc>
          <w:tcPr>
            <w:tcW w:type="dxa" w:w="4766"/>
            <w:tcBorders>
              <w:top w:val="single" w:color="000000" w:sz="4"/>
              <w:left w:val="single" w:color="000000" w:sz="4"/>
              <w:bottom w:val="single" w:color="000000" w:sz="4"/>
              <w:right w:val="single" w:color="000000" w:sz="4"/>
            </w:tcBorders>
            <w:shd w:fill="BEBEBE"/>
            <w:tcMar>
              <w:top w:type="dxa" w:w="0"/>
              <w:left w:type="dxa" w:w="0"/>
              <w:bottom w:type="dxa" w:w="0"/>
              <w:right w:type="dxa" w:w="0"/>
            </w:tcMar>
            <w:vAlign w:val="top"/>
          </w:tcPr>
          <w:p>
            <w:pPr>
              <w:pStyle w:val="null3"/>
              <w:jc w:val="center"/>
            </w:pPr>
            <w:r>
              <w:rPr>
                <w:rFonts w:ascii="仿宋_GB2312" w:hAnsi="仿宋_GB2312" w:cs="仿宋_GB2312" w:eastAsia="仿宋_GB2312"/>
                <w:sz w:val="20"/>
              </w:rPr>
              <w:t>质量描述</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1</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去皮五花肉</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rFonts w:ascii="仿宋_GB2312" w:hAnsi="仿宋_GB2312" w:cs="仿宋_GB2312" w:eastAsia="仿宋_GB2312"/>
                <w:sz w:val="20"/>
              </w:rPr>
              <w:t>1×10kg鲜肉</w:t>
            </w:r>
          </w:p>
        </w:tc>
        <w:tc>
          <w:tcPr>
            <w:tcW w:type="dxa" w:w="47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both"/>
            </w:pPr>
            <w:r>
              <w:rPr>
                <w:rFonts w:ascii="仿宋_GB2312" w:hAnsi="仿宋_GB2312" w:cs="仿宋_GB2312" w:eastAsia="仿宋_GB2312"/>
                <w:sz w:val="20"/>
              </w:rPr>
              <w:t>肥瘦比例为</w:t>
            </w:r>
            <w:r>
              <w:rPr>
                <w:rFonts w:ascii="仿宋_GB2312" w:hAnsi="仿宋_GB2312" w:cs="仿宋_GB2312" w:eastAsia="仿宋_GB2312"/>
                <w:sz w:val="20"/>
              </w:rPr>
              <w:t>3:7（三线肉），肉呈均匀的红色，有光泽，肉质紧密富有弹性，有坚实感，用手指按压凹陷后会立即复原；肉的外表及切面微湿润，不粘手，脂肪洁白，肉汁透明。</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2</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去皮上肉</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rFonts w:ascii="仿宋_GB2312" w:hAnsi="仿宋_GB2312" w:cs="仿宋_GB2312" w:eastAsia="仿宋_GB2312"/>
                <w:sz w:val="20"/>
              </w:rPr>
              <w:t>1×10kg鲜肉</w:t>
            </w:r>
          </w:p>
        </w:tc>
        <w:tc>
          <w:tcPr>
            <w:tcW w:type="dxa" w:w="47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both"/>
            </w:pPr>
            <w:r>
              <w:rPr>
                <w:rFonts w:ascii="仿宋_GB2312" w:hAnsi="仿宋_GB2312" w:cs="仿宋_GB2312" w:eastAsia="仿宋_GB2312"/>
                <w:sz w:val="20"/>
              </w:rPr>
              <w:t>肉呈均匀的红色，有光泽、肉质紧密，有坚实感；肉的外表及切面微湿润，不粘手，脂肪洁白无霉点。</w:t>
            </w:r>
          </w:p>
        </w:tc>
      </w:tr>
      <w:tr>
        <w:tc>
          <w:tcPr>
            <w:tcW w:type="dxa" w:w="631"/>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3</w:t>
            </w:r>
          </w:p>
        </w:tc>
        <w:tc>
          <w:tcPr>
            <w:tcW w:type="dxa" w:w="114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0"/>
              </w:rPr>
              <w:t>牛肉</w:t>
            </w:r>
          </w:p>
        </w:tc>
        <w:tc>
          <w:tcPr>
            <w:tcW w:type="dxa" w:w="17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65"/>
              <w:jc w:val="center"/>
            </w:pPr>
            <w:r>
              <w:rPr>
                <w:rFonts w:ascii="仿宋_GB2312" w:hAnsi="仿宋_GB2312" w:cs="仿宋_GB2312" w:eastAsia="仿宋_GB2312"/>
                <w:sz w:val="20"/>
              </w:rPr>
              <w:t>1×10kg鲜肉</w:t>
            </w:r>
          </w:p>
        </w:tc>
        <w:tc>
          <w:tcPr>
            <w:tcW w:type="dxa" w:w="47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45" w:right="45"/>
              <w:jc w:val="both"/>
            </w:pPr>
            <w:r>
              <w:rPr>
                <w:rFonts w:ascii="仿宋_GB2312" w:hAnsi="仿宋_GB2312" w:cs="仿宋_GB2312" w:eastAsia="仿宋_GB2312"/>
                <w:sz w:val="20"/>
              </w:rPr>
              <w:t>肉呈均匀的红色，有光泽，脂肪呈白色或微黄色，肌肉外表微干或风干膜，或外表湿润，但不粘手，良质牛肉的肌肉结构紧密，有坚实感，用手指按压凹陷后会立即复原，肌纤维韧性强。</w:t>
            </w:r>
          </w:p>
        </w:tc>
      </w:tr>
    </w:tbl>
    <w:p>
      <w:pPr>
        <w:pStyle w:val="null3"/>
        <w:ind w:firstLine="400"/>
        <w:jc w:val="left"/>
      </w:pPr>
      <w:r>
        <w:rPr>
          <w:rFonts w:ascii="仿宋_GB2312" w:hAnsi="仿宋_GB2312" w:cs="仿宋_GB2312" w:eastAsia="仿宋_GB2312"/>
          <w:sz w:val="20"/>
        </w:rPr>
        <w:t>3、乙方需要提供专门储存禽畜类的恒温车间，保证禽畜肉类的新鲜。</w:t>
      </w:r>
    </w:p>
    <w:p>
      <w:pPr>
        <w:pStyle w:val="null3"/>
        <w:ind w:firstLine="400"/>
        <w:jc w:val="both"/>
      </w:pPr>
      <w:r>
        <w:rPr>
          <w:rFonts w:ascii="仿宋_GB2312" w:hAnsi="仿宋_GB2312" w:cs="仿宋_GB2312" w:eastAsia="仿宋_GB2312"/>
          <w:sz w:val="20"/>
        </w:rPr>
        <w:t>（二）水产海鲜类</w:t>
      </w:r>
    </w:p>
    <w:p>
      <w:pPr>
        <w:pStyle w:val="null3"/>
        <w:ind w:firstLine="400"/>
        <w:jc w:val="both"/>
      </w:pPr>
      <w:r>
        <w:rPr>
          <w:rFonts w:ascii="仿宋_GB2312" w:hAnsi="仿宋_GB2312" w:cs="仿宋_GB2312" w:eastAsia="仿宋_GB2312"/>
          <w:sz w:val="20"/>
        </w:rPr>
        <w:t>1、新鲜水产品的具体要求：要体态完整，体色正常，捞离水后，挣扎有力。</w:t>
      </w:r>
    </w:p>
    <w:p>
      <w:pPr>
        <w:pStyle w:val="null3"/>
        <w:ind w:firstLine="400"/>
        <w:jc w:val="both"/>
      </w:pPr>
      <w:r>
        <w:rPr>
          <w:rFonts w:ascii="仿宋_GB2312" w:hAnsi="仿宋_GB2312" w:cs="仿宋_GB2312" w:eastAsia="仿宋_GB2312"/>
          <w:sz w:val="20"/>
        </w:rPr>
        <w:t>2、冷冻鱼类要求鱼眼睛清亮，角膜透明，鳞片上覆盖有冻结的透明粘液层，皮肤天然色泽明显。鱼体完整无伤残，带鳞鱼应体表鳞片完整无损。去鳞鱼不应有残鳞片。另外鱼体富有弹性，手指轻按鱼体后，手指凹陷处可马上恢复。鱼应无异味有较温和的鱼腥味。</w:t>
      </w:r>
    </w:p>
    <w:p>
      <w:pPr>
        <w:pStyle w:val="null3"/>
        <w:ind w:firstLine="400"/>
        <w:jc w:val="both"/>
      </w:pPr>
      <w:r>
        <w:rPr>
          <w:rFonts w:ascii="仿宋_GB2312" w:hAnsi="仿宋_GB2312" w:cs="仿宋_GB2312" w:eastAsia="仿宋_GB2312"/>
          <w:sz w:val="20"/>
        </w:rPr>
        <w:t>3、虾的头胸甲与躯干连接紧密，无断头现象。虾身清洁无污染无异味，虾眼突起，虾身较挺，肉质坚实；虾壳发亮、发硬，呈青绿色或青白色。</w:t>
      </w:r>
    </w:p>
    <w:p>
      <w:pPr>
        <w:pStyle w:val="null3"/>
        <w:ind w:firstLine="400"/>
        <w:jc w:val="both"/>
      </w:pPr>
      <w:r>
        <w:rPr>
          <w:rFonts w:ascii="仿宋_GB2312" w:hAnsi="仿宋_GB2312" w:cs="仿宋_GB2312" w:eastAsia="仿宋_GB2312"/>
          <w:sz w:val="20"/>
        </w:rPr>
        <w:t>4、贝壳类要求肉质新鲜，无臭味，两贝壳相碰发出实响，且响声均匀，在静水中会伸出触角；表面清洁完整，无寄生物，外观完美，有光泽。</w:t>
      </w:r>
    </w:p>
    <w:p>
      <w:pPr>
        <w:pStyle w:val="null3"/>
        <w:ind w:firstLine="400"/>
        <w:jc w:val="both"/>
      </w:pPr>
      <w:r>
        <w:rPr>
          <w:rFonts w:ascii="仿宋_GB2312" w:hAnsi="仿宋_GB2312" w:cs="仿宋_GB2312" w:eastAsia="仿宋_GB2312"/>
          <w:sz w:val="20"/>
        </w:rPr>
        <w:t>5、冷冻水产类解冻后净重量不少于82%，解冻时间为4小时以内（室温20℃）。所有冷冻要求清晰列出产品品牌、规格、类型、包装方式、包装净重、含冰量等相关参数。</w:t>
      </w:r>
    </w:p>
    <w:p>
      <w:pPr>
        <w:pStyle w:val="null3"/>
        <w:ind w:firstLine="400"/>
        <w:jc w:val="both"/>
      </w:pPr>
      <w:r>
        <w:rPr>
          <w:rFonts w:ascii="仿宋_GB2312" w:hAnsi="仿宋_GB2312" w:cs="仿宋_GB2312" w:eastAsia="仿宋_GB2312"/>
          <w:sz w:val="20"/>
        </w:rPr>
        <w:t>6、水产品须出具贮存地的出入库检疫证明。</w:t>
      </w:r>
    </w:p>
    <w:p>
      <w:pPr>
        <w:pStyle w:val="null3"/>
        <w:ind w:firstLine="400"/>
        <w:jc w:val="both"/>
      </w:pPr>
      <w:r>
        <w:rPr>
          <w:rFonts w:ascii="仿宋_GB2312" w:hAnsi="仿宋_GB2312" w:cs="仿宋_GB2312" w:eastAsia="仿宋_GB2312"/>
          <w:sz w:val="20"/>
        </w:rPr>
        <w:t>（三）蔬菜水果类</w:t>
      </w:r>
    </w:p>
    <w:p>
      <w:pPr>
        <w:pStyle w:val="null3"/>
        <w:ind w:firstLine="400"/>
        <w:jc w:val="both"/>
      </w:pPr>
      <w:r>
        <w:rPr>
          <w:rFonts w:ascii="仿宋_GB2312" w:hAnsi="仿宋_GB2312" w:cs="仿宋_GB2312" w:eastAsia="仿宋_GB2312"/>
          <w:sz w:val="20"/>
        </w:rPr>
        <w:t>1、乙方每天的供应按甲方提出的品种要求和计划数量进行供应。</w:t>
      </w:r>
    </w:p>
    <w:p>
      <w:pPr>
        <w:pStyle w:val="null3"/>
        <w:ind w:firstLine="400"/>
        <w:jc w:val="both"/>
      </w:pPr>
      <w:r>
        <w:rPr>
          <w:rFonts w:ascii="仿宋_GB2312" w:hAnsi="仿宋_GB2312" w:cs="仿宋_GB2312" w:eastAsia="仿宋_GB2312"/>
          <w:sz w:val="20"/>
        </w:rPr>
        <w:t>2、属季节问题，若出现品种不能满足甲方需求的情况，可与甲方协商调换相应类别的品种（按叶菜、瓜菜等进行分类）。</w:t>
      </w:r>
    </w:p>
    <w:p>
      <w:pPr>
        <w:pStyle w:val="null3"/>
        <w:ind w:firstLine="400"/>
        <w:jc w:val="both"/>
      </w:pPr>
      <w:r>
        <w:rPr>
          <w:rFonts w:ascii="仿宋_GB2312" w:hAnsi="仿宋_GB2312" w:cs="仿宋_GB2312" w:eastAsia="仿宋_GB2312"/>
          <w:sz w:val="20"/>
        </w:rPr>
        <w:t>3、蔬菜类应保持较好的色泽和新鲜度,利用率达到95%。严禁采购有害、有毒、腐烂变质、酸败、霉变、生虫、污垢不洁、混有异物或其他感官性状异常的。蔬菜应无损伤、腐烂现象，无寄生虫或已受虫害现象。禁止采购超过保质期限的。</w:t>
      </w:r>
    </w:p>
    <w:p>
      <w:pPr>
        <w:pStyle w:val="null3"/>
        <w:ind w:firstLine="400"/>
        <w:jc w:val="both"/>
      </w:pPr>
      <w:r>
        <w:rPr>
          <w:rFonts w:ascii="仿宋_GB2312" w:hAnsi="仿宋_GB2312" w:cs="仿宋_GB2312" w:eastAsia="仿宋_GB2312"/>
          <w:sz w:val="20"/>
        </w:rPr>
        <w:t>4、蔬菜包装与标志要求：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1）包装：容器(框、箱、袋)要求清洁、干燥、牢固、透气，无污染、无异味、无霉变现象；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2）标志：每件包装须按《农产品包装和标识管理办法》贴标签，并标明产地、品种、净含量、生产单位及地址和采收日期。</w:t>
      </w:r>
    </w:p>
    <w:p>
      <w:pPr>
        <w:pStyle w:val="null3"/>
        <w:ind w:firstLine="400"/>
        <w:jc w:val="both"/>
      </w:pPr>
      <w:r>
        <w:rPr>
          <w:rFonts w:ascii="仿宋_GB2312" w:hAnsi="仿宋_GB2312" w:cs="仿宋_GB2312" w:eastAsia="仿宋_GB2312"/>
          <w:sz w:val="20"/>
        </w:rPr>
        <w:t>5、供应链要求：所有的来源须清晰。蔬菜水果来源应当于受到地方政府部门监管的自有基地、商品菜基地或蔬菜水果专业流通市场，严禁收购散户农民的蔬菜供应。</w:t>
      </w:r>
    </w:p>
    <w:p>
      <w:pPr>
        <w:pStyle w:val="null3"/>
        <w:ind w:firstLine="400"/>
        <w:jc w:val="both"/>
      </w:pPr>
      <w:r>
        <w:rPr>
          <w:rFonts w:ascii="仿宋_GB2312" w:hAnsi="仿宋_GB2312" w:cs="仿宋_GB2312" w:eastAsia="仿宋_GB2312"/>
          <w:sz w:val="20"/>
        </w:rPr>
        <w:t>6、对蔬菜水果生产商的管理要求：菜地配有专用的农药喷洒用具及其他农用器具；蔬菜采收后需用清洁、无污染的运输工具运抵加工地点。</w:t>
      </w:r>
    </w:p>
    <w:p>
      <w:pPr>
        <w:pStyle w:val="null3"/>
        <w:ind w:firstLine="400"/>
        <w:jc w:val="both"/>
      </w:pPr>
      <w:r>
        <w:rPr>
          <w:rFonts w:ascii="仿宋_GB2312" w:hAnsi="仿宋_GB2312" w:cs="仿宋_GB2312" w:eastAsia="仿宋_GB2312"/>
          <w:sz w:val="20"/>
        </w:rPr>
        <w:t>7、对蔬菜水果生产商环境要求：菜地周围需设有隔离网、隔离带或其他有效的隔离措施，确保不受临近农田施肥和用药污染；菜地周围无养殖场、化工厂、垃圾处理场、医院以及污水排放管道等污染源。</w:t>
      </w:r>
    </w:p>
    <w:p>
      <w:pPr>
        <w:pStyle w:val="null3"/>
        <w:ind w:firstLine="400"/>
        <w:jc w:val="both"/>
      </w:pPr>
      <w:r>
        <w:rPr>
          <w:rFonts w:ascii="仿宋_GB2312" w:hAnsi="仿宋_GB2312" w:cs="仿宋_GB2312" w:eastAsia="仿宋_GB2312"/>
          <w:sz w:val="20"/>
        </w:rPr>
        <w:t>8、对蔬菜水果生产商水源要求：菜地应有清洁无污染的灌溉水源；灌溉水井设有防护设施。灌溉水源需经检测验证符合规定要求，并一年内在蔬菜水果种植过程对水源进行2次监测。</w:t>
      </w:r>
    </w:p>
    <w:p>
      <w:pPr>
        <w:pStyle w:val="null3"/>
        <w:ind w:firstLine="400"/>
        <w:jc w:val="both"/>
      </w:pPr>
      <w:r>
        <w:rPr>
          <w:rFonts w:ascii="仿宋_GB2312" w:hAnsi="仿宋_GB2312" w:cs="仿宋_GB2312" w:eastAsia="仿宋_GB2312"/>
          <w:sz w:val="20"/>
        </w:rPr>
        <w:t>9、农药要求：种植使用的农药须符合安全管理部门的规定，严禁使用违禁药物；农药的采购、保管、发放、使用须建立记录；蔬菜水果生产使用农药的间隔期需符合行业规定，并且采收前投标人应从种植地取样检测农残项目，合格后方可供应。</w:t>
      </w:r>
    </w:p>
    <w:p>
      <w:pPr>
        <w:pStyle w:val="null3"/>
        <w:ind w:firstLine="400"/>
        <w:jc w:val="both"/>
      </w:pPr>
      <w:r>
        <w:rPr>
          <w:rFonts w:ascii="仿宋_GB2312" w:hAnsi="仿宋_GB2312" w:cs="仿宋_GB2312" w:eastAsia="仿宋_GB2312"/>
          <w:sz w:val="20"/>
        </w:rPr>
        <w:t>10、要求乙方的配送半径能够严格保证甲方在货物使用时间上的安排以及保证货物新鲜。</w:t>
      </w:r>
    </w:p>
    <w:p>
      <w:pPr>
        <w:pStyle w:val="null3"/>
        <w:ind w:firstLine="400"/>
        <w:jc w:val="both"/>
      </w:pPr>
      <w:r>
        <w:rPr>
          <w:rFonts w:ascii="仿宋_GB2312" w:hAnsi="仿宋_GB2312" w:cs="仿宋_GB2312" w:eastAsia="仿宋_GB2312"/>
          <w:sz w:val="20"/>
        </w:rPr>
        <w:t>11、蔬菜水果卫生质量要求：卫生质量指标，应符合我国无公害蔬菜上的卫生指标规定。</w:t>
      </w:r>
    </w:p>
    <w:p>
      <w:pPr>
        <w:pStyle w:val="null3"/>
        <w:ind w:firstLine="400"/>
        <w:jc w:val="both"/>
      </w:pPr>
      <w:r>
        <w:rPr>
          <w:rFonts w:ascii="仿宋_GB2312" w:hAnsi="仿宋_GB2312" w:cs="仿宋_GB2312" w:eastAsia="仿宋_GB2312"/>
          <w:sz w:val="20"/>
        </w:rPr>
        <w:t>（四）粮油干货调料品类</w:t>
      </w:r>
    </w:p>
    <w:p>
      <w:pPr>
        <w:pStyle w:val="null3"/>
        <w:ind w:firstLine="400"/>
        <w:jc w:val="both"/>
      </w:pPr>
      <w:r>
        <w:rPr>
          <w:rFonts w:ascii="仿宋_GB2312" w:hAnsi="仿宋_GB2312" w:cs="仿宋_GB2312" w:eastAsia="仿宋_GB2312"/>
          <w:sz w:val="20"/>
        </w:rPr>
        <w:t>1、大米、食用油</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米、油、面、豆类货物须符合卫生，不得有腐烂、变质、油脂酸败、霉变、生虫、污秽不结、混有异物或者其他感官性状异常，并可能对人体健康有害的物质。散装粉、面需提供生产厂家营业执照、卫生许可证、国家机关发出的产品检验合格证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米、油：要提供SC认证、国家机关发出的产品检验合格证书。包装：包装箱完整，同时包装箱要印有注册商标、生产厂家名称、厂址、出厂日期、产品合格证、保质期限、产品成份、厂家电话号码。散装豆类：提供生产厂家营业执照、卫生许可证、国家机关发出的产品检验合格证书。供应方所提供产品质量须要符合行业标准要求，不得有掺假、变质、变味、过期等现象出现，严禁伪劣、假冒、无证不合格物品进入仓库。</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3）乙方在供应过程中，如果发生出现质量问题或造成食物中毒，如变质等情况，经查实后确属乙方责任，乙方应承担全部责任，主要包括食物中毒人员医疗费、误工费、事故处理费等，直至追究刑事责任。</w:t>
      </w:r>
    </w:p>
    <w:p>
      <w:pPr>
        <w:pStyle w:val="null3"/>
        <w:ind w:firstLine="400"/>
        <w:jc w:val="both"/>
      </w:pPr>
      <w:r>
        <w:rPr>
          <w:rFonts w:ascii="仿宋_GB2312" w:hAnsi="仿宋_GB2312" w:cs="仿宋_GB2312" w:eastAsia="仿宋_GB2312"/>
          <w:sz w:val="20"/>
        </w:rPr>
        <w:t>2、干货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干货制品的质量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甲方可根据实际情况对需要的干货制品进行品质抽检，对质量未达到国家标准的干货制品甲方有权拒绝接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2）几种主要干货制品的质量标准：</w:t>
      </w:r>
    </w:p>
    <w:p>
      <w:pPr>
        <w:pStyle w:val="null3"/>
        <w:ind w:firstLine="400"/>
        <w:jc w:val="both"/>
      </w:pPr>
      <w:r>
        <w:rPr>
          <w:rFonts w:ascii="仿宋_GB2312" w:hAnsi="仿宋_GB2312" w:cs="仿宋_GB2312" w:eastAsia="仿宋_GB2312"/>
          <w:sz w:val="20"/>
        </w:rPr>
        <w:t>1）黄花菜：又名金针菜，干燥、有清香味，菜色黄亮、身条长而粗壮、条杆粗细均匀者为佳。</w:t>
      </w:r>
    </w:p>
    <w:p>
      <w:pPr>
        <w:pStyle w:val="null3"/>
        <w:ind w:firstLine="400"/>
        <w:jc w:val="both"/>
      </w:pPr>
      <w:r>
        <w:rPr>
          <w:rFonts w:ascii="仿宋_GB2312" w:hAnsi="仿宋_GB2312" w:cs="仿宋_GB2312" w:eastAsia="仿宋_GB2312"/>
          <w:sz w:val="20"/>
        </w:rPr>
        <w:t>2）黑木耳：黑木耳的质量一般以条形大而完整，耳瓣舒展少卷曲，内厚黑，富于光泽，体干不霉，无杂质和碎者为优，反之则差。</w:t>
      </w:r>
    </w:p>
    <w:p>
      <w:pPr>
        <w:pStyle w:val="null3"/>
        <w:ind w:firstLine="400"/>
        <w:jc w:val="both"/>
      </w:pPr>
      <w:r>
        <w:rPr>
          <w:rFonts w:ascii="仿宋_GB2312" w:hAnsi="仿宋_GB2312" w:cs="仿宋_GB2312" w:eastAsia="仿宋_GB2312"/>
          <w:sz w:val="20"/>
        </w:rPr>
        <w:t>3）银耳：银耳又称白木耳，以朵大、色洁白、有光泽、无杂质，根小、干度足，完整者为佳品，朵小、色黄、根大、无光泽，散碎者次之；黄黑色者质量最次，依上述标准可将银耳分为上中下三等。质量好的银耳，根部易酥烂，食之柔软，质量次则根部大而发硬。</w:t>
      </w:r>
    </w:p>
    <w:p>
      <w:pPr>
        <w:pStyle w:val="null3"/>
        <w:ind w:firstLine="400"/>
        <w:jc w:val="both"/>
      </w:pPr>
      <w:r>
        <w:rPr>
          <w:rFonts w:ascii="仿宋_GB2312" w:hAnsi="仿宋_GB2312" w:cs="仿宋_GB2312" w:eastAsia="仿宋_GB2312"/>
          <w:sz w:val="20"/>
        </w:rPr>
        <w:t>4）香菇：根据采收季节和形状不同，香菇又分为花菇、厚菇、薄菇和菇丁四类，其中以花菇质量最好，厚菇次之，薄菇更差，菇丁质量最差。</w:t>
      </w:r>
    </w:p>
    <w:p>
      <w:pPr>
        <w:pStyle w:val="null3"/>
        <w:ind w:firstLine="400"/>
        <w:jc w:val="both"/>
      </w:pPr>
      <w:r>
        <w:rPr>
          <w:rFonts w:ascii="仿宋_GB2312" w:hAnsi="仿宋_GB2312" w:cs="仿宋_GB2312" w:eastAsia="仿宋_GB2312"/>
          <w:sz w:val="20"/>
        </w:rPr>
        <w:t>①花菇：朵小柄短，呈半球状，菇伞顶面有似菊花似的白色裂纹，肉厚、菌盖色泽淡黑，菇底褶，通过加工呈淡黄色，身干、质嫩、有芳香气味者为质好香菇。</w:t>
      </w:r>
    </w:p>
    <w:p>
      <w:pPr>
        <w:pStyle w:val="null3"/>
        <w:ind w:firstLine="400"/>
        <w:jc w:val="both"/>
      </w:pPr>
      <w:r>
        <w:rPr>
          <w:rFonts w:ascii="仿宋_GB2312" w:hAnsi="仿宋_GB2312" w:cs="仿宋_GB2312" w:eastAsia="仿宋_GB2312"/>
          <w:sz w:val="20"/>
        </w:rPr>
        <w:t>②厚菇：形状如伞，顶面无花纹，呈黑色并略有光泽，质嫩、肉厚、朵稍大，质量稍次。</w:t>
      </w:r>
    </w:p>
    <w:p>
      <w:pPr>
        <w:pStyle w:val="null3"/>
        <w:ind w:firstLine="400"/>
        <w:jc w:val="both"/>
      </w:pPr>
      <w:r>
        <w:rPr>
          <w:rFonts w:ascii="仿宋_GB2312" w:hAnsi="仿宋_GB2312" w:cs="仿宋_GB2312" w:eastAsia="仿宋_GB2312"/>
          <w:sz w:val="20"/>
        </w:rPr>
        <w:t>③薄菇：形状扁平、开伞、朵大、肉薄、菌盖表面浅褐色，菌褐白色，菌柄稍高，浅咖啡色，基部稍带红色或红褐色，质量比花菇厚，菇差，味淡。</w:t>
      </w:r>
    </w:p>
    <w:p>
      <w:pPr>
        <w:pStyle w:val="null3"/>
        <w:ind w:firstLine="400"/>
        <w:jc w:val="both"/>
      </w:pPr>
      <w:r>
        <w:rPr>
          <w:rFonts w:ascii="仿宋_GB2312" w:hAnsi="仿宋_GB2312" w:cs="仿宋_GB2312" w:eastAsia="仿宋_GB2312"/>
          <w:sz w:val="20"/>
        </w:rPr>
        <w:t>④菇丁：是指未充分发育的香菇，个小，直径在2cm以下，味淡质差。</w:t>
      </w:r>
    </w:p>
    <w:p>
      <w:pPr>
        <w:pStyle w:val="null3"/>
        <w:ind w:firstLine="400"/>
        <w:jc w:val="both"/>
      </w:pPr>
      <w:r>
        <w:rPr>
          <w:rFonts w:ascii="仿宋_GB2312" w:hAnsi="仿宋_GB2312" w:cs="仿宋_GB2312" w:eastAsia="仿宋_GB2312"/>
          <w:sz w:val="20"/>
        </w:rPr>
        <w:t>5）腐竹：腐竹又名豆腐皮和油皮，有一、二、三级品之分。一级品：色泽黄亮、干燥筋韧、耐贮、无碎块；二级品：颜色较一极品灰黄、干燥无碎块；三级品：颜色更灰黄、无光泽、易碎、筋韧性差。</w:t>
      </w:r>
    </w:p>
    <w:p>
      <w:pPr>
        <w:pStyle w:val="null3"/>
        <w:ind w:firstLine="400"/>
        <w:jc w:val="both"/>
      </w:pPr>
      <w:r>
        <w:rPr>
          <w:rFonts w:ascii="仿宋_GB2312" w:hAnsi="仿宋_GB2312" w:cs="仿宋_GB2312" w:eastAsia="仿宋_GB2312"/>
          <w:sz w:val="20"/>
        </w:rPr>
        <w:t>6）粉丝：质量好的粉丝，粉条细长、白净、晶莹透明、丝条均匀、整齐、干燥，不易折断，无斑点、黑迹，无霉变，有粉丝特有的光泽。</w:t>
      </w:r>
    </w:p>
    <w:p>
      <w:pPr>
        <w:pStyle w:val="null3"/>
        <w:ind w:firstLine="400"/>
        <w:jc w:val="both"/>
      </w:pPr>
      <w:r>
        <w:rPr>
          <w:rFonts w:ascii="仿宋_GB2312" w:hAnsi="仿宋_GB2312" w:cs="仿宋_GB2312" w:eastAsia="仿宋_GB2312"/>
          <w:sz w:val="20"/>
        </w:rPr>
        <w:t>7）鱿鱼：市场上常见的鱿鱼有椭圆形和长方形，选购时应注意：体干、体形完整、光亮洁净、淡粉红色、片大头小、肉厚者为优。体形部分卷曲，尾部和背部红中透暗，两侧有微红点、体小而宽、肉薄者为次品。</w:t>
      </w:r>
    </w:p>
    <w:p>
      <w:pPr>
        <w:pStyle w:val="null3"/>
        <w:ind w:firstLine="400"/>
        <w:jc w:val="both"/>
      </w:pPr>
      <w:r>
        <w:rPr>
          <w:rFonts w:ascii="仿宋_GB2312" w:hAnsi="仿宋_GB2312" w:cs="仿宋_GB2312" w:eastAsia="仿宋_GB2312"/>
          <w:sz w:val="20"/>
        </w:rPr>
        <w:t>8）海蛰：海蛰是由水母加工制成，选购时应注意色泽，以乳白色或淡黄色、气味清新、质厚均匀、个体完整、块大、无血黑（体肉红皮）有光泽的为上品，带有膜状血衣的为次品。</w:t>
      </w:r>
    </w:p>
    <w:p>
      <w:pPr>
        <w:pStyle w:val="null3"/>
        <w:ind w:firstLine="400"/>
        <w:jc w:val="both"/>
      </w:pPr>
      <w:r>
        <w:rPr>
          <w:rFonts w:ascii="仿宋_GB2312" w:hAnsi="仿宋_GB2312" w:cs="仿宋_GB2312" w:eastAsia="仿宋_GB2312"/>
          <w:sz w:val="20"/>
        </w:rPr>
        <w:t>9）紫菜：属海产红藻类植物，因鲜紫菜叶较宽大，经干制成长方块形，散片状卷筒，其中以卷筒形柔嫩微脆、叶薄、色紫清香鲜美的为品质优。</w:t>
      </w:r>
    </w:p>
    <w:p>
      <w:pPr>
        <w:pStyle w:val="null3"/>
        <w:ind w:firstLine="400"/>
        <w:jc w:val="both"/>
      </w:pPr>
      <w:r>
        <w:rPr>
          <w:rFonts w:ascii="仿宋_GB2312" w:hAnsi="仿宋_GB2312" w:cs="仿宋_GB2312" w:eastAsia="仿宋_GB2312"/>
          <w:sz w:val="20"/>
        </w:rPr>
        <w:t>3、蛋类：</w:t>
      </w:r>
    </w:p>
    <w:p>
      <w:pPr>
        <w:pStyle w:val="null3"/>
        <w:ind w:firstLine="400"/>
        <w:jc w:val="both"/>
      </w:pPr>
      <w:r>
        <w:rPr>
          <w:rFonts w:ascii="仿宋_GB2312" w:hAnsi="仿宋_GB2312" w:cs="仿宋_GB2312" w:eastAsia="仿宋_GB2312"/>
          <w:sz w:val="20"/>
        </w:rPr>
        <w:t>外壳光滑，无裂纹，无污渍，无异味，蛋壳颜色均匀，没有变色或斑点的新鲜蛋。</w:t>
      </w:r>
    </w:p>
    <w:p>
      <w:pPr>
        <w:pStyle w:val="null3"/>
        <w:ind w:firstLine="400"/>
        <w:jc w:val="both"/>
      </w:pPr>
      <w:r>
        <w:rPr>
          <w:rFonts w:ascii="仿宋_GB2312" w:hAnsi="仿宋_GB2312" w:cs="仿宋_GB2312" w:eastAsia="仿宋_GB2312"/>
          <w:sz w:val="20"/>
        </w:rPr>
        <w:t>4、调味类</w:t>
      </w:r>
    </w:p>
    <w:p>
      <w:pPr>
        <w:pStyle w:val="null3"/>
        <w:ind w:firstLine="400"/>
        <w:jc w:val="both"/>
      </w:pPr>
      <w:r>
        <w:rPr>
          <w:rFonts w:ascii="仿宋_GB2312" w:hAnsi="仿宋_GB2312" w:cs="仿宋_GB2312" w:eastAsia="仿宋_GB2312"/>
          <w:sz w:val="20"/>
        </w:rPr>
        <w:t>1.部分副食品质量要求：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酱油：合格的酱油颜色比较红、亮，有光泽、透明，把酱油倒在瓶子里摇一下，合格酱油产生的泡沫非常细腻，保持持久，挂碗现象非常好，有一种发黏的感觉；不合格的酱油泡沫比较大，很容易散去，挂碗现象不好，很容易滑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2）味精：无色至白色结晶或粉末，具有特殊的鲜味，无异味，无肉眼可见杂质。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3）食醋：具有正常食醋的色泽、气味和滋味，不涩，无其他不良气味与异味，无浮物，不浑浊，无沉淀，无异物，无醋鳗、醋虱。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4）酱类食品：具有正常酿造酱的色泽、气味和滋味，不涩，无其他不良气味，不得有酸、苦、焦糊及其它异味、异物。</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5）淀粉制品：具有各自品种固有的形态和色泽，不酸、不粘、不发霉，无变质，无异味，无杂质，口尝无砂质。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6）食盐：结晶整齐一致，坚硬光滑，呈透明或半透明，不结块，无反卤吸潮现象，无杂质，沾取少许尝试具有纯正的咸味。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7）面粉：色泽呈白色或微黄色，不发暗，无杂质的颜色，呈细粉末状，不含杂质，手指捻捏时无粗粒感，无虫子和结块，置于手中紧捏后放开不成团，具有面粉的正常气味，无其他异味。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8）腐乳：红腐乳表面呈红色或枣红色，内部呈杏黄色，色泽鲜艳，有光泽。白腐乳外表呈乳黄色。块形整齐均匀，质地细腻，无霉斑、霉变及杂质。具有各品种的腐乳特有的香味或特征气味，滋味鲜美，咸淡适口，无任何其他异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9）食糖：食糖分为白糖、红糖、冰糖、方糖等。</w:t>
      </w:r>
    </w:p>
    <w:p>
      <w:pPr>
        <w:pStyle w:val="null3"/>
        <w:ind w:firstLine="400"/>
        <w:jc w:val="both"/>
      </w:pPr>
      <w:r>
        <w:rPr>
          <w:rFonts w:ascii="仿宋_GB2312" w:hAnsi="仿宋_GB2312" w:cs="仿宋_GB2312" w:eastAsia="仿宋_GB2312"/>
          <w:sz w:val="20"/>
        </w:rPr>
        <w:t>A.白糖的感官鉴别：色泽洁白明亮，有光泽，具有白糖的正常气味，无酸味、酒味或其他外来气味。</w:t>
      </w:r>
    </w:p>
    <w:p>
      <w:pPr>
        <w:pStyle w:val="null3"/>
        <w:ind w:firstLine="400"/>
        <w:jc w:val="both"/>
      </w:pPr>
      <w:r>
        <w:rPr>
          <w:rFonts w:ascii="仿宋_GB2312" w:hAnsi="仿宋_GB2312" w:cs="仿宋_GB2312" w:eastAsia="仿宋_GB2312"/>
          <w:sz w:val="20"/>
        </w:rPr>
        <w:t>白砂糖：颗粒大如砂粒，晶粒均匀整齐，晶面明显，无碎末，糖质坚硬。</w:t>
      </w:r>
    </w:p>
    <w:p>
      <w:pPr>
        <w:pStyle w:val="null3"/>
        <w:ind w:firstLine="400"/>
        <w:jc w:val="both"/>
      </w:pPr>
      <w:r>
        <w:rPr>
          <w:rFonts w:ascii="仿宋_GB2312" w:hAnsi="仿宋_GB2312" w:cs="仿宋_GB2312" w:eastAsia="仿宋_GB2312"/>
          <w:sz w:val="20"/>
        </w:rPr>
        <w:t>绵白糖：颗粒细小而均匀，质地绵软、潮润。</w:t>
      </w:r>
    </w:p>
    <w:p>
      <w:pPr>
        <w:pStyle w:val="null3"/>
        <w:ind w:firstLine="400"/>
        <w:jc w:val="both"/>
      </w:pPr>
      <w:r>
        <w:rPr>
          <w:rFonts w:ascii="仿宋_GB2312" w:hAnsi="仿宋_GB2312" w:cs="仿宋_GB2312" w:eastAsia="仿宋_GB2312"/>
          <w:sz w:val="20"/>
        </w:rPr>
        <w:t>冰糖：块形完整，个粒均匀，结晶组织严密，透明或半透明，无破碎。</w:t>
      </w:r>
    </w:p>
    <w:p>
      <w:pPr>
        <w:pStyle w:val="null3"/>
        <w:ind w:firstLine="400"/>
        <w:jc w:val="both"/>
      </w:pPr>
      <w:r>
        <w:rPr>
          <w:rFonts w:ascii="仿宋_GB2312" w:hAnsi="仿宋_GB2312" w:cs="仿宋_GB2312" w:eastAsia="仿宋_GB2312"/>
          <w:sz w:val="20"/>
        </w:rPr>
        <w:t>方糖：呈正六面体状，表面平整，无裂纹，铁边，断角，无突出砂粒，无霉斑。</w:t>
      </w:r>
    </w:p>
    <w:p>
      <w:pPr>
        <w:pStyle w:val="null3"/>
        <w:ind w:firstLine="400"/>
        <w:jc w:val="both"/>
      </w:pPr>
      <w:r>
        <w:rPr>
          <w:rFonts w:ascii="仿宋_GB2312" w:hAnsi="仿宋_GB2312" w:cs="仿宋_GB2312" w:eastAsia="仿宋_GB2312"/>
          <w:sz w:val="20"/>
        </w:rPr>
        <w:t>凡是白糖都应干燥，晶粒松散，不粘手，不结块，无肉眼可见的杂质，白糖的水溶液应清晰透明无杂质。</w:t>
      </w:r>
    </w:p>
    <w:p>
      <w:pPr>
        <w:pStyle w:val="null3"/>
        <w:ind w:firstLine="400"/>
        <w:jc w:val="both"/>
      </w:pPr>
      <w:r>
        <w:rPr>
          <w:rFonts w:ascii="仿宋_GB2312" w:hAnsi="仿宋_GB2312" w:cs="仿宋_GB2312" w:eastAsia="仿宋_GB2312"/>
          <w:sz w:val="20"/>
        </w:rPr>
        <w:t>B.红糖的感官鉴别</w:t>
      </w:r>
    </w:p>
    <w:p>
      <w:pPr>
        <w:pStyle w:val="null3"/>
        <w:ind w:firstLine="400"/>
        <w:jc w:val="both"/>
      </w:pPr>
      <w:r>
        <w:rPr>
          <w:rFonts w:ascii="仿宋_GB2312" w:hAnsi="仿宋_GB2312" w:cs="仿宋_GB2312" w:eastAsia="仿宋_GB2312"/>
          <w:sz w:val="20"/>
        </w:rPr>
        <w:t>红糖可细分为赤砂糖和红糖两种，其中赤砂糖是机制未经洗蜜的糖，红糖是用手工制成的土糖。</w:t>
      </w:r>
    </w:p>
    <w:p>
      <w:pPr>
        <w:pStyle w:val="null3"/>
        <w:ind w:firstLine="400"/>
        <w:jc w:val="both"/>
      </w:pPr>
      <w:r>
        <w:rPr>
          <w:rFonts w:ascii="仿宋_GB2312" w:hAnsi="仿宋_GB2312" w:cs="仿宋_GB2312" w:eastAsia="仿宋_GB2312"/>
          <w:sz w:val="20"/>
        </w:rPr>
        <w:t>因红糖的颜色有红褐、青褐、黄褐、赤红、金黄、淡黄、枣红等多种，很不一致，故凭色泽难以识别红糖的质量，应将感官鉴别的侧重点放在组织状态、气味、滋味三个指标上。</w:t>
      </w:r>
    </w:p>
    <w:p>
      <w:pPr>
        <w:pStyle w:val="null3"/>
        <w:ind w:firstLine="400"/>
        <w:jc w:val="both"/>
      </w:pPr>
      <w:r>
        <w:rPr>
          <w:rFonts w:ascii="仿宋_GB2312" w:hAnsi="仿宋_GB2312" w:cs="仿宋_GB2312" w:eastAsia="仿宋_GB2312"/>
          <w:sz w:val="20"/>
        </w:rPr>
        <w:t>呈晶粒状或粉末状，干燥而松散，不结块，不成团，无杂质，其水溶液清晰，无沉淀，无悬浮物，具有甘蔗汁的清香味，口味浓甜带鲜，微有糖蜜味，无酒味、酸味、焦苦味或其他外来异味。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10）辛辣料：辛辣料是采用植物果实和种子粉碎而配制成的天然植物香料，如五香粉、胡椒粉、花椒粉、咖喱粉、芥末粉等，辛辣料的主要原料有八角、花椒、胡椒、桂皮、小茴香、大茴香、辣椒、孜然等。</w:t>
      </w:r>
    </w:p>
    <w:p>
      <w:pPr>
        <w:pStyle w:val="null3"/>
        <w:ind w:firstLine="400"/>
        <w:jc w:val="both"/>
      </w:pPr>
      <w:r>
        <w:rPr>
          <w:rFonts w:ascii="仿宋_GB2312" w:hAnsi="仿宋_GB2312" w:cs="仿宋_GB2312" w:eastAsia="仿宋_GB2312"/>
          <w:sz w:val="20"/>
        </w:rPr>
        <w:t>辛辣料呈干燥状，具有该种香料植物所特有的色、香、味，没有不纯的气味和味道，无发霉味或其他异味。</w:t>
      </w:r>
    </w:p>
    <w:p>
      <w:pPr>
        <w:pStyle w:val="null3"/>
        <w:ind w:firstLine="400"/>
        <w:jc w:val="both"/>
      </w:pPr>
      <w:r>
        <w:rPr>
          <w:rFonts w:ascii="仿宋_GB2312" w:hAnsi="仿宋_GB2312" w:cs="仿宋_GB2312" w:eastAsia="仿宋_GB2312"/>
          <w:sz w:val="20"/>
        </w:rPr>
        <w:t>以上具体质量要求方面的不尽事项，以甲方的具体要求为准。</w:t>
      </w:r>
    </w:p>
    <w:p>
      <w:pPr>
        <w:pStyle w:val="null3"/>
        <w:jc w:val="both"/>
      </w:pPr>
      <w:r>
        <w:rPr>
          <w:rFonts w:ascii="仿宋_GB2312" w:hAnsi="仿宋_GB2312" w:cs="仿宋_GB2312" w:eastAsia="仿宋_GB2312"/>
          <w:sz w:val="20"/>
        </w:rPr>
        <w:t>十、送货及验收方式</w:t>
      </w:r>
    </w:p>
    <w:p>
      <w:pPr>
        <w:pStyle w:val="null3"/>
        <w:ind w:firstLine="400"/>
        <w:jc w:val="both"/>
      </w:pPr>
      <w:r>
        <w:rPr>
          <w:rFonts w:ascii="仿宋_GB2312" w:hAnsi="仿宋_GB2312" w:cs="仿宋_GB2312" w:eastAsia="仿宋_GB2312"/>
          <w:sz w:val="20"/>
        </w:rPr>
        <w:t>1、数量重量验收</w:t>
      </w:r>
    </w:p>
    <w:p>
      <w:pPr>
        <w:pStyle w:val="null3"/>
        <w:ind w:firstLine="400"/>
        <w:jc w:val="both"/>
      </w:pPr>
      <w:r>
        <w:rPr>
          <w:rFonts w:ascii="仿宋_GB2312" w:hAnsi="仿宋_GB2312" w:cs="仿宋_GB2312" w:eastAsia="仿宋_GB2312"/>
          <w:sz w:val="20"/>
        </w:rPr>
        <w:t>蔬菜类：去筐包装后按实物过磅称重验收。</w:t>
      </w:r>
    </w:p>
    <w:p>
      <w:pPr>
        <w:pStyle w:val="null3"/>
        <w:ind w:firstLine="400"/>
        <w:jc w:val="both"/>
      </w:pPr>
      <w:r>
        <w:rPr>
          <w:rFonts w:ascii="仿宋_GB2312" w:hAnsi="仿宋_GB2312" w:cs="仿宋_GB2312" w:eastAsia="仿宋_GB2312"/>
          <w:sz w:val="20"/>
        </w:rPr>
        <w:t>冻肉类：双方各随机抽取每品种货物一箱，去包装，在流动的</w:t>
      </w:r>
      <w:r>
        <w:rPr>
          <w:rFonts w:ascii="仿宋_GB2312" w:hAnsi="仿宋_GB2312" w:cs="仿宋_GB2312" w:eastAsia="仿宋_GB2312"/>
          <w:sz w:val="20"/>
        </w:rPr>
        <w:t>10-25℃清水中浸泡解冻至表面冰层融化，个体能够分离为止，充分摊开货物沥水三分钟后称重，取双方抽取样本均值为该产品本批次种货物的验收重量。</w:t>
      </w:r>
    </w:p>
    <w:p>
      <w:pPr>
        <w:pStyle w:val="null3"/>
        <w:ind w:firstLine="400"/>
        <w:jc w:val="both"/>
      </w:pPr>
      <w:r>
        <w:rPr>
          <w:rFonts w:ascii="仿宋_GB2312" w:hAnsi="仿宋_GB2312" w:cs="仿宋_GB2312" w:eastAsia="仿宋_GB2312"/>
          <w:sz w:val="20"/>
        </w:rPr>
        <w:t>水产类：双方各随机抽取每品种货物两箱，去包装，在流动的</w:t>
      </w:r>
      <w:r>
        <w:rPr>
          <w:rFonts w:ascii="仿宋_GB2312" w:hAnsi="仿宋_GB2312" w:cs="仿宋_GB2312" w:eastAsia="仿宋_GB2312"/>
          <w:sz w:val="20"/>
        </w:rPr>
        <w:t>10-25℃清水中浸泡解冻至表面冰层融化，个体能够分离为止，充分摊开货物沥水三分钟后称重，取双方抽取样本均值为该产品本批次种货物的验收重量。</w:t>
      </w:r>
    </w:p>
    <w:p>
      <w:pPr>
        <w:pStyle w:val="null3"/>
        <w:ind w:firstLine="400"/>
        <w:jc w:val="both"/>
      </w:pPr>
      <w:r>
        <w:rPr>
          <w:rFonts w:ascii="仿宋_GB2312" w:hAnsi="仿宋_GB2312" w:cs="仿宋_GB2312" w:eastAsia="仿宋_GB2312"/>
          <w:sz w:val="20"/>
        </w:rPr>
        <w:t>新鲜肉类、禽类、干货等不含冰货物直接称重或清点数量验收。</w:t>
      </w:r>
    </w:p>
    <w:p>
      <w:pPr>
        <w:pStyle w:val="null3"/>
        <w:ind w:firstLine="400"/>
        <w:jc w:val="both"/>
      </w:pPr>
      <w:r>
        <w:rPr>
          <w:rFonts w:ascii="仿宋_GB2312" w:hAnsi="仿宋_GB2312" w:cs="仿宋_GB2312" w:eastAsia="仿宋_GB2312"/>
          <w:sz w:val="20"/>
        </w:rPr>
        <w:t>2、检验流程</w:t>
      </w:r>
    </w:p>
    <w:p>
      <w:pPr>
        <w:pStyle w:val="null3"/>
        <w:ind w:firstLine="400"/>
        <w:jc w:val="both"/>
      </w:pPr>
      <w:r>
        <w:rPr>
          <w:rFonts w:ascii="仿宋_GB2312" w:hAnsi="仿宋_GB2312" w:cs="仿宋_GB2312" w:eastAsia="仿宋_GB2312"/>
          <w:sz w:val="20"/>
        </w:rPr>
        <w:t>乙方将货物送货至甲方交货地点后，由甲方根据投标文件约定对货物的规格要求和质量标准进行检查验收。验收合格后，甲方提供验收清单。</w:t>
      </w:r>
    </w:p>
    <w:p>
      <w:pPr>
        <w:pStyle w:val="null3"/>
        <w:ind w:firstLine="400"/>
        <w:jc w:val="both"/>
      </w:pPr>
      <w:r>
        <w:rPr>
          <w:rFonts w:ascii="仿宋_GB2312" w:hAnsi="仿宋_GB2312" w:cs="仿宋_GB2312" w:eastAsia="仿宋_GB2312"/>
          <w:sz w:val="20"/>
        </w:rPr>
        <w:t>一是要作好卸货前的检查。验收人员卸货前应对场地和验收设备做好准备，并对商品的外观质量进行初步了解。二是应采取当场验收的方式，验收人须认真检验的质量要求，按索证</w:t>
      </w:r>
      <w:r>
        <w:rPr>
          <w:rFonts w:ascii="仿宋_GB2312" w:hAnsi="仿宋_GB2312" w:cs="仿宋_GB2312" w:eastAsia="仿宋_GB2312"/>
          <w:sz w:val="20"/>
        </w:rPr>
        <w:t>→检查→过磅→入库的程序完成验收；三是须进行抽查验收，抽查样本数视实际情况而定，一般不超过10%。</w:t>
      </w:r>
    </w:p>
    <w:p>
      <w:pPr>
        <w:pStyle w:val="null3"/>
        <w:ind w:firstLine="400"/>
        <w:jc w:val="both"/>
      </w:pPr>
      <w:r>
        <w:rPr>
          <w:rFonts w:ascii="仿宋_GB2312" w:hAnsi="仿宋_GB2312" w:cs="仿宋_GB2312" w:eastAsia="仿宋_GB2312"/>
          <w:sz w:val="20"/>
        </w:rPr>
        <w:t>3、验收工作人员应按照本招标文件食材具体要求进行检查，以确保品种符合要求。如确定有所差异，应即刻通知送货人员。如发现有损坏的情况，应在相关单据上记录所有损坏情况。建议对货物损坏情况进行拍照并存档。对于验收的全部信息数据，甲方的验收人员应和乙方一起确认，并保留双方签字单据。</w:t>
      </w:r>
    </w:p>
    <w:p>
      <w:pPr>
        <w:pStyle w:val="null3"/>
        <w:ind w:firstLine="400"/>
        <w:jc w:val="both"/>
      </w:pPr>
      <w:r>
        <w:rPr>
          <w:rFonts w:ascii="仿宋_GB2312" w:hAnsi="仿宋_GB2312" w:cs="仿宋_GB2312" w:eastAsia="仿宋_GB2312"/>
          <w:sz w:val="20"/>
        </w:rPr>
        <w:t>4、退（补）货流程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由甲方对食材进行认真验收，对不符合规格要求的食材，乙方须无条件退货、换货，并做好相关退换货情况登记,由双方共同签名确认；乙方未能履行合同所定事项，或供应不合格的、假冒伪劣、以次充好的食材，甲方退货后将记录在案，并有权要求乙方赔偿因此给甲方造成的一切损失并承担违约责任。情节严重的，甲方可单方面解除合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不符合采购要求的由验收人员提出清退，退货前应实行留样备案并做好登记，由双方共同签名确认，如双方对质量争议可送国家质监部门检测，如检测结果属乙方的责任，相关检测费用由乙方支付。对缺斤短两（或含水量超标）的应按实际重量扣减，并记录下来，作为日常考核依据。出现退（补）货情况，应及时报告。在退货过程中，对有碍公共卫生安全的，应按国家有关规定处理或进行协议销毁，而不是退货给乙方。</w:t>
      </w:r>
    </w:p>
    <w:p>
      <w:pPr>
        <w:pStyle w:val="null3"/>
        <w:ind w:firstLine="400"/>
        <w:jc w:val="both"/>
      </w:pPr>
      <w:r>
        <w:rPr>
          <w:rFonts w:ascii="仿宋_GB2312" w:hAnsi="仿宋_GB2312" w:cs="仿宋_GB2312" w:eastAsia="仿宋_GB2312"/>
          <w:sz w:val="20"/>
        </w:rPr>
        <w:t>5、验收记录</w:t>
      </w:r>
    </w:p>
    <w:p>
      <w:pPr>
        <w:pStyle w:val="null3"/>
        <w:ind w:firstLine="400"/>
        <w:jc w:val="both"/>
      </w:pPr>
      <w:r>
        <w:rPr>
          <w:rFonts w:ascii="仿宋_GB2312" w:hAnsi="仿宋_GB2312" w:cs="仿宋_GB2312" w:eastAsia="仿宋_GB2312"/>
          <w:sz w:val="20"/>
        </w:rPr>
        <w:t>每次采购的都要登记记录，注明名称、数量等事项并在采购登记记录上签明意见和验收人的名字及日期。</w:t>
      </w:r>
    </w:p>
    <w:p>
      <w:pPr>
        <w:pStyle w:val="null3"/>
        <w:ind w:firstLine="400"/>
        <w:jc w:val="both"/>
      </w:pPr>
      <w:r>
        <w:rPr>
          <w:rFonts w:ascii="仿宋_GB2312" w:hAnsi="仿宋_GB2312" w:cs="仿宋_GB2312" w:eastAsia="仿宋_GB2312"/>
          <w:sz w:val="20"/>
        </w:rPr>
        <w:t>6、乙方应在送货前提前通知甲方送货时间，以便做好交收工作。如乙方未能按时交货的。甲方有权自行采购，并由乙方承担因此产生的一切损失和费用（包括直接经济损失和间接经济损失）。</w:t>
      </w:r>
    </w:p>
    <w:p>
      <w:pPr>
        <w:pStyle w:val="null3"/>
        <w:jc w:val="both"/>
      </w:pPr>
      <w:r>
        <w:rPr>
          <w:rFonts w:ascii="仿宋_GB2312" w:hAnsi="仿宋_GB2312" w:cs="仿宋_GB2312" w:eastAsia="仿宋_GB2312"/>
          <w:sz w:val="20"/>
        </w:rPr>
        <w:t>十一、定价方式</w:t>
      </w:r>
    </w:p>
    <w:p>
      <w:pPr>
        <w:pStyle w:val="null3"/>
        <w:ind w:firstLine="400"/>
        <w:jc w:val="both"/>
      </w:pPr>
      <w:r>
        <w:rPr>
          <w:rFonts w:ascii="仿宋_GB2312" w:hAnsi="仿宋_GB2312" w:cs="仿宋_GB2312" w:eastAsia="仿宋_GB2312"/>
          <w:sz w:val="20"/>
        </w:rPr>
        <w:t>1、定价原则：</w:t>
      </w:r>
      <w:r>
        <w:rPr>
          <w:rFonts w:ascii="仿宋_GB2312" w:hAnsi="仿宋_GB2312" w:cs="仿宋_GB2312" w:eastAsia="仿宋_GB2312"/>
          <w:sz w:val="20"/>
        </w:rPr>
        <w:t>为保障食材配送价格的合理性与公正性，确保价格符合市场实际情况，所有配送食材价格实行随行就市原则，所有物品价格定价以双方确定的供货基准价格乘以中标人成交价格折扣率确定。采购人与中标人每月</w:t>
      </w:r>
      <w:r>
        <w:rPr>
          <w:rFonts w:ascii="仿宋_GB2312" w:hAnsi="仿宋_GB2312" w:cs="仿宋_GB2312" w:eastAsia="仿宋_GB2312"/>
          <w:sz w:val="20"/>
        </w:rPr>
        <w:t>28号前（节假日顺延）共同进行一次基准价定价。</w:t>
      </w:r>
    </w:p>
    <w:p>
      <w:pPr>
        <w:pStyle w:val="null3"/>
        <w:ind w:firstLine="400"/>
        <w:jc w:val="both"/>
      </w:pPr>
      <w:r>
        <w:rPr>
          <w:rFonts w:ascii="仿宋_GB2312" w:hAnsi="仿宋_GB2312" w:cs="仿宋_GB2312" w:eastAsia="仿宋_GB2312"/>
          <w:sz w:val="20"/>
        </w:rPr>
        <w:t>2、月度定价流程：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1）询价地点与数量：</w:t>
      </w:r>
      <w:r>
        <w:rPr>
          <w:rFonts w:ascii="仿宋_GB2312" w:hAnsi="仿宋_GB2312" w:cs="仿宋_GB2312" w:eastAsia="仿宋_GB2312"/>
          <w:sz w:val="20"/>
        </w:rPr>
        <w:t>供货基准价格参考雷州市政府官方渠道（项目所在地的菜篮子报价中心、发展和改革局、农业农村局、物价部门等）公布的平均价格为基准，如无相应食材价格，以双方在项目地选取不少于</w:t>
      </w:r>
      <w:r>
        <w:rPr>
          <w:rFonts w:ascii="仿宋_GB2312" w:hAnsi="仿宋_GB2312" w:cs="仿宋_GB2312" w:eastAsia="仿宋_GB2312"/>
          <w:sz w:val="20"/>
        </w:rPr>
        <w:t>2家正规农贸市场、超市等，联合调查的价格平均值为供货基准价格。</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2）价目表提交：每月 28 号前（若遇节假日，则相应顺延），乙方需依据当月和采购人在各选定市场的调查结果，向甲方提供一份货物价目表。此价目表应清晰、准确地罗列各类配送食材的价格，为后续定价提供详实依据。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价格核定确认：若不同询价点的价格出现较大差异，双方将取各询价点价格的平均值作为重要参考，在此基础上共同协商核定次月的配送食材价格基准价。最终确定的供货价格基准价，需由甲方与乙方双方代表签字确认。签字确认后的价格具有合同约束力，双方应严格按照该基准价执行次月食材配送交易。当最终供货价格双方意见无法统一时，甲方将取各询价点价格的平均值作为最终供货价格基准价。</w:t>
      </w:r>
    </w:p>
    <w:p>
      <w:pPr>
        <w:pStyle w:val="null3"/>
        <w:ind w:firstLine="400"/>
        <w:jc w:val="both"/>
      </w:pPr>
      <w:r>
        <w:rPr>
          <w:rFonts w:ascii="仿宋_GB2312" w:hAnsi="仿宋_GB2312" w:cs="仿宋_GB2312" w:eastAsia="仿宋_GB2312"/>
          <w:sz w:val="20"/>
        </w:rPr>
        <w:t>3、特殊情况价格调整：</w:t>
      </w:r>
    </w:p>
    <w:p>
      <w:pPr>
        <w:pStyle w:val="null3"/>
        <w:ind w:firstLine="400"/>
        <w:jc w:val="both"/>
      </w:pPr>
      <w:r>
        <w:rPr>
          <w:rFonts w:ascii="仿宋_GB2312" w:hAnsi="仿宋_GB2312" w:cs="仿宋_GB2312" w:eastAsia="仿宋_GB2312"/>
          <w:sz w:val="20"/>
        </w:rPr>
        <w:t>如遇台风、暴雨等不可抗力因素，或其他不可预见、不可避免的特殊情况，导致市场价格出现上涨或下降，确需临时调整配送食材价格时，乙方有责任提前以书面形式通知甲方。书面通知应详细说明价格调整的原因、调整幅度以及相关依据，确保甲方全面了解价格变动情况。甲方在收到通知后，将对相关情况进行核实与评估，只有在征得甲方明确同意后，乙方方可对配送食材价格进行调整。</w:t>
      </w:r>
    </w:p>
    <w:p>
      <w:pPr>
        <w:pStyle w:val="null3"/>
        <w:ind w:firstLine="400"/>
        <w:jc w:val="both"/>
      </w:pPr>
      <w:r>
        <w:rPr>
          <w:rFonts w:ascii="仿宋_GB2312" w:hAnsi="仿宋_GB2312" w:cs="仿宋_GB2312" w:eastAsia="仿宋_GB2312"/>
          <w:sz w:val="20"/>
        </w:rPr>
        <w:t>4、乙方应承诺及时提供用户需求书所列的目录品种，乙方可以适当增加品种及相应报价。该增加品种在甲方有采购需求时并经审批后可列入采购范围，采购价格以双方协商解决。</w:t>
      </w:r>
    </w:p>
    <w:p>
      <w:pPr>
        <w:pStyle w:val="null3"/>
        <w:ind w:firstLine="400"/>
        <w:jc w:val="both"/>
      </w:pPr>
      <w:r>
        <w:rPr>
          <w:rFonts w:ascii="仿宋_GB2312" w:hAnsi="仿宋_GB2312" w:cs="仿宋_GB2312" w:eastAsia="仿宋_GB2312"/>
          <w:sz w:val="20"/>
        </w:rPr>
        <w:t>5、供货价格须包含发票税金、市场调查、货物采购、包装、运输、装卸、搬运、不合格货物的退换、所有工作人员的工勤费用以及合同实施过程中的可预见及不可预见费用。</w:t>
      </w:r>
    </w:p>
    <w:p>
      <w:pPr>
        <w:pStyle w:val="null3"/>
        <w:jc w:val="both"/>
      </w:pPr>
      <w:r>
        <w:rPr>
          <w:rFonts w:ascii="仿宋_GB2312" w:hAnsi="仿宋_GB2312" w:cs="仿宋_GB2312" w:eastAsia="仿宋_GB2312"/>
          <w:sz w:val="20"/>
        </w:rPr>
        <w:t>十二、付款方式</w:t>
      </w:r>
    </w:p>
    <w:p>
      <w:pPr>
        <w:pStyle w:val="null3"/>
        <w:ind w:firstLine="400"/>
        <w:jc w:val="both"/>
      </w:pPr>
      <w:r>
        <w:rPr>
          <w:rFonts w:ascii="仿宋_GB2312" w:hAnsi="仿宋_GB2312" w:cs="仿宋_GB2312" w:eastAsia="仿宋_GB2312"/>
          <w:sz w:val="20"/>
        </w:rPr>
        <w:t>1、乙方报价采用投标折扣率形式执行，结算价=实际采购量×货品核定价格×中标折扣率。</w:t>
      </w:r>
    </w:p>
    <w:p>
      <w:pPr>
        <w:pStyle w:val="null3"/>
        <w:ind w:firstLine="400"/>
        <w:jc w:val="both"/>
      </w:pPr>
      <w:r>
        <w:rPr>
          <w:rFonts w:ascii="仿宋_GB2312" w:hAnsi="仿宋_GB2312" w:cs="仿宋_GB2312" w:eastAsia="仿宋_GB2312"/>
          <w:sz w:val="20"/>
        </w:rPr>
        <w:t>2、货款按月结算，在办理付款手续之前双方须对供应货物的品种、数量、单价、金额等进行统计，并核实无误。</w:t>
      </w:r>
    </w:p>
    <w:p>
      <w:pPr>
        <w:pStyle w:val="null3"/>
        <w:ind w:firstLine="400"/>
        <w:jc w:val="both"/>
      </w:pPr>
      <w:r>
        <w:rPr>
          <w:rFonts w:ascii="仿宋_GB2312" w:hAnsi="仿宋_GB2312" w:cs="仿宋_GB2312" w:eastAsia="仿宋_GB2312"/>
          <w:sz w:val="20"/>
        </w:rPr>
        <w:t>3、付款条件：无质量问题，无中毒事件，已履行服务承诺并已提供合法有效的发票。</w:t>
      </w:r>
    </w:p>
    <w:p>
      <w:pPr>
        <w:pStyle w:val="null3"/>
        <w:ind w:firstLine="400"/>
        <w:jc w:val="both"/>
      </w:pPr>
      <w:r>
        <w:rPr>
          <w:rFonts w:ascii="仿宋_GB2312" w:hAnsi="仿宋_GB2312" w:cs="仿宋_GB2312" w:eastAsia="仿宋_GB2312"/>
          <w:sz w:val="20"/>
        </w:rPr>
        <w:t>4、甲方与乙方每月1-5日（节假日顺延）核对上月账单，经核对无误后，乙方按经双方确认的每天送货清单汇总金额后10个工作日内凭国家增值税发票向甲方申请付款，甲方在收到发票后10个工作日内将货款以转账方式付给乙方。</w:t>
      </w:r>
    </w:p>
    <w:p>
      <w:pPr>
        <w:pStyle w:val="null3"/>
        <w:jc w:val="both"/>
      </w:pPr>
      <w:r>
        <w:rPr>
          <w:rFonts w:ascii="仿宋_GB2312" w:hAnsi="仿宋_GB2312" w:cs="仿宋_GB2312" w:eastAsia="仿宋_GB2312"/>
          <w:sz w:val="20"/>
        </w:rPr>
        <w:t>十三、检验及费用负担</w:t>
      </w:r>
    </w:p>
    <w:p>
      <w:pPr>
        <w:pStyle w:val="null3"/>
        <w:ind w:firstLine="400"/>
        <w:jc w:val="both"/>
      </w:pPr>
      <w:r>
        <w:rPr>
          <w:rFonts w:ascii="仿宋_GB2312" w:hAnsi="仿宋_GB2312" w:cs="仿宋_GB2312" w:eastAsia="仿宋_GB2312"/>
          <w:sz w:val="20"/>
        </w:rPr>
        <w:t>1、如乙方不具备货物出厂检验能力，应按照就近的原则委托国家质检总局指定并同意公布的检验机构进行货物出厂检验。乙方具备货物出厂检验能力须按规定实施货物出厂检验，并向甲方提供每批货物检验资料。费用由乙方负担。</w:t>
      </w:r>
    </w:p>
    <w:p>
      <w:pPr>
        <w:pStyle w:val="null3"/>
        <w:ind w:firstLine="400"/>
        <w:jc w:val="both"/>
      </w:pPr>
      <w:r>
        <w:rPr>
          <w:rFonts w:ascii="仿宋_GB2312" w:hAnsi="仿宋_GB2312" w:cs="仿宋_GB2312" w:eastAsia="仿宋_GB2312"/>
          <w:sz w:val="20"/>
        </w:rPr>
        <w:t>2、质量与检验：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1）乙方应严格按照合同要求和国家、部有关行业标准生产和检验，确保货物质量。凡乙方提供的商品因质量问题造成食物中毒或肠道病等事故，由乙方承担一切责任并赔偿一切损失。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2）乙方将货物运达交货地点后，甲方负责清点接货，如因运输过程中发生短少事件，由乙方负责处理。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3）乙方将货物运达交货地点后，甲方应立即派人员进行数量过磅或清点，按国家有关标准计算。</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4）对有质疑的食材可送有关检测部门进行质量确认，如质量有问题，则检测费用由乙方支付；否则检测费用由甲方支付。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5）乙方所供应的货物送达时，须提供地级市以上卫生或质监部门的检验合格证明。</w:t>
      </w:r>
    </w:p>
    <w:p>
      <w:pPr>
        <w:pStyle w:val="null3"/>
        <w:jc w:val="both"/>
      </w:pPr>
      <w:r>
        <w:rPr>
          <w:rFonts w:ascii="仿宋_GB2312" w:hAnsi="仿宋_GB2312" w:cs="仿宋_GB2312" w:eastAsia="仿宋_GB2312"/>
          <w:sz w:val="20"/>
        </w:rPr>
        <w:t>十四、考核机制</w:t>
      </w:r>
    </w:p>
    <w:p>
      <w:pPr>
        <w:pStyle w:val="null3"/>
        <w:ind w:firstLine="400"/>
        <w:jc w:val="both"/>
      </w:pPr>
      <w:r>
        <w:rPr>
          <w:rFonts w:ascii="仿宋_GB2312" w:hAnsi="仿宋_GB2312" w:cs="仿宋_GB2312" w:eastAsia="仿宋_GB2312"/>
          <w:sz w:val="20"/>
        </w:rPr>
        <w:t>考核机制包括试用期考核和日常管理考核，具体考核内容详见附件一和附件二。</w:t>
      </w:r>
    </w:p>
    <w:p>
      <w:pPr>
        <w:pStyle w:val="null3"/>
        <w:ind w:firstLine="400"/>
        <w:jc w:val="both"/>
      </w:pPr>
      <w:r>
        <w:rPr>
          <w:rFonts w:ascii="仿宋_GB2312" w:hAnsi="仿宋_GB2312" w:cs="仿宋_GB2312" w:eastAsia="仿宋_GB2312"/>
          <w:sz w:val="20"/>
        </w:rPr>
        <w:t>（一）试用期考核</w:t>
      </w:r>
    </w:p>
    <w:tbl>
      <w:tblPr>
        <w:tblW w:w="0" w:type="auto"/>
        <w:tblBorders>
          <w:top w:val="none" w:color="000000" w:sz="4"/>
          <w:left w:val="none" w:color="000000" w:sz="4"/>
          <w:bottom w:val="none" w:color="000000" w:sz="4"/>
          <w:right w:val="none" w:color="000000" w:sz="4"/>
          <w:insideH w:val="none"/>
          <w:insideV w:val="none"/>
        </w:tblBorders>
      </w:tblPr>
      <w:tblGrid>
        <w:gridCol w:w="1972"/>
        <w:gridCol w:w="1270"/>
        <w:gridCol w:w="5064"/>
      </w:tblGrid>
      <w:tr>
        <w:tc>
          <w:tcPr>
            <w:tcW w:type="dxa" w:w="1972"/>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试用期考核评分</w:t>
            </w:r>
          </w:p>
        </w:tc>
        <w:tc>
          <w:tcPr>
            <w:tcW w:type="dxa" w:w="127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等级</w:t>
            </w:r>
          </w:p>
        </w:tc>
        <w:tc>
          <w:tcPr>
            <w:tcW w:type="dxa" w:w="5064"/>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考核结果</w:t>
            </w:r>
          </w:p>
        </w:tc>
      </w:tr>
      <w:tr>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90-100（含90）</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w:t>
            </w:r>
          </w:p>
        </w:tc>
        <w:tc>
          <w:tcPr>
            <w:tcW w:type="dxa" w:w="5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通过考核，乙方继续履行食堂配送资格。</w:t>
            </w:r>
          </w:p>
        </w:tc>
      </w:tr>
      <w:tr>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70-90（含70）</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及格</w:t>
            </w:r>
          </w:p>
        </w:tc>
        <w:tc>
          <w:tcPr>
            <w:tcW w:type="dxa" w:w="5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通过考核，但仍存在部分问题，需马上整改。并在一个月后再次进行考核。</w:t>
            </w:r>
          </w:p>
          <w:p>
            <w:pPr>
              <w:pStyle w:val="null3"/>
              <w:jc w:val="left"/>
            </w:pPr>
            <w:r>
              <w:rPr>
                <w:rFonts w:ascii="仿宋_GB2312" w:hAnsi="仿宋_GB2312" w:cs="仿宋_GB2312" w:eastAsia="仿宋_GB2312"/>
                <w:sz w:val="20"/>
              </w:rPr>
              <w:t>累积三次及格等级，即整改问题不到位，将视为不及格处理。</w:t>
            </w:r>
          </w:p>
        </w:tc>
      </w:tr>
      <w:tr>
        <w:tc>
          <w:tcPr>
            <w:tcW w:type="dxa" w:w="19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70以下</w:t>
            </w:r>
          </w:p>
        </w:tc>
        <w:tc>
          <w:tcPr>
            <w:tcW w:type="dxa" w:w="1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不及格</w:t>
            </w:r>
          </w:p>
        </w:tc>
        <w:tc>
          <w:tcPr>
            <w:tcW w:type="dxa" w:w="50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不通过考核，取消乙方配送资格，单方面解除配送服务合同。</w:t>
            </w:r>
          </w:p>
        </w:tc>
      </w:tr>
    </w:tbl>
    <w:p>
      <w:pPr>
        <w:pStyle w:val="null3"/>
        <w:ind w:firstLine="400"/>
        <w:jc w:val="both"/>
      </w:pPr>
      <w:r>
        <w:rPr>
          <w:rFonts w:ascii="仿宋_GB2312" w:hAnsi="仿宋_GB2312" w:cs="仿宋_GB2312" w:eastAsia="仿宋_GB2312"/>
          <w:sz w:val="20"/>
        </w:rPr>
        <w:t>试用期满后，甲方对乙方试用期期间配送服务进行考核评分，评分共分为三个等级，分别为优秀、及格和不及格。每个等级的考核结果如下表：</w:t>
      </w:r>
    </w:p>
    <w:p>
      <w:pPr>
        <w:pStyle w:val="null3"/>
        <w:ind w:firstLine="400"/>
        <w:jc w:val="both"/>
      </w:pPr>
      <w:r>
        <w:rPr>
          <w:rFonts w:ascii="仿宋_GB2312" w:hAnsi="仿宋_GB2312" w:cs="仿宋_GB2312" w:eastAsia="仿宋_GB2312"/>
          <w:sz w:val="20"/>
        </w:rPr>
        <w:t>（注：试用期考核细则详见附件一）</w:t>
      </w:r>
    </w:p>
    <w:p>
      <w:pPr>
        <w:pStyle w:val="null3"/>
        <w:jc w:val="both"/>
      </w:pPr>
      <w:r>
        <w:rPr>
          <w:rFonts w:ascii="仿宋_GB2312" w:hAnsi="仿宋_GB2312" w:cs="仿宋_GB2312" w:eastAsia="仿宋_GB2312"/>
          <w:sz w:val="20"/>
        </w:rPr>
        <w:t>附件一：</w:t>
      </w:r>
    </w:p>
    <w:p>
      <w:pPr>
        <w:pStyle w:val="null3"/>
        <w:ind w:right="-45"/>
        <w:jc w:val="center"/>
      </w:pPr>
      <w:r>
        <w:rPr>
          <w:rFonts w:ascii="仿宋_GB2312" w:hAnsi="仿宋_GB2312" w:cs="仿宋_GB2312" w:eastAsia="仿宋_GB2312"/>
          <w:sz w:val="20"/>
        </w:rPr>
        <w:t>国家税务总局雷州市税务局机关食堂食材配送单位考核细则</w:t>
      </w:r>
    </w:p>
    <w:p>
      <w:pPr>
        <w:pStyle w:val="null3"/>
        <w:ind w:right="-45"/>
        <w:jc w:val="center"/>
      </w:pPr>
      <w:r>
        <w:rPr>
          <w:rFonts w:ascii="仿宋_GB2312" w:hAnsi="仿宋_GB2312" w:cs="仿宋_GB2312" w:eastAsia="仿宋_GB2312"/>
          <w:sz w:val="20"/>
        </w:rPr>
        <w:t>（试用期）</w:t>
      </w:r>
    </w:p>
    <w:p>
      <w:pPr>
        <w:pStyle w:val="null3"/>
        <w:spacing w:before="135"/>
        <w:jc w:val="left"/>
      </w:pPr>
      <w:r>
        <w:rPr>
          <w:rFonts w:ascii="仿宋_GB2312" w:hAnsi="仿宋_GB2312" w:cs="仿宋_GB2312" w:eastAsia="仿宋_GB2312"/>
          <w:sz w:val="20"/>
        </w:rPr>
        <w:t>被考核单位：</w:t>
      </w:r>
      <w:r>
        <w:rPr>
          <w:rFonts w:ascii="仿宋_GB2312" w:hAnsi="仿宋_GB2312" w:cs="仿宋_GB2312" w:eastAsia="仿宋_GB2312"/>
          <w:sz w:val="20"/>
        </w:rPr>
        <w:t xml:space="preserve">                             </w:t>
      </w:r>
      <w:r>
        <w:rPr>
          <w:rFonts w:ascii="仿宋_GB2312" w:hAnsi="仿宋_GB2312" w:cs="仿宋_GB2312" w:eastAsia="仿宋_GB2312"/>
          <w:sz w:val="20"/>
        </w:rPr>
        <w:t>考核月份：</w:t>
      </w:r>
    </w:p>
    <w:tbl>
      <w:tblPr>
        <w:tblW w:w="0" w:type="auto"/>
        <w:tblBorders>
          <w:top w:val="none" w:color="000000" w:sz="4"/>
          <w:left w:val="none" w:color="000000" w:sz="4"/>
          <w:bottom w:val="none" w:color="000000" w:sz="4"/>
          <w:right w:val="none" w:color="000000" w:sz="4"/>
          <w:insideH w:val="none"/>
          <w:insideV w:val="none"/>
        </w:tblBorders>
      </w:tblPr>
      <w:tblGrid>
        <w:gridCol w:w="624"/>
        <w:gridCol w:w="1008"/>
        <w:gridCol w:w="3123"/>
        <w:gridCol w:w="681"/>
        <w:gridCol w:w="2200"/>
        <w:gridCol w:w="624"/>
      </w:tblGrid>
      <w:tr>
        <w:tc>
          <w:tcPr>
            <w:tcW w:type="dxa" w:w="62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100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考核内容</w:t>
            </w:r>
          </w:p>
        </w:tc>
        <w:tc>
          <w:tcPr>
            <w:tcW w:type="dxa" w:w="3123"/>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考核细则</w:t>
            </w:r>
          </w:p>
        </w:tc>
        <w:tc>
          <w:tcPr>
            <w:tcW w:type="dxa" w:w="681"/>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分值</w:t>
            </w:r>
          </w:p>
        </w:tc>
        <w:tc>
          <w:tcPr>
            <w:tcW w:type="dxa" w:w="220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评分标准</w:t>
            </w:r>
          </w:p>
        </w:tc>
        <w:tc>
          <w:tcPr>
            <w:tcW w:type="dxa" w:w="62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得分</w:t>
            </w: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规章制度</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十项制度（索证采购制度、采购验收储存制度、分拣加工管理制度、蔬菜农药残留检测制度、留样制度、从业人员晨检制度、场地车辆用具清洗消毒保洁制度、安全保卫制度、食物中毒或其他食源性疾患突发事件报告制度、卫生责任追究制度）齐全，并公布上墙。</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缺一项制度扣</w:t>
            </w:r>
            <w:r>
              <w:rPr>
                <w:rFonts w:ascii="仿宋_GB2312" w:hAnsi="仿宋_GB2312" w:cs="仿宋_GB2312" w:eastAsia="仿宋_GB2312"/>
                <w:sz w:val="20"/>
              </w:rPr>
              <w:t>0.3分，不上墙扣1分，扣完为止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岗位职责</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八项岗位职责（单位法人岗位职责、财务人员工作职责、卫生安全管理员岗位职责、采购员验收员岗位职责、分拣员岗位职责、仓库保管员岗位职责、检测员岗位职责、送货员岗位职责）齐全，并公布上墙，落实到人。</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缺一项岗位职责扣</w:t>
            </w:r>
            <w:r>
              <w:rPr>
                <w:rFonts w:ascii="仿宋_GB2312" w:hAnsi="仿宋_GB2312" w:cs="仿宋_GB2312" w:eastAsia="仿宋_GB2312"/>
                <w:sz w:val="20"/>
              </w:rPr>
              <w:t>0.5分，不上墙扣1分，扣完为止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从业人员</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从业人员名册及健康证原件</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须持有效健康证，缺一个扣完</w:t>
            </w:r>
            <w:r>
              <w:rPr>
                <w:rFonts w:ascii="仿宋_GB2312" w:hAnsi="仿宋_GB2312" w:cs="仿宋_GB2312" w:eastAsia="仿宋_GB2312"/>
                <w:sz w:val="20"/>
              </w:rPr>
              <w:t>1分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统计、会计、驾驶员、检测员从业资格证</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缺一个扣完</w:t>
            </w:r>
            <w:r>
              <w:rPr>
                <w:rFonts w:ascii="仿宋_GB2312" w:hAnsi="仿宋_GB2312" w:cs="仿宋_GB2312" w:eastAsia="仿宋_GB2312"/>
                <w:sz w:val="20"/>
              </w:rPr>
              <w:t>1分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配送人员每次配送食材是否有统一着工装</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每次配送均要统一着工装，缺一扣</w:t>
            </w:r>
            <w:r>
              <w:rPr>
                <w:rFonts w:ascii="仿宋_GB2312" w:hAnsi="仿宋_GB2312" w:cs="仿宋_GB2312" w:eastAsia="仿宋_GB2312"/>
                <w:sz w:val="20"/>
              </w:rPr>
              <w:t>0.5分，扣完为止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安全保障</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领导小组、管理网络健全</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缺一扣完</w:t>
            </w:r>
            <w:r>
              <w:rPr>
                <w:rFonts w:ascii="仿宋_GB2312" w:hAnsi="仿宋_GB2312" w:cs="仿宋_GB2312" w:eastAsia="仿宋_GB2312"/>
                <w:sz w:val="20"/>
              </w:rPr>
              <w:t>1分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卫生应急预案</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如无扣完</w:t>
            </w:r>
            <w:r>
              <w:rPr>
                <w:rFonts w:ascii="仿宋_GB2312" w:hAnsi="仿宋_GB2312" w:cs="仿宋_GB2312" w:eastAsia="仿宋_GB2312"/>
                <w:sz w:val="20"/>
              </w:rPr>
              <w:t>1分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配送车辆安全检查</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如无扣完</w:t>
            </w:r>
            <w:r>
              <w:rPr>
                <w:rFonts w:ascii="仿宋_GB2312" w:hAnsi="仿宋_GB2312" w:cs="仿宋_GB2312" w:eastAsia="仿宋_GB2312"/>
                <w:sz w:val="20"/>
              </w:rPr>
              <w:t>1分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电路器材安全可靠、消防设施配置合理、有防盗措施</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缺一扣完</w:t>
            </w:r>
            <w:r>
              <w:rPr>
                <w:rFonts w:ascii="仿宋_GB2312" w:hAnsi="仿宋_GB2312" w:cs="仿宋_GB2312" w:eastAsia="仿宋_GB2312"/>
                <w:sz w:val="20"/>
              </w:rPr>
              <w:t>1分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货源组织</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从符合规定资质的单位进货、有协议及资质证明材料</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w:t>
            </w:r>
            <w:r>
              <w:rPr>
                <w:rFonts w:ascii="仿宋_GB2312" w:hAnsi="仿宋_GB2312" w:cs="仿宋_GB2312" w:eastAsia="仿宋_GB2312"/>
                <w:sz w:val="20"/>
              </w:rPr>
              <w:t>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产品证件（合格证、检疫证、检验报告等原件或复印件）</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每次食材配送都要提供食材的合格证、检验检疫证件及自主检验报告的复印件</w:t>
            </w:r>
            <w:r>
              <w:rPr>
                <w:rFonts w:ascii="仿宋_GB2312" w:hAnsi="仿宋_GB2312" w:cs="仿宋_GB2312" w:eastAsia="仿宋_GB2312"/>
                <w:sz w:val="20"/>
              </w:rPr>
              <w:t>(缺一扣2分，扣完为止)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质量保障</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产品有质量合格证明或检测报告</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w:t>
            </w:r>
            <w:r>
              <w:rPr>
                <w:rFonts w:ascii="仿宋_GB2312" w:hAnsi="仿宋_GB2312" w:cs="仿宋_GB2312" w:eastAsia="仿宋_GB2312"/>
                <w:sz w:val="20"/>
              </w:rPr>
              <w:t>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各类台帐及时对帐</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进出库记录</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缺一扣完</w:t>
            </w:r>
            <w:r>
              <w:rPr>
                <w:rFonts w:ascii="仿宋_GB2312" w:hAnsi="仿宋_GB2312" w:cs="仿宋_GB2312" w:eastAsia="仿宋_GB2312"/>
                <w:sz w:val="20"/>
              </w:rPr>
              <w:t>2分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蔬菜残留农药检验检测记录</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缺检一样扣完</w:t>
            </w:r>
            <w:r>
              <w:rPr>
                <w:rFonts w:ascii="仿宋_GB2312" w:hAnsi="仿宋_GB2312" w:cs="仿宋_GB2312" w:eastAsia="仿宋_GB2312"/>
                <w:sz w:val="20"/>
              </w:rPr>
              <w:t>2分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48小时留样记录</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缺一扣完</w:t>
            </w:r>
            <w:r>
              <w:rPr>
                <w:rFonts w:ascii="仿宋_GB2312" w:hAnsi="仿宋_GB2312" w:cs="仿宋_GB2312" w:eastAsia="仿宋_GB2312"/>
                <w:sz w:val="20"/>
              </w:rPr>
              <w:t>2分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财会人员与甲方及时对帐</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不及时每次扣</w:t>
            </w:r>
            <w:r>
              <w:rPr>
                <w:rFonts w:ascii="仿宋_GB2312" w:hAnsi="仿宋_GB2312" w:cs="仿宋_GB2312" w:eastAsia="仿宋_GB2312"/>
                <w:sz w:val="20"/>
              </w:rPr>
              <w:t>0.5分，扣完为止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退换货记录</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缺一扣</w:t>
            </w:r>
            <w:r>
              <w:rPr>
                <w:rFonts w:ascii="仿宋_GB2312" w:hAnsi="仿宋_GB2312" w:cs="仿宋_GB2312" w:eastAsia="仿宋_GB2312"/>
                <w:sz w:val="20"/>
              </w:rPr>
              <w:t>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环境卫生</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车况整洁，每天进行清洗消毒，有记录</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不符要求每次扣</w:t>
            </w:r>
            <w:r>
              <w:rPr>
                <w:rFonts w:ascii="仿宋_GB2312" w:hAnsi="仿宋_GB2312" w:cs="仿宋_GB2312" w:eastAsia="仿宋_GB2312"/>
                <w:sz w:val="20"/>
              </w:rPr>
              <w:t>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用具干净卫生，每天进行清洗消毒，有记录</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不符要求每次扣一分，扣完为止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配送场地整洁卫生</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不符要求扣完</w:t>
            </w:r>
            <w:r>
              <w:rPr>
                <w:rFonts w:ascii="仿宋_GB2312" w:hAnsi="仿宋_GB2312" w:cs="仿宋_GB2312" w:eastAsia="仿宋_GB2312"/>
                <w:sz w:val="20"/>
              </w:rPr>
              <w:t>3分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储存</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货物存放要求离墙、离地，有货架、垫仓板、货物标牌</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不符要求扣完</w:t>
            </w:r>
            <w:r>
              <w:rPr>
                <w:rFonts w:ascii="仿宋_GB2312" w:hAnsi="仿宋_GB2312" w:cs="仿宋_GB2312" w:eastAsia="仿宋_GB2312"/>
                <w:sz w:val="20"/>
              </w:rPr>
              <w:t>3分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库内五防（防火、防鼠、防蝇、防尘、防盗）</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少一项扣</w:t>
            </w:r>
            <w:r>
              <w:rPr>
                <w:rFonts w:ascii="仿宋_GB2312" w:hAnsi="仿宋_GB2312" w:cs="仿宋_GB2312" w:eastAsia="仿宋_GB2312"/>
                <w:sz w:val="20"/>
              </w:rPr>
              <w:t>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冷冻库、保鲜库内货物堆放整齐，清洁无异味，正常使用</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不符要求扣完</w:t>
            </w:r>
            <w:r>
              <w:rPr>
                <w:rFonts w:ascii="仿宋_GB2312" w:hAnsi="仿宋_GB2312" w:cs="仿宋_GB2312" w:eastAsia="仿宋_GB2312"/>
                <w:sz w:val="20"/>
              </w:rPr>
              <w:t>3分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配送</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按时送货</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送货准时，每天所需食材一并送达（非不可抗拒情况下延误一次扣</w:t>
            </w:r>
            <w:r>
              <w:rPr>
                <w:rFonts w:ascii="仿宋_GB2312" w:hAnsi="仿宋_GB2312" w:cs="仿宋_GB2312" w:eastAsia="仿宋_GB2312"/>
                <w:sz w:val="20"/>
              </w:rPr>
              <w:t>2分，以此类推，扣完为止。如发现委托其他人或其他车代送不得分）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按要求使用配送车辆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禽畜类、海产品类、蔬菜类食材必须用冷藏车配送，干货类可用干净整洁卫生的货车运送。如发现配送车辆未按规定要求使用的，发现一</w:t>
            </w:r>
          </w:p>
          <w:p>
            <w:pPr>
              <w:pStyle w:val="null3"/>
              <w:jc w:val="both"/>
            </w:pPr>
            <w:r>
              <w:rPr>
                <w:rFonts w:ascii="仿宋_GB2312" w:hAnsi="仿宋_GB2312" w:cs="仿宋_GB2312" w:eastAsia="仿宋_GB2312"/>
                <w:sz w:val="20"/>
              </w:rPr>
              <w:t>次扣</w:t>
            </w:r>
            <w:r>
              <w:rPr>
                <w:rFonts w:ascii="仿宋_GB2312" w:hAnsi="仿宋_GB2312" w:cs="仿宋_GB2312" w:eastAsia="仿宋_GB2312"/>
                <w:sz w:val="20"/>
              </w:rPr>
              <w:t>2分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指定采购情况</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发现一次不按指定采购的扣</w:t>
            </w:r>
            <w:r>
              <w:rPr>
                <w:rFonts w:ascii="仿宋_GB2312" w:hAnsi="仿宋_GB2312" w:cs="仿宋_GB2312" w:eastAsia="仿宋_GB2312"/>
                <w:sz w:val="20"/>
              </w:rPr>
              <w:t>1分，扣完为止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食材质量情况</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发现配送食材质量不符要求，甲方有权要求立即更换食材，并及时做好退换货登记，让双方共同签名确认，作为评分依据（每次扣</w:t>
            </w:r>
            <w:r>
              <w:rPr>
                <w:rFonts w:ascii="仿宋_GB2312" w:hAnsi="仿宋_GB2312" w:cs="仿宋_GB2312" w:eastAsia="仿宋_GB2312"/>
                <w:sz w:val="20"/>
              </w:rPr>
              <w:t>2分，</w:t>
            </w:r>
          </w:p>
          <w:p>
            <w:pPr>
              <w:pStyle w:val="null3"/>
              <w:jc w:val="both"/>
            </w:pPr>
            <w:r>
              <w:rPr>
                <w:rFonts w:ascii="仿宋_GB2312" w:hAnsi="仿宋_GB2312" w:cs="仿宋_GB2312" w:eastAsia="仿宋_GB2312"/>
                <w:sz w:val="20"/>
              </w:rPr>
              <w:t>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价格执行</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按双方签署确认的价格执行</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不按双方签署确认价格执行一次扣</w:t>
            </w:r>
            <w:r>
              <w:rPr>
                <w:rFonts w:ascii="仿宋_GB2312" w:hAnsi="仿宋_GB2312" w:cs="仿宋_GB2312" w:eastAsia="仿宋_GB2312"/>
                <w:sz w:val="20"/>
              </w:rPr>
              <w:t>6分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沟通协调及时整改</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中标方主动询问配送情况，对于甲方反馈的配送过程中不符合要求和食材质量不达标的意见及时整改</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对于甲方的意见和建议要虚心接受，协调有效果，及时整改见实效得</w:t>
            </w:r>
            <w:r>
              <w:rPr>
                <w:rFonts w:ascii="仿宋_GB2312" w:hAnsi="仿宋_GB2312" w:cs="仿宋_GB2312" w:eastAsia="仿宋_GB2312"/>
                <w:sz w:val="20"/>
              </w:rPr>
              <w:t>4分（整改效果不明显扣1分，未见任何整改效果不得分）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甲方评价</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甲方后勤管理人员评价</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优</w:t>
            </w:r>
            <w:r>
              <w:rPr>
                <w:rFonts w:ascii="仿宋_GB2312" w:hAnsi="仿宋_GB2312" w:cs="仿宋_GB2312" w:eastAsia="仿宋_GB2312"/>
                <w:sz w:val="20"/>
              </w:rPr>
              <w:t>5分，良3分，一般1分，差不得分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甲方食用者满意度测评</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优</w:t>
            </w:r>
            <w:r>
              <w:rPr>
                <w:rFonts w:ascii="仿宋_GB2312" w:hAnsi="仿宋_GB2312" w:cs="仿宋_GB2312" w:eastAsia="仿宋_GB2312"/>
                <w:sz w:val="20"/>
              </w:rPr>
              <w:t>4分，良2分，一般1分，差不得分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廉政承诺</w:t>
            </w:r>
          </w:p>
        </w:tc>
        <w:tc>
          <w:tcPr>
            <w:tcW w:type="dxa" w:w="31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廉政承诺执行情况</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发现乙方贿赂食堂工作人员</w:t>
            </w:r>
            <w:r>
              <w:rPr>
                <w:rFonts w:ascii="仿宋_GB2312" w:hAnsi="仿宋_GB2312" w:cs="仿宋_GB2312" w:eastAsia="仿宋_GB2312"/>
                <w:sz w:val="20"/>
              </w:rPr>
              <w:t>1次扣3分，2次扣5分，3次甲方有权单方面解除合同</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4755"/>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总分</w:t>
            </w:r>
          </w:p>
        </w:tc>
        <w:tc>
          <w:tcPr>
            <w:tcW w:type="dxa" w:w="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2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注：每个单项分扣完为止。</w:t>
      </w:r>
    </w:p>
    <w:p>
      <w:pPr>
        <w:pStyle w:val="null3"/>
        <w:ind w:firstLine="400"/>
        <w:jc w:val="both"/>
      </w:pPr>
      <w:r>
        <w:rPr>
          <w:rFonts w:ascii="仿宋_GB2312" w:hAnsi="仿宋_GB2312" w:cs="仿宋_GB2312" w:eastAsia="仿宋_GB2312"/>
          <w:sz w:val="20"/>
        </w:rPr>
        <w:t>考核得分：</w:t>
      </w:r>
    </w:p>
    <w:p>
      <w:pPr>
        <w:pStyle w:val="null3"/>
        <w:ind w:firstLine="400"/>
        <w:jc w:val="both"/>
      </w:pPr>
      <w:r>
        <w:rPr>
          <w:rFonts w:ascii="仿宋_GB2312" w:hAnsi="仿宋_GB2312" w:cs="仿宋_GB2312" w:eastAsia="仿宋_GB2312"/>
          <w:sz w:val="20"/>
        </w:rPr>
        <w:t>考核日期：</w:t>
      </w:r>
      <w:r>
        <w:rPr>
          <w:rFonts w:ascii="仿宋_GB2312" w:hAnsi="仿宋_GB2312" w:cs="仿宋_GB2312" w:eastAsia="仿宋_GB2312"/>
          <w:sz w:val="20"/>
        </w:rPr>
        <w:t>考核人：</w:t>
      </w:r>
    </w:p>
    <w:p>
      <w:pPr>
        <w:pStyle w:val="null3"/>
        <w:ind w:firstLine="200"/>
        <w:jc w:val="both"/>
      </w:pPr>
      <w:r>
        <w:rPr>
          <w:rFonts w:ascii="仿宋_GB2312" w:hAnsi="仿宋_GB2312" w:cs="仿宋_GB2312" w:eastAsia="仿宋_GB2312"/>
          <w:sz w:val="20"/>
        </w:rPr>
        <w:t>（二）日常管理考核</w:t>
      </w:r>
    </w:p>
    <w:p>
      <w:pPr>
        <w:pStyle w:val="null3"/>
        <w:ind w:firstLine="400"/>
        <w:jc w:val="both"/>
      </w:pPr>
      <w:r>
        <w:rPr>
          <w:rFonts w:ascii="仿宋_GB2312" w:hAnsi="仿宋_GB2312" w:cs="仿宋_GB2312" w:eastAsia="仿宋_GB2312"/>
          <w:sz w:val="20"/>
        </w:rPr>
        <w:t>采购方对乙方每次的食材配送进行考核，对于不符合考核要求的进行登记，于每个月月底统一考核评分，评分共分为三个等级，分别为优秀、及格和不及格。每个等级的考核结果如下表：</w:t>
      </w:r>
    </w:p>
    <w:tbl>
      <w:tblPr>
        <w:tblW w:w="0" w:type="auto"/>
        <w:tblBorders>
          <w:top w:val="none" w:color="000000" w:sz="4"/>
          <w:left w:val="none" w:color="000000" w:sz="4"/>
          <w:bottom w:val="none" w:color="000000" w:sz="4"/>
          <w:right w:val="none" w:color="000000" w:sz="4"/>
          <w:insideH w:val="none"/>
          <w:insideV w:val="none"/>
        </w:tblBorders>
      </w:tblPr>
      <w:tblGrid>
        <w:gridCol w:w="2005"/>
        <w:gridCol w:w="1251"/>
        <w:gridCol w:w="5050"/>
      </w:tblGrid>
      <w:tr>
        <w:tc>
          <w:tcPr>
            <w:tcW w:type="dxa" w:w="2005"/>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日常考核评分</w:t>
            </w:r>
          </w:p>
        </w:tc>
        <w:tc>
          <w:tcPr>
            <w:tcW w:type="dxa" w:w="1251"/>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等级</w:t>
            </w:r>
          </w:p>
        </w:tc>
        <w:tc>
          <w:tcPr>
            <w:tcW w:type="dxa" w:w="5050"/>
            <w:tcBorders>
              <w:top w:val="single" w:color="000000" w:sz="4"/>
              <w:left w:val="single" w:color="000000" w:sz="4"/>
              <w:bottom w:val="single" w:color="000000" w:sz="4"/>
              <w:right w:val="single" w:color="000000" w:sz="4"/>
            </w:tcBorders>
            <w:shd w:fill="BEBEBE"/>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考核结果</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85-100（含85）</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优秀</w:t>
            </w:r>
          </w:p>
        </w:tc>
        <w:tc>
          <w:tcPr>
            <w:tcW w:type="dxa" w:w="5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通过每月的日常考核，乙方对被扣分的项目及时作出调整即可。</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75-85（含75）</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及格</w:t>
            </w:r>
          </w:p>
        </w:tc>
        <w:tc>
          <w:tcPr>
            <w:tcW w:type="dxa" w:w="5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勉强通过每月的日常考核，乙方在食材配送方面存在较多问题。乙方会被约谈，沟通协调关于及时整改食材配送服务中存在的问题。若连续两个月都被评为及格</w:t>
            </w:r>
            <w:r>
              <w:rPr>
                <w:rFonts w:ascii="仿宋_GB2312" w:hAnsi="仿宋_GB2312" w:cs="仿宋_GB2312" w:eastAsia="仿宋_GB2312"/>
                <w:sz w:val="20"/>
              </w:rPr>
              <w:t>,将视为不及格。</w:t>
            </w:r>
          </w:p>
        </w:tc>
      </w:tr>
      <w:tr>
        <w:tc>
          <w:tcPr>
            <w:tcW w:type="dxa" w:w="2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75以下</w:t>
            </w:r>
          </w:p>
        </w:tc>
        <w:tc>
          <w:tcPr>
            <w:tcW w:type="dxa" w:w="12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不及格</w:t>
            </w:r>
          </w:p>
        </w:tc>
        <w:tc>
          <w:tcPr>
            <w:tcW w:type="dxa" w:w="5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不通过每月的日常考核，乙方除了会被约谈，沟通协调关于及时整改食材配送服务中存在的问题。</w:t>
            </w:r>
          </w:p>
        </w:tc>
      </w:tr>
    </w:tbl>
    <w:p>
      <w:pPr>
        <w:pStyle w:val="null3"/>
        <w:jc w:val="both"/>
      </w:pPr>
      <w:r>
        <w:rPr>
          <w:rFonts w:ascii="仿宋_GB2312" w:hAnsi="仿宋_GB2312" w:cs="仿宋_GB2312" w:eastAsia="仿宋_GB2312"/>
          <w:sz w:val="20"/>
        </w:rPr>
        <w:t>（注：日常管理考核细则详见附件二）</w:t>
      </w:r>
    </w:p>
    <w:p>
      <w:pPr>
        <w:pStyle w:val="null3"/>
        <w:jc w:val="both"/>
      </w:pPr>
      <w:r>
        <w:rPr>
          <w:rFonts w:ascii="仿宋_GB2312" w:hAnsi="仿宋_GB2312" w:cs="仿宋_GB2312" w:eastAsia="仿宋_GB2312"/>
          <w:sz w:val="20"/>
        </w:rPr>
        <w:t>附件二：</w:t>
      </w:r>
    </w:p>
    <w:p>
      <w:pPr>
        <w:pStyle w:val="null3"/>
        <w:ind w:right="-45"/>
        <w:jc w:val="center"/>
      </w:pPr>
      <w:r>
        <w:rPr>
          <w:rFonts w:ascii="仿宋_GB2312" w:hAnsi="仿宋_GB2312" w:cs="仿宋_GB2312" w:eastAsia="仿宋_GB2312"/>
          <w:sz w:val="20"/>
        </w:rPr>
        <w:t>国家税务总局雷州市税务局机关食堂食材配送单位考核细则</w:t>
      </w:r>
    </w:p>
    <w:p>
      <w:pPr>
        <w:pStyle w:val="null3"/>
        <w:spacing w:before="135"/>
        <w:jc w:val="center"/>
      </w:pPr>
      <w:r>
        <w:rPr>
          <w:rFonts w:ascii="仿宋_GB2312" w:hAnsi="仿宋_GB2312" w:cs="仿宋_GB2312" w:eastAsia="仿宋_GB2312"/>
          <w:sz w:val="20"/>
        </w:rPr>
        <w:t>（日常管理）</w:t>
      </w:r>
    </w:p>
    <w:p>
      <w:pPr>
        <w:pStyle w:val="null3"/>
        <w:spacing w:before="135"/>
        <w:jc w:val="left"/>
      </w:pPr>
      <w:r>
        <w:rPr>
          <w:rFonts w:ascii="仿宋_GB2312" w:hAnsi="仿宋_GB2312" w:cs="仿宋_GB2312" w:eastAsia="仿宋_GB2312"/>
          <w:sz w:val="20"/>
        </w:rPr>
        <w:t>被考核单位：</w:t>
      </w:r>
      <w:r>
        <w:rPr>
          <w:rFonts w:ascii="仿宋_GB2312" w:hAnsi="仿宋_GB2312" w:cs="仿宋_GB2312" w:eastAsia="仿宋_GB2312"/>
          <w:sz w:val="20"/>
        </w:rPr>
        <w:t xml:space="preserve">                              </w:t>
      </w:r>
      <w:r>
        <w:rPr>
          <w:rFonts w:ascii="仿宋_GB2312" w:hAnsi="仿宋_GB2312" w:cs="仿宋_GB2312" w:eastAsia="仿宋_GB2312"/>
          <w:sz w:val="20"/>
        </w:rPr>
        <w:t>考核月份：</w:t>
      </w:r>
    </w:p>
    <w:tbl>
      <w:tblPr>
        <w:tblW w:w="0" w:type="auto"/>
        <w:tblBorders>
          <w:top w:val="none" w:color="000000" w:sz="4"/>
          <w:left w:val="none" w:color="000000" w:sz="4"/>
          <w:bottom w:val="none" w:color="000000" w:sz="4"/>
          <w:right w:val="none" w:color="000000" w:sz="4"/>
          <w:insideH w:val="none"/>
          <w:insideV w:val="none"/>
        </w:tblBorders>
      </w:tblPr>
      <w:tblGrid>
        <w:gridCol w:w="624"/>
        <w:gridCol w:w="1008"/>
        <w:gridCol w:w="1320"/>
        <w:gridCol w:w="610"/>
        <w:gridCol w:w="4089"/>
        <w:gridCol w:w="624"/>
      </w:tblGrid>
      <w:tr>
        <w:tc>
          <w:tcPr>
            <w:tcW w:type="dxa" w:w="62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008"/>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20"/>
              </w:rPr>
              <w:t>考核内容</w:t>
            </w:r>
          </w:p>
        </w:tc>
        <w:tc>
          <w:tcPr>
            <w:tcW w:type="dxa" w:w="132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20"/>
              </w:rPr>
              <w:t>考核细则</w:t>
            </w:r>
          </w:p>
        </w:tc>
        <w:tc>
          <w:tcPr>
            <w:tcW w:type="dxa" w:w="610"/>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20"/>
              </w:rPr>
              <w:t>分值</w:t>
            </w:r>
          </w:p>
        </w:tc>
        <w:tc>
          <w:tcPr>
            <w:tcW w:type="dxa" w:w="4089"/>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20"/>
              </w:rPr>
              <w:t>评分标准</w:t>
            </w:r>
          </w:p>
        </w:tc>
        <w:tc>
          <w:tcPr>
            <w:tcW w:type="dxa" w:w="624"/>
            <w:tcBorders>
              <w:top w:val="single" w:color="000000" w:sz="4"/>
              <w:left w:val="single" w:color="000000" w:sz="4"/>
              <w:bottom w:val="single" w:color="000000" w:sz="4"/>
              <w:right w:val="single" w:color="000000" w:sz="4"/>
            </w:tcBorders>
            <w:shd w:fill="D7D7D7"/>
            <w:tcMar>
              <w:top w:type="dxa" w:w="0"/>
              <w:left w:type="dxa" w:w="105"/>
              <w:bottom w:type="dxa" w:w="0"/>
              <w:right w:type="dxa" w:w="105"/>
            </w:tcMar>
            <w:vAlign w:val="top"/>
          </w:tcPr>
          <w:p>
            <w:pPr>
              <w:pStyle w:val="null3"/>
              <w:jc w:val="both"/>
            </w:pPr>
            <w:r>
              <w:rPr>
                <w:rFonts w:ascii="仿宋_GB2312" w:hAnsi="仿宋_GB2312" w:cs="仿宋_GB2312" w:eastAsia="仿宋_GB2312"/>
                <w:sz w:val="20"/>
              </w:rPr>
              <w:t>得分</w:t>
            </w: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流程管理</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按时送货</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送货准时，每天所需食材一并送达，（非不可抗拒情况下延误一次扣</w:t>
            </w:r>
            <w:r>
              <w:rPr>
                <w:rFonts w:ascii="仿宋_GB2312" w:hAnsi="仿宋_GB2312" w:cs="仿宋_GB2312" w:eastAsia="仿宋_GB2312"/>
                <w:sz w:val="20"/>
              </w:rPr>
              <w:t>3分，以此类推，扣完为止。如发现委托其他人或其他车代送不得分）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足斤足两</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送货无缺斤少量现象。（分量短缺达到该类食材配送量</w:t>
            </w:r>
            <w:r>
              <w:rPr>
                <w:rFonts w:ascii="仿宋_GB2312" w:hAnsi="仿宋_GB2312" w:cs="仿宋_GB2312" w:eastAsia="仿宋_GB2312"/>
                <w:sz w:val="20"/>
              </w:rPr>
              <w:t>5%以上，每次扣2分，扣完为止）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服务态度</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乙方配送人员工作认真负责，服务热情周到，运送文明（配送人员野蛮运装货无正当理由与食堂人员争执，每次扣</w:t>
            </w:r>
            <w:r>
              <w:rPr>
                <w:rFonts w:ascii="仿宋_GB2312" w:hAnsi="仿宋_GB2312" w:cs="仿宋_GB2312" w:eastAsia="仿宋_GB2312"/>
                <w:sz w:val="20"/>
              </w:rPr>
              <w:t>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着装要求</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乙方配送人员每次配送都要统一着工装（带配送公司名称或者</w:t>
            </w:r>
            <w:r>
              <w:rPr>
                <w:rFonts w:ascii="仿宋_GB2312" w:hAnsi="仿宋_GB2312" w:cs="仿宋_GB2312" w:eastAsia="仿宋_GB2312"/>
                <w:sz w:val="20"/>
              </w:rPr>
              <w:t>logo），不按要求着装每次扣2分，扣完为止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工作细致</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送货单（结算凭证）项目齐全，机器打印清晰，配送物品清单与实际配送无差错。（项目不齐全或打印不清晰，每次扣</w:t>
            </w:r>
            <w:r>
              <w:rPr>
                <w:rFonts w:ascii="仿宋_GB2312" w:hAnsi="仿宋_GB2312" w:cs="仿宋_GB2312" w:eastAsia="仿宋_GB2312"/>
                <w:sz w:val="20"/>
              </w:rPr>
              <w:t>1分；配送物品清单与实际配送有差错，每次扣3分。扣完为止）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配送车辆</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禽畜类、海产品类、蔬菜类食材必须用冷藏功能正常且干净、整洁、卫生、无异味的的冷藏车配送，干货类可用干净、整洁、卫生、无异味的货车运送。提供的配送车辆必须与标书提供的一致。（不符合要求的配送车辆每次扣</w:t>
            </w:r>
            <w:r>
              <w:rPr>
                <w:rFonts w:ascii="仿宋_GB2312" w:hAnsi="仿宋_GB2312" w:cs="仿宋_GB2312" w:eastAsia="仿宋_GB2312"/>
                <w:sz w:val="20"/>
              </w:rPr>
              <w:t>2分，配送车辆卫生不达标，有异味，每次扣3分。扣完为止）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科学管理</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结算精准</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送货单上单价、发票上单价与每月双方共同核定的报价表一致，送货单和发票上的食材数量也要与实际送货数量一致（每发现一次错误扣</w:t>
            </w:r>
            <w:r>
              <w:rPr>
                <w:rFonts w:ascii="仿宋_GB2312" w:hAnsi="仿宋_GB2312" w:cs="仿宋_GB2312" w:eastAsia="仿宋_GB2312"/>
                <w:sz w:val="20"/>
              </w:rPr>
              <w:t>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货源组织</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乙方每次食材配送都要提供食材的合格证和检疫证件及检测报告的复印件，供甲方留底。</w:t>
            </w:r>
            <w:r>
              <w:rPr>
                <w:rFonts w:ascii="仿宋_GB2312" w:hAnsi="仿宋_GB2312" w:cs="仿宋_GB2312" w:eastAsia="仿宋_GB2312"/>
                <w:sz w:val="20"/>
              </w:rPr>
              <w:t>(缺一扣2分，扣完为止)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沟通协调</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对于配送中存在的问题愿意主动沟通，寻求解决办法，同时也会主动了解和记录甲方在食材方面的要求，注重沟通与协调（甲方反馈了意见和建议，不予理睬，不愿沟通和协调的，每次扣</w:t>
            </w:r>
            <w:r>
              <w:rPr>
                <w:rFonts w:ascii="仿宋_GB2312" w:hAnsi="仿宋_GB2312" w:cs="仿宋_GB2312" w:eastAsia="仿宋_GB2312"/>
                <w:sz w:val="20"/>
              </w:rPr>
              <w:t>4分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及时整改</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对于甲方的意见和建议要虚心接受，协调有效果，及时整改见实效得</w:t>
            </w:r>
            <w:r>
              <w:rPr>
                <w:rFonts w:ascii="仿宋_GB2312" w:hAnsi="仿宋_GB2312" w:cs="仿宋_GB2312" w:eastAsia="仿宋_GB2312"/>
                <w:sz w:val="20"/>
              </w:rPr>
              <w:t>6分（整改效果不明显扣2分，未见任何整改效果不得分）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00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质量管理</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食材质量</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发现配送食材质量不符要求，甲方有权要求立即更换食材，并及时做好退换货登记，让双方共同签名确认，作为评分依据（每次扣</w:t>
            </w:r>
            <w:r>
              <w:rPr>
                <w:rFonts w:ascii="仿宋_GB2312" w:hAnsi="仿宋_GB2312" w:cs="仿宋_GB2312" w:eastAsia="仿宋_GB2312"/>
                <w:sz w:val="20"/>
              </w:rPr>
              <w:t>5分，扣完为止）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vMerge/>
            <w:tcBorders>
              <w:top w:val="none" w:color="000000" w:sz="4"/>
              <w:left w:val="single" w:color="000000" w:sz="4"/>
              <w:bottom w:val="single" w:color="000000" w:sz="4"/>
              <w:right w:val="single" w:color="000000" w:sz="4"/>
            </w:tcBorders>
          </w:tcPr>
          <w:p/>
        </w:tc>
        <w:tc>
          <w:tcPr>
            <w:tcW w:type="dxa" w:w="1008"/>
            <w:vMerge/>
            <w:tcBorders>
              <w:top w:val="none" w:color="000000" w:sz="4"/>
              <w:left w:val="single" w:color="000000" w:sz="4"/>
              <w:bottom w:val="single" w:color="000000" w:sz="4"/>
              <w:right w:val="single" w:color="000000" w:sz="4"/>
            </w:tcBorders>
          </w:tcP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指定采购</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指定采购情况</w:t>
            </w:r>
            <w:r>
              <w:rPr>
                <w:rFonts w:ascii="仿宋_GB2312" w:hAnsi="仿宋_GB2312" w:cs="仿宋_GB2312" w:eastAsia="仿宋_GB2312"/>
                <w:sz w:val="20"/>
              </w:rPr>
              <w:t>(发现一次不按指定采购扣2分，扣完为止)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0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廉政管理</w:t>
            </w:r>
          </w:p>
        </w:tc>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廉政承诺</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廉政承诺执行情况（发现乙方贿赂食堂工作人员一次扣</w:t>
            </w:r>
            <w:r>
              <w:rPr>
                <w:rFonts w:ascii="仿宋_GB2312" w:hAnsi="仿宋_GB2312" w:cs="仿宋_GB2312" w:eastAsia="仿宋_GB2312"/>
                <w:sz w:val="20"/>
              </w:rPr>
              <w:t>5分，扣完为止）</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9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总分</w:t>
            </w:r>
          </w:p>
        </w:tc>
        <w:tc>
          <w:tcPr>
            <w:tcW w:type="dxa" w:w="6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40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总得分</w:t>
            </w:r>
          </w:p>
        </w:tc>
        <w:tc>
          <w:tcPr>
            <w:tcW w:type="dxa" w:w="6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0"/>
        </w:rPr>
        <w:t>注：每个单项分扣完为止。</w:t>
      </w:r>
    </w:p>
    <w:p>
      <w:pPr>
        <w:pStyle w:val="null3"/>
        <w:ind w:firstLine="400"/>
        <w:jc w:val="both"/>
      </w:pPr>
      <w:r>
        <w:rPr>
          <w:rFonts w:ascii="仿宋_GB2312" w:hAnsi="仿宋_GB2312" w:cs="仿宋_GB2312" w:eastAsia="仿宋_GB2312"/>
          <w:sz w:val="20"/>
        </w:rPr>
        <w:t>考核得分：</w:t>
      </w:r>
    </w:p>
    <w:p>
      <w:pPr>
        <w:pStyle w:val="null3"/>
        <w:ind w:firstLine="400"/>
        <w:jc w:val="both"/>
      </w:pPr>
      <w:r>
        <w:rPr>
          <w:rFonts w:ascii="仿宋_GB2312" w:hAnsi="仿宋_GB2312" w:cs="仿宋_GB2312" w:eastAsia="仿宋_GB2312"/>
          <w:sz w:val="20"/>
        </w:rPr>
        <w:t>考核日期：</w:t>
      </w:r>
      <w:r>
        <w:rPr>
          <w:rFonts w:ascii="仿宋_GB2312" w:hAnsi="仿宋_GB2312" w:cs="仿宋_GB2312" w:eastAsia="仿宋_GB2312"/>
          <w:sz w:val="20"/>
        </w:rPr>
        <w:t>考核人：</w:t>
      </w:r>
    </w:p>
    <w:p>
      <w:pPr>
        <w:pStyle w:val="null3"/>
        <w:jc w:val="both"/>
      </w:pPr>
      <w:r>
        <w:rPr>
          <w:rFonts w:ascii="仿宋_GB2312" w:hAnsi="仿宋_GB2312" w:cs="仿宋_GB2312" w:eastAsia="仿宋_GB2312"/>
          <w:sz w:val="20"/>
        </w:rPr>
        <w:t>十五、违约责任</w:t>
      </w:r>
    </w:p>
    <w:p>
      <w:pPr>
        <w:pStyle w:val="null3"/>
        <w:ind w:firstLine="400"/>
        <w:jc w:val="both"/>
      </w:pPr>
      <w:r>
        <w:rPr>
          <w:rFonts w:ascii="仿宋_GB2312" w:hAnsi="仿宋_GB2312" w:cs="仿宋_GB2312" w:eastAsia="仿宋_GB2312"/>
          <w:sz w:val="20"/>
        </w:rPr>
        <w:t>1、乙方当天未按送货时间和地点等要求送达货物的，甲方向乙方予以口头警告，乙方作书面保证；当月有两次迟到的，扣除当月货款总价的1%，当月三次迟到的，甲方有权解除合同。</w:t>
      </w:r>
    </w:p>
    <w:p>
      <w:pPr>
        <w:pStyle w:val="null3"/>
        <w:ind w:firstLine="400"/>
        <w:jc w:val="both"/>
      </w:pPr>
      <w:r>
        <w:rPr>
          <w:rFonts w:ascii="仿宋_GB2312" w:hAnsi="仿宋_GB2312" w:cs="仿宋_GB2312" w:eastAsia="仿宋_GB2312"/>
          <w:sz w:val="20"/>
        </w:rPr>
        <w:t>2、乙方当天未按合同约定提供足量货物的，甲方有权要求乙方在规定时间予以补齐，出现一次，甲方向乙方予以口头警告，乙方作书面保证；当月出现两次的，扣除当月货款总价的1%；当月出现三次的，甲方有权解除合同。</w:t>
      </w:r>
    </w:p>
    <w:p>
      <w:pPr>
        <w:pStyle w:val="null3"/>
        <w:ind w:firstLine="400"/>
        <w:jc w:val="both"/>
      </w:pPr>
      <w:r>
        <w:rPr>
          <w:rFonts w:ascii="仿宋_GB2312" w:hAnsi="仿宋_GB2312" w:cs="仿宋_GB2312" w:eastAsia="仿宋_GB2312"/>
          <w:sz w:val="20"/>
        </w:rPr>
        <w:t>3、乙方向甲方交付的货物不符合招投标文件中规定的质量要求的，情节轻微的，甲方有权要求乙方在规定时间内予以更换，出现一次，甲方向乙方予以口头警告，乙方作书面保证；出现两次的，扣除当月货款总价的3%；出现三次的，甲方有权解除合同，并有权向政府采购监管管理部门申请将乙方列入不良行为记录名单。</w:t>
      </w:r>
    </w:p>
    <w:p>
      <w:pPr>
        <w:pStyle w:val="null3"/>
        <w:ind w:firstLine="400"/>
        <w:jc w:val="both"/>
      </w:pPr>
      <w:r>
        <w:rPr>
          <w:rFonts w:ascii="仿宋_GB2312" w:hAnsi="仿宋_GB2312" w:cs="仿宋_GB2312" w:eastAsia="仿宋_GB2312"/>
          <w:sz w:val="20"/>
        </w:rPr>
        <w:t>4、乙方将本项目转包或分包的，甲方有权解除合同并上报财政监管单位。</w:t>
      </w:r>
    </w:p>
    <w:p>
      <w:pPr>
        <w:pStyle w:val="null3"/>
        <w:jc w:val="both"/>
      </w:pPr>
      <w:r>
        <w:rPr>
          <w:rFonts w:ascii="仿宋_GB2312" w:hAnsi="仿宋_GB2312" w:cs="仿宋_GB2312" w:eastAsia="仿宋_GB2312"/>
          <w:sz w:val="20"/>
        </w:rPr>
        <w:t>十六、退出机制、补位机制和终止合同</w:t>
      </w:r>
    </w:p>
    <w:p>
      <w:pPr>
        <w:pStyle w:val="null3"/>
        <w:ind w:firstLine="400"/>
        <w:jc w:val="both"/>
      </w:pPr>
      <w:r>
        <w:rPr>
          <w:rFonts w:ascii="仿宋_GB2312" w:hAnsi="仿宋_GB2312" w:cs="仿宋_GB2312" w:eastAsia="仿宋_GB2312"/>
          <w:sz w:val="20"/>
        </w:rPr>
        <w:t>1、退出机制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1）乙方按要求与甲方签订的配送合同及安全承诺书，在服务期满后自然退出。</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2）在采购过程中以弄虚作假等欺诈手段中标，或配送过程中由于情况变化不再符合准入条件的，甲方有权取消其配送资格，责令限期退出，对所造成的损失有权追究乙方的法律责任和经济赔偿。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3）乙方在合同期间未按配送要求提供原料，影响正常就餐，达到两次的，甲方有权取消其配送资格，责令限期退出，对所造成的损失有权追究乙方的法律责任和经济赔偿。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4）确认为乙方而造成的食物中毒事故或配送质量引发重大安全事故，甲方有权取消其配送资格，责令限期退出，对所造成的损失有权追究乙方的法律责任和经济赔偿。</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5）在试用期不通过考核的，取消乙方配送资格，单方面解除配送服务合同。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6）在下达取消乙方配送资格通知书后，甲方重新招标新的配送公司期间，原乙方仍要保质保量做好在此期间的食材配送保障。</w:t>
      </w:r>
    </w:p>
    <w:p>
      <w:pPr>
        <w:pStyle w:val="null3"/>
        <w:ind w:firstLine="400"/>
        <w:jc w:val="both"/>
      </w:pPr>
      <w:r>
        <w:rPr>
          <w:rFonts w:ascii="仿宋_GB2312" w:hAnsi="仿宋_GB2312" w:cs="仿宋_GB2312" w:eastAsia="仿宋_GB2312"/>
          <w:sz w:val="20"/>
        </w:rPr>
        <w:t>2、补位机制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1）原乙方达到退出机制条件时，甲方将重新启动该项目新的采购工作，由新的中标公司继续保障后续的配送服务。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2）如合同期满前1个月，采购人未招到新的投标人的，则可以在合同期满前1个月续签补充合同，根据《政府采购法》规定补充合同的金额不得超过原合同金额的10%。</w:t>
      </w:r>
    </w:p>
    <w:p>
      <w:pPr>
        <w:pStyle w:val="null3"/>
        <w:ind w:firstLine="400"/>
        <w:jc w:val="both"/>
      </w:pPr>
      <w:r>
        <w:rPr>
          <w:rFonts w:ascii="仿宋_GB2312" w:hAnsi="仿宋_GB2312" w:cs="仿宋_GB2312" w:eastAsia="仿宋_GB2312"/>
          <w:sz w:val="20"/>
        </w:rPr>
        <w:t>3、终止合同：</w:t>
      </w:r>
    </w:p>
    <w:p>
      <w:pPr>
        <w:pStyle w:val="null3"/>
        <w:ind w:firstLine="400"/>
        <w:jc w:val="both"/>
      </w:pPr>
      <w:r>
        <w:rPr>
          <w:rFonts w:ascii="仿宋_GB2312" w:hAnsi="仿宋_GB2312" w:cs="仿宋_GB2312" w:eastAsia="仿宋_GB2312"/>
          <w:sz w:val="20"/>
        </w:rPr>
        <w:t>当乙方在服务期间出现以下情形的，甲方有权将情况提交采购领导小组讨论，并上报市政府采购监督管理部门按规定进行处理。经同意后，甲方可以按规定与第二中标候选投标人签订采购合同或重新采购该项目。作合同终止处理的，乙方将承担所有损失及后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1）乙方每月未按送货时间和地点等要求送达货物的情况出现三次及以上的；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2）乙方每月未按合同约定提供足量货物的情况出现三次及以上的；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3）乙方在交付货物不符招投标文件规定质量要求的情况出现三次及以上的；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4）乙方连续三次考核低于75分且整改不力的；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5）发现乙方有违反《中华人民共和国食品安全法》第三十四条的行为的；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6）乙方私自转包、分包给第三方的；</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7）其他严重影响甲方工作的情形。</w:t>
      </w:r>
    </w:p>
    <w:p>
      <w:pPr>
        <w:pStyle w:val="null3"/>
        <w:ind w:firstLine="400"/>
        <w:jc w:val="both"/>
      </w:pPr>
      <w:r>
        <w:rPr>
          <w:rFonts w:ascii="仿宋_GB2312" w:hAnsi="仿宋_GB2312" w:cs="仿宋_GB2312" w:eastAsia="仿宋_GB2312"/>
          <w:sz w:val="20"/>
        </w:rPr>
        <w:t>乙方出现上述情形之一的，甲方有权终止合同。因乙方原因对甲方或第三人造成任何损失的，一切法律责任均由乙方承担。</w:t>
      </w:r>
    </w:p>
    <w:p>
      <w:pPr>
        <w:pStyle w:val="null3"/>
        <w:jc w:val="both"/>
      </w:pPr>
      <w:r>
        <w:rPr>
          <w:rFonts w:ascii="仿宋_GB2312" w:hAnsi="仿宋_GB2312" w:cs="仿宋_GB2312" w:eastAsia="仿宋_GB2312"/>
          <w:sz w:val="20"/>
        </w:rPr>
        <w:t>十七、保密</w:t>
      </w:r>
    </w:p>
    <w:p>
      <w:pPr>
        <w:pStyle w:val="null3"/>
        <w:ind w:firstLine="400"/>
        <w:jc w:val="both"/>
      </w:pPr>
      <w:r>
        <w:rPr>
          <w:rFonts w:ascii="仿宋_GB2312" w:hAnsi="仿宋_GB2312" w:cs="仿宋_GB2312" w:eastAsia="仿宋_GB2312"/>
          <w:sz w:val="20"/>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00"/>
        <w:jc w:val="both"/>
      </w:pPr>
      <w:r>
        <w:rPr>
          <w:rFonts w:ascii="仿宋_GB2312" w:hAnsi="仿宋_GB2312" w:cs="仿宋_GB2312" w:eastAsia="仿宋_GB2312"/>
          <w:sz w:val="20"/>
        </w:rPr>
        <w:t>1）未经乙方事先书面同意，甲方不得将由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00"/>
        <w:jc w:val="both"/>
      </w:pPr>
      <w:r>
        <w:rPr>
          <w:rFonts w:ascii="仿宋_GB2312" w:hAnsi="仿宋_GB2312" w:cs="仿宋_GB2312" w:eastAsia="仿宋_GB2312"/>
          <w:sz w:val="20"/>
        </w:rPr>
        <w:t>2）除了合同本身之外，上款所列举的任何物件均是乙方的财产。如果乙方有要求，甲方在完成合同后应将这些物件及全部复制件还给乙方。</w:t>
      </w:r>
    </w:p>
    <w:p>
      <w:pPr>
        <w:pStyle w:val="null3"/>
        <w:jc w:val="both"/>
      </w:pPr>
      <w:r>
        <w:rPr>
          <w:rFonts w:ascii="仿宋_GB2312" w:hAnsi="仿宋_GB2312" w:cs="仿宋_GB2312" w:eastAsia="仿宋_GB2312"/>
          <w:sz w:val="20"/>
        </w:rPr>
        <w:t>十八、争端的解决</w:t>
      </w:r>
    </w:p>
    <w:p>
      <w:pPr>
        <w:pStyle w:val="null3"/>
        <w:ind w:firstLine="400"/>
        <w:jc w:val="both"/>
      </w:pPr>
      <w:r>
        <w:rPr>
          <w:rFonts w:ascii="仿宋_GB2312" w:hAnsi="仿宋_GB2312" w:cs="仿宋_GB2312" w:eastAsia="仿宋_GB2312"/>
          <w:sz w:val="20"/>
        </w:rPr>
        <w:t>合同执行过程中发生的任何争议，如双方不能通过友好协商解决，甲、乙双方一致同意向甲方所在地人民法院提起诉讼。</w:t>
      </w:r>
    </w:p>
    <w:p>
      <w:pPr>
        <w:pStyle w:val="null3"/>
        <w:jc w:val="both"/>
      </w:pPr>
      <w:r>
        <w:rPr>
          <w:rFonts w:ascii="仿宋_GB2312" w:hAnsi="仿宋_GB2312" w:cs="仿宋_GB2312" w:eastAsia="仿宋_GB2312"/>
          <w:sz w:val="20"/>
        </w:rPr>
        <w:t>十九、不可抗力</w:t>
      </w:r>
    </w:p>
    <w:p>
      <w:pPr>
        <w:pStyle w:val="null3"/>
        <w:ind w:firstLine="400"/>
        <w:jc w:val="both"/>
      </w:pPr>
      <w:r>
        <w:rPr>
          <w:rFonts w:ascii="仿宋_GB2312" w:hAnsi="仿宋_GB2312" w:cs="仿宋_GB2312" w:eastAsia="仿宋_GB2312"/>
          <w:sz w:val="20"/>
        </w:rPr>
        <w:t>任何一方由于不可抗力原因不能履行合同时，应在不可抗力事件结束后</w:t>
      </w:r>
      <w:r>
        <w:rPr>
          <w:rFonts w:ascii="仿宋_GB2312" w:hAnsi="仿宋_GB2312" w:cs="仿宋_GB2312" w:eastAsia="仿宋_GB2312"/>
          <w:sz w:val="20"/>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rFonts w:ascii="仿宋_GB2312" w:hAnsi="仿宋_GB2312" w:cs="仿宋_GB2312" w:eastAsia="仿宋_GB2312"/>
          <w:sz w:val="20"/>
        </w:rPr>
        <w:t>二十、税费</w:t>
      </w:r>
    </w:p>
    <w:p>
      <w:pPr>
        <w:pStyle w:val="null3"/>
        <w:ind w:firstLine="400"/>
        <w:jc w:val="both"/>
      </w:pPr>
      <w:r>
        <w:rPr>
          <w:rFonts w:ascii="仿宋_GB2312" w:hAnsi="仿宋_GB2312" w:cs="仿宋_GB2312" w:eastAsia="仿宋_GB2312"/>
          <w:sz w:val="20"/>
        </w:rPr>
        <w:t>在中国境内、外发生的与本合同执行有关的一切税费均由乙方负担。</w:t>
      </w:r>
    </w:p>
    <w:p>
      <w:pPr>
        <w:pStyle w:val="null3"/>
        <w:jc w:val="both"/>
      </w:pPr>
      <w:r>
        <w:rPr>
          <w:rFonts w:ascii="仿宋_GB2312" w:hAnsi="仿宋_GB2312" w:cs="仿宋_GB2312" w:eastAsia="仿宋_GB2312"/>
          <w:sz w:val="20"/>
        </w:rPr>
        <w:t>二十一、其它</w:t>
      </w:r>
    </w:p>
    <w:p>
      <w:pPr>
        <w:pStyle w:val="null3"/>
        <w:ind w:firstLine="400"/>
        <w:jc w:val="both"/>
      </w:pPr>
      <w:r>
        <w:rPr>
          <w:rFonts w:ascii="仿宋_GB2312" w:hAnsi="仿宋_GB2312" w:cs="仿宋_GB2312" w:eastAsia="仿宋_GB2312"/>
          <w:sz w:val="20"/>
        </w:rPr>
        <w:t>1）本合同所有附件、招标文件、投标文件、中标通知书均为合同的有效组成部分，与本合同具有同等法律效力。</w:t>
      </w:r>
    </w:p>
    <w:p>
      <w:pPr>
        <w:pStyle w:val="null3"/>
        <w:ind w:firstLine="400"/>
        <w:jc w:val="both"/>
      </w:pPr>
      <w:r>
        <w:rPr>
          <w:rFonts w:ascii="仿宋_GB2312" w:hAnsi="仿宋_GB2312" w:cs="仿宋_GB2312" w:eastAsia="仿宋_GB2312"/>
          <w:sz w:val="20"/>
        </w:rPr>
        <w:t>2）在执行本合同的过程中，所有经双方签署确认的文件（包括会议纪要、补充协议、往来信函）即成为本合同的有效组成部分。</w:t>
      </w:r>
    </w:p>
    <w:p>
      <w:pPr>
        <w:pStyle w:val="null3"/>
        <w:ind w:firstLine="400"/>
        <w:jc w:val="both"/>
      </w:pPr>
      <w:r>
        <w:rPr>
          <w:rFonts w:ascii="仿宋_GB2312" w:hAnsi="仿宋_GB2312" w:cs="仿宋_GB2312" w:eastAsia="仿宋_GB2312"/>
          <w:sz w:val="20"/>
        </w:rPr>
        <w:t>3）如一方地址、电话、传真号码有变更，应在变更当日内书面通知对方，否则，应承担相应责任。</w:t>
      </w:r>
    </w:p>
    <w:p>
      <w:pPr>
        <w:pStyle w:val="null3"/>
        <w:ind w:firstLine="400"/>
        <w:jc w:val="both"/>
      </w:pPr>
      <w:r>
        <w:rPr>
          <w:rFonts w:ascii="仿宋_GB2312" w:hAnsi="仿宋_GB2312" w:cs="仿宋_GB2312" w:eastAsia="仿宋_GB2312"/>
          <w:sz w:val="20"/>
        </w:rPr>
        <w:t>甲方指定联系人：</w:t>
      </w:r>
      <w:r>
        <w:rPr>
          <w:rFonts w:ascii="仿宋_GB2312" w:hAnsi="仿宋_GB2312" w:cs="仿宋_GB2312" w:eastAsia="仿宋_GB2312"/>
          <w:sz w:val="20"/>
        </w:rPr>
        <w:t xml:space="preserve">                 </w:t>
      </w:r>
      <w:r>
        <w:rPr>
          <w:rFonts w:ascii="仿宋_GB2312" w:hAnsi="仿宋_GB2312" w:cs="仿宋_GB2312" w:eastAsia="仿宋_GB2312"/>
          <w:sz w:val="20"/>
        </w:rPr>
        <w:t>手机：</w:t>
      </w:r>
      <w:r>
        <w:rPr>
          <w:rFonts w:ascii="仿宋_GB2312" w:hAnsi="仿宋_GB2312" w:cs="仿宋_GB2312" w:eastAsia="仿宋_GB2312"/>
          <w:sz w:val="20"/>
        </w:rPr>
        <w:t xml:space="preserve">             </w:t>
      </w:r>
      <w:r>
        <w:rPr>
          <w:rFonts w:ascii="仿宋_GB2312" w:hAnsi="仿宋_GB2312" w:cs="仿宋_GB2312" w:eastAsia="仿宋_GB2312"/>
          <w:sz w:val="20"/>
        </w:rPr>
        <w:t>邮箱：</w:t>
      </w:r>
    </w:p>
    <w:p>
      <w:pPr>
        <w:pStyle w:val="null3"/>
        <w:ind w:firstLine="400"/>
        <w:jc w:val="both"/>
      </w:pPr>
      <w:r>
        <w:rPr>
          <w:rFonts w:ascii="仿宋_GB2312" w:hAnsi="仿宋_GB2312" w:cs="仿宋_GB2312" w:eastAsia="仿宋_GB2312"/>
          <w:sz w:val="20"/>
        </w:rPr>
        <w:t>乙方指定联系人：</w:t>
      </w:r>
      <w:r>
        <w:rPr>
          <w:rFonts w:ascii="仿宋_GB2312" w:hAnsi="仿宋_GB2312" w:cs="仿宋_GB2312" w:eastAsia="仿宋_GB2312"/>
          <w:sz w:val="20"/>
        </w:rPr>
        <w:t xml:space="preserve">                 </w:t>
      </w:r>
      <w:r>
        <w:rPr>
          <w:rFonts w:ascii="仿宋_GB2312" w:hAnsi="仿宋_GB2312" w:cs="仿宋_GB2312" w:eastAsia="仿宋_GB2312"/>
          <w:sz w:val="20"/>
        </w:rPr>
        <w:t>手机：</w:t>
      </w:r>
      <w:r>
        <w:rPr>
          <w:rFonts w:ascii="仿宋_GB2312" w:hAnsi="仿宋_GB2312" w:cs="仿宋_GB2312" w:eastAsia="仿宋_GB2312"/>
          <w:sz w:val="20"/>
        </w:rPr>
        <w:t xml:space="preserve">             </w:t>
      </w:r>
      <w:r>
        <w:rPr>
          <w:rFonts w:ascii="仿宋_GB2312" w:hAnsi="仿宋_GB2312" w:cs="仿宋_GB2312" w:eastAsia="仿宋_GB2312"/>
          <w:sz w:val="20"/>
        </w:rPr>
        <w:t>邮箱：</w:t>
      </w:r>
    </w:p>
    <w:p>
      <w:pPr>
        <w:pStyle w:val="null3"/>
        <w:ind w:firstLine="400"/>
        <w:jc w:val="both"/>
      </w:pPr>
      <w:r>
        <w:rPr>
          <w:rFonts w:ascii="仿宋_GB2312" w:hAnsi="仿宋_GB2312" w:cs="仿宋_GB2312" w:eastAsia="仿宋_GB2312"/>
          <w:sz w:val="20"/>
        </w:rPr>
        <w:t>4）除甲方事先书面同意外，乙方不得部分或全部转让其应履行的合同项下的义务。</w:t>
      </w:r>
    </w:p>
    <w:p>
      <w:pPr>
        <w:pStyle w:val="null3"/>
        <w:jc w:val="both"/>
      </w:pPr>
      <w:r>
        <w:rPr>
          <w:rFonts w:ascii="仿宋_GB2312" w:hAnsi="仿宋_GB2312" w:cs="仿宋_GB2312" w:eastAsia="仿宋_GB2312"/>
          <w:sz w:val="20"/>
        </w:rPr>
        <w:t>二十二、合同生效</w:t>
      </w:r>
    </w:p>
    <w:p>
      <w:pPr>
        <w:pStyle w:val="null3"/>
        <w:ind w:firstLine="400"/>
        <w:jc w:val="both"/>
      </w:pPr>
      <w:r>
        <w:rPr>
          <w:rFonts w:ascii="仿宋_GB2312" w:hAnsi="仿宋_GB2312" w:cs="仿宋_GB2312" w:eastAsia="仿宋_GB2312"/>
          <w:sz w:val="20"/>
        </w:rPr>
        <w:t>1）合同自甲乙双方法人代表或其授权代表签字盖章之日起生效。</w:t>
      </w:r>
    </w:p>
    <w:p>
      <w:pPr>
        <w:pStyle w:val="null3"/>
        <w:ind w:firstLine="400"/>
        <w:jc w:val="both"/>
      </w:pPr>
      <w:r>
        <w:rPr>
          <w:rFonts w:ascii="仿宋_GB2312" w:hAnsi="仿宋_GB2312" w:cs="仿宋_GB2312" w:eastAsia="仿宋_GB2312"/>
          <w:sz w:val="20"/>
        </w:rPr>
        <w:t>2）合同壹式叁份，其中甲乙双方各执壹份，采购代理机构执壹份。</w:t>
      </w:r>
    </w:p>
    <w:p>
      <w:pPr>
        <w:pStyle w:val="null3"/>
        <w:jc w:val="both"/>
      </w:pPr>
      <w:r>
        <w:rPr>
          <w:rFonts w:ascii="仿宋_GB2312" w:hAnsi="仿宋_GB2312" w:cs="仿宋_GB2312" w:eastAsia="仿宋_GB2312"/>
          <w:sz w:val="20"/>
        </w:rPr>
        <w:t>甲方</w:t>
      </w:r>
      <w:r>
        <w:rPr>
          <w:rFonts w:ascii="仿宋_GB2312" w:hAnsi="仿宋_GB2312" w:cs="仿宋_GB2312" w:eastAsia="仿宋_GB2312"/>
          <w:sz w:val="20"/>
        </w:rPr>
        <w:t>(盖章)：乙方（盖章）：</w:t>
      </w:r>
    </w:p>
    <w:p>
      <w:pPr>
        <w:pStyle w:val="null3"/>
        <w:jc w:val="both"/>
      </w:pPr>
      <w:r>
        <w:rPr>
          <w:rFonts w:ascii="仿宋_GB2312" w:hAnsi="仿宋_GB2312" w:cs="仿宋_GB2312" w:eastAsia="仿宋_GB2312"/>
          <w:sz w:val="20"/>
        </w:rPr>
        <w:t>法定代表人：</w:t>
      </w:r>
      <w:r>
        <w:rPr>
          <w:rFonts w:ascii="仿宋_GB2312" w:hAnsi="仿宋_GB2312" w:cs="仿宋_GB2312" w:eastAsia="仿宋_GB2312"/>
          <w:sz w:val="20"/>
        </w:rPr>
        <w:t xml:space="preserve">                         </w:t>
      </w:r>
      <w:r>
        <w:rPr>
          <w:rFonts w:ascii="仿宋_GB2312" w:hAnsi="仿宋_GB2312" w:cs="仿宋_GB2312" w:eastAsia="仿宋_GB2312"/>
          <w:sz w:val="20"/>
        </w:rPr>
        <w:t>法定代表人：</w:t>
      </w:r>
    </w:p>
    <w:p>
      <w:pPr>
        <w:pStyle w:val="null3"/>
        <w:ind w:left="3795"/>
        <w:jc w:val="both"/>
      </w:pPr>
      <w:r>
        <w:rPr>
          <w:rFonts w:ascii="仿宋_GB2312" w:hAnsi="仿宋_GB2312" w:cs="仿宋_GB2312" w:eastAsia="仿宋_GB2312"/>
          <w:sz w:val="20"/>
        </w:rPr>
        <w:t>签约时间：</w:t>
      </w:r>
      <w:r>
        <w:rPr>
          <w:rFonts w:ascii="仿宋_GB2312" w:hAnsi="仿宋_GB2312" w:cs="仿宋_GB2312" w:eastAsia="仿宋_GB2312"/>
          <w:sz w:val="20"/>
        </w:rPr>
        <w:t>年</w:t>
      </w:r>
      <w:r>
        <w:rPr>
          <w:rFonts w:ascii="仿宋_GB2312" w:hAnsi="仿宋_GB2312" w:cs="仿宋_GB2312" w:eastAsia="仿宋_GB2312"/>
          <w:sz w:val="20"/>
        </w:rPr>
        <w:t xml:space="preserve">   </w:t>
      </w:r>
      <w:r>
        <w:rPr>
          <w:rFonts w:ascii="仿宋_GB2312" w:hAnsi="仿宋_GB2312" w:cs="仿宋_GB2312" w:eastAsia="仿宋_GB2312"/>
          <w:sz w:val="20"/>
        </w:rPr>
        <w:t>月</w:t>
      </w:r>
      <w:r>
        <w:rPr>
          <w:rFonts w:ascii="仿宋_GB2312" w:hAnsi="仿宋_GB2312" w:cs="仿宋_GB2312" w:eastAsia="仿宋_GB2312"/>
          <w:sz w:val="20"/>
        </w:rPr>
        <w:t xml:space="preserve">  </w:t>
      </w:r>
      <w:r>
        <w:rPr>
          <w:rFonts w:ascii="仿宋_GB2312" w:hAnsi="仿宋_GB2312" w:cs="仿宋_GB2312" w:eastAsia="仿宋_GB2312"/>
          <w:sz w:val="20"/>
        </w:rPr>
        <w:t>日</w:t>
      </w:r>
      <w:r>
        <w:rPr>
          <w:rFonts w:ascii="仿宋_GB2312" w:hAnsi="仿宋_GB2312" w:cs="仿宋_GB2312" w:eastAsia="仿宋_GB2312"/>
          <w:sz w:val="20"/>
        </w:rPr>
        <w:t xml:space="preserve">               </w:t>
      </w:r>
      <w:r>
        <w:rPr>
          <w:rFonts w:ascii="仿宋_GB2312" w:hAnsi="仿宋_GB2312" w:cs="仿宋_GB2312" w:eastAsia="仿宋_GB2312"/>
          <w:sz w:val="20"/>
        </w:rPr>
        <w:t>签约时间：</w:t>
      </w:r>
      <w:r>
        <w:rPr>
          <w:rFonts w:ascii="仿宋_GB2312" w:hAnsi="仿宋_GB2312" w:cs="仿宋_GB2312" w:eastAsia="仿宋_GB2312"/>
          <w:sz w:val="20"/>
        </w:rPr>
        <w:t xml:space="preserve">  </w:t>
      </w:r>
      <w:r>
        <w:rPr>
          <w:rFonts w:ascii="仿宋_GB2312" w:hAnsi="仿宋_GB2312" w:cs="仿宋_GB2312" w:eastAsia="仿宋_GB2312"/>
          <w:sz w:val="20"/>
        </w:rPr>
        <w:t>年</w:t>
      </w:r>
      <w:r>
        <w:rPr>
          <w:rFonts w:ascii="仿宋_GB2312" w:hAnsi="仿宋_GB2312" w:cs="仿宋_GB2312" w:eastAsia="仿宋_GB2312"/>
          <w:sz w:val="20"/>
        </w:rPr>
        <w:t xml:space="preserve">   </w:t>
      </w:r>
      <w:r>
        <w:rPr>
          <w:rFonts w:ascii="仿宋_GB2312" w:hAnsi="仿宋_GB2312" w:cs="仿宋_GB2312" w:eastAsia="仿宋_GB2312"/>
          <w:sz w:val="20"/>
        </w:rPr>
        <w:t>月</w:t>
      </w:r>
      <w:r>
        <w:rPr>
          <w:rFonts w:ascii="仿宋_GB2312" w:hAnsi="仿宋_GB2312" w:cs="仿宋_GB2312" w:eastAsia="仿宋_GB2312"/>
          <w:sz w:val="20"/>
        </w:rPr>
        <w:t xml:space="preserve">  </w:t>
      </w:r>
      <w:r>
        <w:rPr>
          <w:rFonts w:ascii="仿宋_GB2312" w:hAnsi="仿宋_GB2312" w:cs="仿宋_GB2312" w:eastAsia="仿宋_GB2312"/>
          <w:sz w:val="20"/>
        </w:rPr>
        <w:t>日</w:t>
      </w:r>
    </w:p>
    <w:p>
      <w:pPr>
        <w:pStyle w:val="null3"/>
        <w:ind w:firstLine="3600"/>
        <w:jc w:val="both"/>
      </w:pPr>
      <w:r>
        <w:rPr>
          <w:rFonts w:ascii="仿宋_GB2312" w:hAnsi="仿宋_GB2312" w:cs="仿宋_GB2312" w:eastAsia="仿宋_GB2312"/>
          <w:sz w:val="20"/>
        </w:rPr>
        <w:t>开户名称</w:t>
      </w:r>
      <w:r>
        <w:rPr>
          <w:rFonts w:ascii="仿宋_GB2312" w:hAnsi="仿宋_GB2312" w:cs="仿宋_GB2312" w:eastAsia="仿宋_GB2312"/>
          <w:sz w:val="20"/>
        </w:rPr>
        <w:t>:</w:t>
      </w:r>
    </w:p>
    <w:p>
      <w:pPr>
        <w:pStyle w:val="null3"/>
        <w:ind w:firstLine="3600"/>
        <w:jc w:val="both"/>
      </w:pPr>
      <w:r>
        <w:rPr>
          <w:rFonts w:ascii="仿宋_GB2312" w:hAnsi="仿宋_GB2312" w:cs="仿宋_GB2312" w:eastAsia="仿宋_GB2312"/>
          <w:sz w:val="20"/>
        </w:rPr>
        <w:t>银行账号：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投标文件格式与要求</w:t>
      </w:r>
    </w:p>
    <w:p>
      <w:pPr>
        <w:pStyle w:val="null3"/>
        <w:ind w:firstLine="480"/>
        <w:jc w:val="left"/>
      </w:pPr>
      <w:r>
        <w:rPr>
          <w:rFonts w:ascii="仿宋_GB2312" w:hAnsi="仿宋_GB2312" w:cs="仿宋_GB2312" w:eastAsia="仿宋_GB2312"/>
        </w:rPr>
        <w:t>注：投标人应提交证明其有资格参加投标和中标后有能力履行合同的相关文件，并作为其投标文件的一部分，所有文件必须真实可靠、不得伪造，否则将按相关规定予以处罚。</w:t>
      </w:r>
    </w:p>
    <w:p>
      <w:pPr>
        <w:pStyle w:val="null3"/>
      </w:pPr>
      <w:r>
        <w:rPr>
          <w:rFonts w:ascii="仿宋_GB2312" w:hAnsi="仿宋_GB2312" w:cs="仿宋_GB2312" w:eastAsia="仿宋_GB2312"/>
        </w:rPr>
        <w:t xml:space="preserve"> </w:t>
        <w:br/>
        <w:br w:type="page"/>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投标文件</w:t>
      </w:r>
    </w:p>
    <w:p>
      <w:pPr>
        <w:pStyle w:val="null3"/>
        <w:jc w:val="center"/>
        <w:outlineLvl w:val="2"/>
      </w:pPr>
      <w:r>
        <w:rPr>
          <w:rFonts w:ascii="仿宋_GB2312" w:hAnsi="仿宋_GB2312" w:cs="仿宋_GB2312" w:eastAsia="仿宋_GB2312"/>
          <w:sz w:val="28"/>
          <w:b/>
        </w:rPr>
        <w:t>（正本/副本）</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采购项目名称：</w:t>
      </w:r>
      <w:r>
        <w:rPr>
          <w:rFonts w:ascii="仿宋_GB2312" w:hAnsi="仿宋_GB2312" w:cs="仿宋_GB2312" w:eastAsia="仿宋_GB2312"/>
          <w:sz w:val="24"/>
          <w:b/>
        </w:rPr>
        <w:t>国家税务总局雷州市税务局食堂2026-2028年度食材配送服务</w:t>
      </w:r>
    </w:p>
    <w:p>
      <w:pPr>
        <w:pStyle w:val="null3"/>
        <w:jc w:val="center"/>
        <w:outlineLvl w:val="3"/>
      </w:pPr>
      <w:r>
        <w:rPr>
          <w:rFonts w:ascii="仿宋_GB2312" w:hAnsi="仿宋_GB2312" w:cs="仿宋_GB2312" w:eastAsia="仿宋_GB2312"/>
          <w:sz w:val="24"/>
          <w:b/>
        </w:rPr>
        <w:t>采购项目编号：</w:t>
      </w:r>
      <w:r>
        <w:rPr>
          <w:rFonts w:ascii="仿宋_GB2312" w:hAnsi="仿宋_GB2312" w:cs="仿宋_GB2312" w:eastAsia="仿宋_GB2312"/>
          <w:sz w:val="24"/>
          <w:b/>
        </w:rPr>
        <w:t>GPCGD26C500FG076F</w:t>
      </w:r>
    </w:p>
    <w:p>
      <w:pPr>
        <w:pStyle w:val="null3"/>
        <w:jc w:val="center"/>
        <w:outlineLvl w:val="3"/>
      </w:pPr>
      <w:r>
        <w:rPr>
          <w:rFonts w:ascii="仿宋_GB2312" w:hAnsi="仿宋_GB2312" w:cs="仿宋_GB2312" w:eastAsia="仿宋_GB2312"/>
          <w:sz w:val="24"/>
          <w:b/>
        </w:rPr>
        <w:t>所投采购包：第 包</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投标供应商名称：</w:t>
      </w:r>
    </w:p>
    <w:p>
      <w:pPr>
        <w:pStyle w:val="null3"/>
        <w:jc w:val="center"/>
        <w:outlineLvl w:val="3"/>
      </w:pPr>
      <w:r>
        <w:rPr>
          <w:rFonts w:ascii="仿宋_GB2312" w:hAnsi="仿宋_GB2312" w:cs="仿宋_GB2312" w:eastAsia="仿宋_GB2312"/>
          <w:sz w:val="24"/>
          <w:b/>
        </w:rPr>
        <w:t>日期：年 月 日</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pPr>
      <w:r>
        <w:rPr>
          <w:rFonts w:ascii="仿宋_GB2312" w:hAnsi="仿宋_GB2312" w:cs="仿宋_GB2312" w:eastAsia="仿宋_GB2312"/>
        </w:rPr>
        <w:t xml:space="preserve"> </w:t>
        <w:br/>
        <w:br w:type="page"/>
      </w:r>
    </w:p>
    <w:p>
      <w:pPr>
        <w:pStyle w:val="null3"/>
        <w:jc w:val="center"/>
        <w:outlineLvl w:val="2"/>
      </w:pPr>
      <w:r>
        <w:rPr>
          <w:rFonts w:ascii="仿宋_GB2312" w:hAnsi="仿宋_GB2312" w:cs="仿宋_GB2312" w:eastAsia="仿宋_GB2312"/>
          <w:sz w:val="28"/>
          <w:b/>
        </w:rPr>
        <w:t>投标文件目录</w:t>
      </w:r>
    </w:p>
    <w:p>
      <w:pPr>
        <w:pStyle w:val="null3"/>
        <w:ind w:firstLine="480"/>
        <w:jc w:val="left"/>
      </w:pPr>
      <w:r>
        <w:rPr>
          <w:rFonts w:ascii="仿宋_GB2312" w:hAnsi="仿宋_GB2312" w:cs="仿宋_GB2312" w:eastAsia="仿宋_GB2312"/>
        </w:rPr>
        <w:t>一、投标函</w:t>
      </w:r>
    </w:p>
    <w:p>
      <w:pPr>
        <w:pStyle w:val="null3"/>
        <w:ind w:firstLine="480"/>
        <w:jc w:val="left"/>
      </w:pPr>
      <w:r>
        <w:rPr>
          <w:rFonts w:ascii="仿宋_GB2312" w:hAnsi="仿宋_GB2312" w:cs="仿宋_GB2312" w:eastAsia="仿宋_GB2312"/>
        </w:rPr>
        <w:t>二、开标一览表</w:t>
      </w:r>
    </w:p>
    <w:p>
      <w:pPr>
        <w:pStyle w:val="null3"/>
        <w:ind w:firstLine="480"/>
        <w:jc w:val="left"/>
      </w:pPr>
      <w:r>
        <w:rPr>
          <w:rFonts w:ascii="仿宋_GB2312" w:hAnsi="仿宋_GB2312" w:cs="仿宋_GB2312" w:eastAsia="仿宋_GB2312"/>
        </w:rPr>
        <w:t>三、分项报价表</w:t>
      </w:r>
    </w:p>
    <w:p>
      <w:pPr>
        <w:pStyle w:val="null3"/>
        <w:ind w:firstLine="480"/>
        <w:jc w:val="left"/>
      </w:pPr>
      <w:r>
        <w:rPr>
          <w:rFonts w:ascii="仿宋_GB2312" w:hAnsi="仿宋_GB2312" w:cs="仿宋_GB2312" w:eastAsia="仿宋_GB2312"/>
        </w:rPr>
        <w:t>四、政策适用性说明</w:t>
      </w:r>
    </w:p>
    <w:p>
      <w:pPr>
        <w:pStyle w:val="null3"/>
        <w:ind w:firstLine="480"/>
        <w:jc w:val="left"/>
      </w:pPr>
      <w:r>
        <w:rPr>
          <w:rFonts w:ascii="仿宋_GB2312" w:hAnsi="仿宋_GB2312" w:cs="仿宋_GB2312" w:eastAsia="仿宋_GB2312"/>
        </w:rPr>
        <w:t>五、法定代表人证明书</w:t>
      </w:r>
    </w:p>
    <w:p>
      <w:pPr>
        <w:pStyle w:val="null3"/>
        <w:ind w:firstLine="480"/>
        <w:jc w:val="left"/>
      </w:pPr>
      <w:r>
        <w:rPr>
          <w:rFonts w:ascii="仿宋_GB2312" w:hAnsi="仿宋_GB2312" w:cs="仿宋_GB2312" w:eastAsia="仿宋_GB2312"/>
        </w:rPr>
        <w:t>六、法定代表人授权书</w:t>
      </w:r>
    </w:p>
    <w:p>
      <w:pPr>
        <w:pStyle w:val="null3"/>
        <w:ind w:firstLine="480"/>
        <w:jc w:val="left"/>
      </w:pPr>
      <w:r>
        <w:rPr>
          <w:rFonts w:ascii="仿宋_GB2312" w:hAnsi="仿宋_GB2312" w:cs="仿宋_GB2312" w:eastAsia="仿宋_GB2312"/>
        </w:rPr>
        <w:t>七、投标保证金</w:t>
      </w:r>
    </w:p>
    <w:p>
      <w:pPr>
        <w:pStyle w:val="null3"/>
        <w:ind w:firstLine="480"/>
        <w:jc w:val="left"/>
      </w:pPr>
      <w:r>
        <w:rPr>
          <w:rFonts w:ascii="仿宋_GB2312" w:hAnsi="仿宋_GB2312" w:cs="仿宋_GB2312" w:eastAsia="仿宋_GB2312"/>
        </w:rPr>
        <w:t>八、提供具有独立承担民事责任的能力的证明材料</w:t>
      </w:r>
    </w:p>
    <w:p>
      <w:pPr>
        <w:pStyle w:val="null3"/>
        <w:ind w:firstLine="480"/>
        <w:jc w:val="left"/>
      </w:pPr>
      <w:r>
        <w:rPr>
          <w:rFonts w:ascii="仿宋_GB2312" w:hAnsi="仿宋_GB2312" w:cs="仿宋_GB2312" w:eastAsia="仿宋_GB2312"/>
        </w:rPr>
        <w:t>九、资格性审查要求的其他资质证明文件</w:t>
      </w:r>
    </w:p>
    <w:p>
      <w:pPr>
        <w:pStyle w:val="null3"/>
        <w:ind w:firstLine="480"/>
        <w:jc w:val="left"/>
      </w:pPr>
      <w:r>
        <w:rPr>
          <w:rFonts w:ascii="仿宋_GB2312" w:hAnsi="仿宋_GB2312" w:cs="仿宋_GB2312" w:eastAsia="仿宋_GB2312"/>
        </w:rPr>
        <w:t>十、承诺函</w:t>
      </w:r>
    </w:p>
    <w:p>
      <w:pPr>
        <w:pStyle w:val="null3"/>
        <w:ind w:firstLine="480"/>
        <w:jc w:val="left"/>
      </w:pPr>
      <w:r>
        <w:rPr>
          <w:rFonts w:ascii="仿宋_GB2312" w:hAnsi="仿宋_GB2312" w:cs="仿宋_GB2312" w:eastAsia="仿宋_GB2312"/>
        </w:rPr>
        <w:t>十一、中小企业声明函</w:t>
      </w:r>
    </w:p>
    <w:p>
      <w:pPr>
        <w:pStyle w:val="null3"/>
        <w:ind w:firstLine="480"/>
        <w:jc w:val="left"/>
      </w:pPr>
      <w:r>
        <w:rPr>
          <w:rFonts w:ascii="仿宋_GB2312" w:hAnsi="仿宋_GB2312" w:cs="仿宋_GB2312" w:eastAsia="仿宋_GB2312"/>
        </w:rPr>
        <w:t>十二、监狱企业</w:t>
      </w:r>
    </w:p>
    <w:p>
      <w:pPr>
        <w:pStyle w:val="null3"/>
        <w:ind w:firstLine="480"/>
        <w:jc w:val="left"/>
      </w:pPr>
      <w:r>
        <w:rPr>
          <w:rFonts w:ascii="仿宋_GB2312" w:hAnsi="仿宋_GB2312" w:cs="仿宋_GB2312" w:eastAsia="仿宋_GB2312"/>
        </w:rPr>
        <w:t>十三、残疾人福利性单位声明函</w:t>
      </w:r>
    </w:p>
    <w:p>
      <w:pPr>
        <w:pStyle w:val="null3"/>
        <w:ind w:firstLine="480"/>
        <w:jc w:val="left"/>
      </w:pPr>
      <w:r>
        <w:rPr>
          <w:rFonts w:ascii="仿宋_GB2312" w:hAnsi="仿宋_GB2312" w:cs="仿宋_GB2312" w:eastAsia="仿宋_GB2312"/>
        </w:rPr>
        <w:t>十四、关于符合本国产品标准的声明函等有关证明文件</w:t>
      </w:r>
    </w:p>
    <w:p>
      <w:pPr>
        <w:pStyle w:val="null3"/>
        <w:ind w:firstLine="480"/>
        <w:jc w:val="left"/>
      </w:pPr>
      <w:r>
        <w:rPr>
          <w:rFonts w:ascii="仿宋_GB2312" w:hAnsi="仿宋_GB2312" w:cs="仿宋_GB2312" w:eastAsia="仿宋_GB2312"/>
        </w:rPr>
        <w:t>十五、联合体共同投标协议书</w:t>
      </w:r>
    </w:p>
    <w:p>
      <w:pPr>
        <w:pStyle w:val="null3"/>
        <w:ind w:firstLine="480"/>
        <w:jc w:val="left"/>
      </w:pPr>
      <w:r>
        <w:rPr>
          <w:rFonts w:ascii="仿宋_GB2312" w:hAnsi="仿宋_GB2312" w:cs="仿宋_GB2312" w:eastAsia="仿宋_GB2312"/>
        </w:rPr>
        <w:t>十六、分包意向协议书</w:t>
      </w:r>
    </w:p>
    <w:p>
      <w:pPr>
        <w:pStyle w:val="null3"/>
        <w:ind w:firstLine="480"/>
        <w:jc w:val="left"/>
      </w:pPr>
      <w:r>
        <w:rPr>
          <w:rFonts w:ascii="仿宋_GB2312" w:hAnsi="仿宋_GB2312" w:cs="仿宋_GB2312" w:eastAsia="仿宋_GB2312"/>
        </w:rPr>
        <w:t>十七、投标人业绩情况表</w:t>
      </w:r>
    </w:p>
    <w:p>
      <w:pPr>
        <w:pStyle w:val="null3"/>
        <w:ind w:firstLine="480"/>
        <w:jc w:val="left"/>
      </w:pPr>
      <w:r>
        <w:rPr>
          <w:rFonts w:ascii="仿宋_GB2312" w:hAnsi="仿宋_GB2312" w:cs="仿宋_GB2312" w:eastAsia="仿宋_GB2312"/>
        </w:rPr>
        <w:t>十八、技术和服务要求响应表</w:t>
      </w:r>
    </w:p>
    <w:p>
      <w:pPr>
        <w:pStyle w:val="null3"/>
        <w:ind w:firstLine="480"/>
        <w:jc w:val="left"/>
      </w:pPr>
      <w:r>
        <w:rPr>
          <w:rFonts w:ascii="仿宋_GB2312" w:hAnsi="仿宋_GB2312" w:cs="仿宋_GB2312" w:eastAsia="仿宋_GB2312"/>
        </w:rPr>
        <w:t>十九、商务条件响应表</w:t>
      </w:r>
    </w:p>
    <w:p>
      <w:pPr>
        <w:pStyle w:val="null3"/>
        <w:ind w:firstLine="480"/>
        <w:jc w:val="left"/>
      </w:pPr>
      <w:r>
        <w:rPr>
          <w:rFonts w:ascii="仿宋_GB2312" w:hAnsi="仿宋_GB2312" w:cs="仿宋_GB2312" w:eastAsia="仿宋_GB2312"/>
        </w:rPr>
        <w:t>二十、履约进度计划表</w:t>
      </w:r>
    </w:p>
    <w:p>
      <w:pPr>
        <w:pStyle w:val="null3"/>
        <w:ind w:firstLine="480"/>
        <w:jc w:val="left"/>
      </w:pPr>
      <w:r>
        <w:rPr>
          <w:rFonts w:ascii="仿宋_GB2312" w:hAnsi="仿宋_GB2312" w:cs="仿宋_GB2312" w:eastAsia="仿宋_GB2312"/>
        </w:rPr>
        <w:t>二十一、各类证明材料</w:t>
      </w:r>
    </w:p>
    <w:p>
      <w:pPr>
        <w:pStyle w:val="null3"/>
        <w:ind w:firstLine="480"/>
        <w:jc w:val="left"/>
      </w:pPr>
      <w:r>
        <w:rPr>
          <w:rFonts w:ascii="仿宋_GB2312" w:hAnsi="仿宋_GB2312" w:cs="仿宋_GB2312" w:eastAsia="仿宋_GB2312"/>
        </w:rPr>
        <w:t>二十二、采购代理服务费支付承诺书</w:t>
      </w:r>
    </w:p>
    <w:p>
      <w:pPr>
        <w:pStyle w:val="null3"/>
        <w:ind w:firstLine="480"/>
        <w:jc w:val="left"/>
      </w:pPr>
      <w:r>
        <w:rPr>
          <w:rFonts w:ascii="仿宋_GB2312" w:hAnsi="仿宋_GB2312" w:cs="仿宋_GB2312" w:eastAsia="仿宋_GB2312"/>
        </w:rPr>
        <w:t>二十三、需要采购人提供的附加条件</w:t>
      </w:r>
    </w:p>
    <w:p>
      <w:pPr>
        <w:pStyle w:val="null3"/>
        <w:ind w:firstLine="480"/>
        <w:jc w:val="left"/>
      </w:pPr>
      <w:r>
        <w:rPr>
          <w:rFonts w:ascii="仿宋_GB2312" w:hAnsi="仿宋_GB2312" w:cs="仿宋_GB2312" w:eastAsia="仿宋_GB2312"/>
        </w:rPr>
        <w:t>二十四、项目实施方案、质量保证及售后服务承诺等</w:t>
      </w:r>
    </w:p>
    <w:p>
      <w:pPr>
        <w:pStyle w:val="null3"/>
        <w:ind w:firstLine="480"/>
        <w:jc w:val="left"/>
      </w:pPr>
      <w:r>
        <w:rPr>
          <w:rFonts w:ascii="仿宋_GB2312" w:hAnsi="仿宋_GB2312" w:cs="仿宋_GB2312" w:eastAsia="仿宋_GB2312"/>
        </w:rPr>
        <w:t>二十五、附件</w:t>
      </w:r>
    </w:p>
    <w:p>
      <w:pPr>
        <w:pStyle w:val="null3"/>
        <w:ind w:firstLine="480"/>
        <w:jc w:val="left"/>
      </w:pPr>
      <w:r>
        <w:rPr>
          <w:rFonts w:ascii="仿宋_GB2312" w:hAnsi="仿宋_GB2312" w:cs="仿宋_GB2312" w:eastAsia="仿宋_GB2312"/>
        </w:rPr>
        <w:t>二十六、政府采购履约担保函、采购合同履约保险凭证</w:t>
      </w:r>
    </w:p>
    <w:p>
      <w:pPr>
        <w:pStyle w:val="null3"/>
        <w:ind w:firstLine="480"/>
        <w:jc w:val="left"/>
      </w:pPr>
      <w:r>
        <w:rPr>
          <w:rFonts w:ascii="仿宋_GB2312" w:hAnsi="仿宋_GB2312" w:cs="仿宋_GB2312" w:eastAsia="仿宋_GB2312"/>
        </w:rPr>
        <w:t>二十七、询问函、质疑函、投诉书格式</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格式一：投标函</w:t>
      </w:r>
    </w:p>
    <w:p>
      <w:pPr>
        <w:pStyle w:val="null3"/>
        <w:ind w:firstLine="480"/>
        <w:jc w:val="center"/>
        <w:outlineLvl w:val="3"/>
      </w:pPr>
      <w:r>
        <w:rPr>
          <w:rFonts w:ascii="仿宋_GB2312" w:hAnsi="仿宋_GB2312" w:cs="仿宋_GB2312" w:eastAsia="仿宋_GB2312"/>
          <w:sz w:val="24"/>
          <w:b/>
        </w:rPr>
        <w:t>投 标 函</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你方组织的“</w:t>
      </w:r>
      <w:r>
        <w:rPr>
          <w:rFonts w:ascii="仿宋_GB2312" w:hAnsi="仿宋_GB2312" w:cs="仿宋_GB2312" w:eastAsia="仿宋_GB2312"/>
        </w:rPr>
        <w:t>国家税务总局雷州市税务局食堂2026-2028年度食材配送服务</w:t>
      </w:r>
      <w:r>
        <w:rPr>
          <w:rFonts w:ascii="仿宋_GB2312" w:hAnsi="仿宋_GB2312" w:cs="仿宋_GB2312" w:eastAsia="仿宋_GB2312"/>
        </w:rPr>
        <w:t>”项目的招标[采购项目编号为：</w:t>
      </w:r>
      <w:r>
        <w:rPr>
          <w:rFonts w:ascii="仿宋_GB2312" w:hAnsi="仿宋_GB2312" w:cs="仿宋_GB2312" w:eastAsia="仿宋_GB2312"/>
        </w:rPr>
        <w:t>GPCGD26C500FG076F</w:t>
      </w:r>
      <w:r>
        <w:rPr>
          <w:rFonts w:ascii="仿宋_GB2312" w:hAnsi="仿宋_GB2312" w:cs="仿宋_GB2312" w:eastAsia="仿宋_GB2312"/>
        </w:rPr>
        <w:t xml:space="preserve"> ]，我方愿参与投标。</w:t>
      </w:r>
    </w:p>
    <w:p>
      <w:pPr>
        <w:pStyle w:val="null3"/>
        <w:ind w:firstLine="480"/>
        <w:jc w:val="left"/>
      </w:pPr>
      <w:r>
        <w:rPr>
          <w:rFonts w:ascii="仿宋_GB2312" w:hAnsi="仿宋_GB2312" w:cs="仿宋_GB2312" w:eastAsia="仿宋_GB2312"/>
        </w:rPr>
        <w:t>我方确认收到贵方提供的“</w:t>
      </w:r>
      <w:r>
        <w:rPr>
          <w:rFonts w:ascii="仿宋_GB2312" w:hAnsi="仿宋_GB2312" w:cs="仿宋_GB2312" w:eastAsia="仿宋_GB2312"/>
        </w:rPr>
        <w:t>国家税务总局雷州市税务局食堂2026-2028年度食材配送服务</w:t>
      </w:r>
      <w:r>
        <w:rPr>
          <w:rFonts w:ascii="仿宋_GB2312" w:hAnsi="仿宋_GB2312" w:cs="仿宋_GB2312" w:eastAsia="仿宋_GB2312"/>
        </w:rPr>
        <w:t>”项目的招标文件的全部内容。</w:t>
      </w:r>
    </w:p>
    <w:p>
      <w:pPr>
        <w:pStyle w:val="null3"/>
        <w:ind w:firstLine="480"/>
        <w:jc w:val="left"/>
      </w:pPr>
      <w:r>
        <w:rPr>
          <w:rFonts w:ascii="仿宋_GB2312" w:hAnsi="仿宋_GB2312" w:cs="仿宋_GB2312" w:eastAsia="仿宋_GB2312"/>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jc w:val="left"/>
      </w:pPr>
      <w:r>
        <w:rPr>
          <w:rFonts w:ascii="仿宋_GB2312" w:hAnsi="仿宋_GB2312" w:cs="仿宋_GB2312" w:eastAsia="仿宋_GB2312"/>
        </w:rPr>
        <w:t>(投标人名称)作为投标人正式授权(授权代表全名,职务)代表我方全权处理有关本投标的一切事宜。</w:t>
      </w:r>
    </w:p>
    <w:p>
      <w:pPr>
        <w:pStyle w:val="null3"/>
        <w:ind w:firstLine="480"/>
        <w:jc w:val="left"/>
      </w:pPr>
      <w:r>
        <w:rPr>
          <w:rFonts w:ascii="仿宋_GB2312" w:hAnsi="仿宋_GB2312" w:cs="仿宋_GB2312" w:eastAsia="仿宋_GB2312"/>
        </w:rPr>
        <w:t>我方已完全明白招标文件的所有条款要求，并申明如下：</w:t>
      </w:r>
    </w:p>
    <w:p>
      <w:pPr>
        <w:pStyle w:val="null3"/>
        <w:ind w:firstLine="480"/>
        <w:jc w:val="left"/>
      </w:pPr>
      <w:r>
        <w:rPr>
          <w:rFonts w:ascii="仿宋_GB2312" w:hAnsi="仿宋_GB2312" w:cs="仿宋_GB2312" w:eastAsia="仿宋_GB2312"/>
        </w:rPr>
        <w:t>（一）按招标文件提供的全部货物与相关服务的投标总价详见《开标一览表》。</w:t>
      </w:r>
    </w:p>
    <w:p>
      <w:pPr>
        <w:pStyle w:val="null3"/>
        <w:ind w:firstLine="480"/>
        <w:jc w:val="left"/>
      </w:pPr>
      <w:r>
        <w:rPr>
          <w:rFonts w:ascii="仿宋_GB2312" w:hAnsi="仿宋_GB2312" w:cs="仿宋_GB2312" w:eastAsia="仿宋_GB2312"/>
        </w:rPr>
        <w:t>（二）本投标文件的有效期为</w:t>
      </w:r>
      <w:r>
        <w:rPr>
          <w:rFonts w:ascii="仿宋_GB2312" w:hAnsi="仿宋_GB2312" w:cs="仿宋_GB2312" w:eastAsia="仿宋_GB2312"/>
        </w:rPr>
        <w:t>90</w:t>
      </w:r>
      <w:r>
        <w:rPr>
          <w:rFonts w:ascii="仿宋_GB2312" w:hAnsi="仿宋_GB2312" w:cs="仿宋_GB2312" w:eastAsia="仿宋_GB2312"/>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jc w:val="left"/>
      </w:pPr>
      <w:r>
        <w:rPr>
          <w:rFonts w:ascii="仿宋_GB2312" w:hAnsi="仿宋_GB2312" w:cs="仿宋_GB2312" w:eastAsia="仿宋_GB2312"/>
        </w:rPr>
        <w:t>（三）我方明白并同意，在规定的开标日之后，投标有效期之内撤回投标或中标后不按规定与采购人签订合同或不提交履约保证金, 则贵方将不予退还投标保证金。</w:t>
      </w:r>
    </w:p>
    <w:p>
      <w:pPr>
        <w:pStyle w:val="null3"/>
        <w:ind w:firstLine="480"/>
        <w:jc w:val="left"/>
      </w:pPr>
      <w:r>
        <w:rPr>
          <w:rFonts w:ascii="仿宋_GB2312" w:hAnsi="仿宋_GB2312" w:cs="仿宋_GB2312" w:eastAsia="仿宋_GB2312"/>
        </w:rPr>
        <w:t>（四）我方愿意向贵方提供任何与本项报价有关的数据、情况和技术资料。若贵方需要，我方愿意提供我方作出的一切承诺的证明材料。</w:t>
      </w:r>
    </w:p>
    <w:p>
      <w:pPr>
        <w:pStyle w:val="null3"/>
        <w:ind w:firstLine="480"/>
        <w:jc w:val="left"/>
      </w:pPr>
      <w:r>
        <w:rPr>
          <w:rFonts w:ascii="仿宋_GB2312" w:hAnsi="仿宋_GB2312" w:cs="仿宋_GB2312" w:eastAsia="仿宋_GB2312"/>
        </w:rPr>
        <w:t>（五）我方理解贵方不一定接受最低投标价或任何贵方可能收到的投标。</w:t>
      </w:r>
    </w:p>
    <w:p>
      <w:pPr>
        <w:pStyle w:val="null3"/>
        <w:ind w:firstLine="480"/>
        <w:jc w:val="left"/>
      </w:pPr>
      <w:r>
        <w:rPr>
          <w:rFonts w:ascii="仿宋_GB2312" w:hAnsi="仿宋_GB2312" w:cs="仿宋_GB2312" w:eastAsia="仿宋_GB2312"/>
        </w:rPr>
        <w:t>（六）我方如果中标，将保证履行招标文件及其澄清、修改文件（如果有）中的全部责任和义务，按质、按量、按期完成《采购需求》及《合同书》中的全部任务。</w:t>
      </w:r>
    </w:p>
    <w:p>
      <w:pPr>
        <w:pStyle w:val="null3"/>
        <w:ind w:firstLine="480"/>
        <w:jc w:val="left"/>
      </w:pPr>
      <w:r>
        <w:rPr>
          <w:rFonts w:ascii="仿宋_GB2312" w:hAnsi="仿宋_GB2312" w:cs="仿宋_GB2312" w:eastAsia="仿宋_GB2312"/>
        </w:rPr>
        <w:t>（七）我方作为法律、财务和运作上独立于采购人、采购代理机构的投标人，在此保证所提交的所有文件和全部说明是真实的和正确的。</w:t>
      </w:r>
    </w:p>
    <w:p>
      <w:pPr>
        <w:pStyle w:val="null3"/>
        <w:ind w:firstLine="480"/>
        <w:jc w:val="left"/>
      </w:pPr>
      <w:r>
        <w:rPr>
          <w:rFonts w:ascii="仿宋_GB2312" w:hAnsi="仿宋_GB2312" w:cs="仿宋_GB2312" w:eastAsia="仿宋_GB2312"/>
        </w:rPr>
        <w:t>（八）我方投标报价已包含应向知识产权所有权人支付的所有相关税费，并保证采购人在中国使用我方提供的货物时，如有第三方提出侵犯其知识产权主张的，责任由我方承担。</w:t>
      </w:r>
    </w:p>
    <w:p>
      <w:pPr>
        <w:pStyle w:val="null3"/>
        <w:ind w:firstLine="480"/>
        <w:jc w:val="left"/>
      </w:pPr>
      <w:r>
        <w:rPr>
          <w:rFonts w:ascii="仿宋_GB2312" w:hAnsi="仿宋_GB2312" w:cs="仿宋_GB2312" w:eastAsia="仿宋_GB2312"/>
        </w:rPr>
        <w:t>（九）我方接受采购人委托向贵方支付代理服务费，项目总报价已包含代理服务费，如果被确定为中标供应商，承诺向贵方足额支付。（若采购人支付代理服务费，则此条不适用）</w:t>
      </w:r>
    </w:p>
    <w:p>
      <w:pPr>
        <w:pStyle w:val="null3"/>
        <w:ind w:firstLine="480"/>
        <w:jc w:val="left"/>
      </w:pPr>
      <w:r>
        <w:rPr>
          <w:rFonts w:ascii="仿宋_GB2312" w:hAnsi="仿宋_GB2312" w:cs="仿宋_GB2312" w:eastAsia="仿宋_GB2312"/>
        </w:rPr>
        <w:t>（十）我方与其他投标人不存在单位负责人为同一人或者存在直接控股、管理关系。</w:t>
      </w:r>
    </w:p>
    <w:p>
      <w:pPr>
        <w:pStyle w:val="null3"/>
        <w:ind w:firstLine="480"/>
        <w:jc w:val="left"/>
      </w:pPr>
      <w:r>
        <w:rPr>
          <w:rFonts w:ascii="仿宋_GB2312" w:hAnsi="仿宋_GB2312" w:cs="仿宋_GB2312" w:eastAsia="仿宋_GB2312"/>
        </w:rPr>
        <w:t>（十一）我方未存在《中华人民共和国政府采购法实施条例》第十八条第二款规定的情形：</w:t>
      </w:r>
    </w:p>
    <w:p>
      <w:pPr>
        <w:pStyle w:val="null3"/>
        <w:ind w:firstLine="480"/>
        <w:jc w:val="left"/>
      </w:pPr>
      <w:r>
        <w:rPr>
          <w:rFonts w:ascii="仿宋_GB2312" w:hAnsi="仿宋_GB2312" w:cs="仿宋_GB2312" w:eastAsia="仿宋_GB2312"/>
        </w:rPr>
        <w:t>（1）对于除整体设计、规范编制或者项目管理、监理、检测等服务以外的采购项目：即未为本项目提供整体设计、规范编制或者项目管理、监理、检测等服务；</w:t>
      </w:r>
    </w:p>
    <w:p>
      <w:pPr>
        <w:pStyle w:val="null3"/>
        <w:ind w:firstLine="480"/>
        <w:jc w:val="left"/>
      </w:pPr>
      <w:r>
        <w:rPr>
          <w:rFonts w:ascii="仿宋_GB2312" w:hAnsi="仿宋_GB2312" w:cs="仿宋_GB2312" w:eastAsia="仿宋_GB2312"/>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jc w:val="left"/>
      </w:pPr>
      <w:r>
        <w:rPr>
          <w:rFonts w:ascii="仿宋_GB2312" w:hAnsi="仿宋_GB2312" w:cs="仿宋_GB2312" w:eastAsia="仿宋_GB2312"/>
        </w:rPr>
        <w:t>（3）对于设计施工一体化的项目：即未为本项目提供规范编制或者项目管理、监理、检测等服务；</w:t>
      </w:r>
    </w:p>
    <w:p>
      <w:pPr>
        <w:pStyle w:val="null3"/>
        <w:ind w:firstLine="480"/>
        <w:jc w:val="left"/>
      </w:pPr>
      <w:r>
        <w:rPr>
          <w:rFonts w:ascii="仿宋_GB2312" w:hAnsi="仿宋_GB2312" w:cs="仿宋_GB2312" w:eastAsia="仿宋_GB2312"/>
        </w:rPr>
        <w:t>（十二）我方未被列入法院失信被执行人名单中。</w:t>
      </w:r>
    </w:p>
    <w:p>
      <w:pPr>
        <w:pStyle w:val="null3"/>
        <w:ind w:firstLine="480"/>
        <w:jc w:val="left"/>
      </w:pPr>
      <w:r>
        <w:rPr>
          <w:rFonts w:ascii="仿宋_GB2312" w:hAnsi="仿宋_GB2312" w:cs="仿宋_GB2312" w:eastAsia="仿宋_GB2312"/>
        </w:rPr>
        <w:t>（十三）我方承诺遵守《中华人民共和国劳动合同法》有关规定和《中华人民共和国妇女权益保障法》中关于“劳动和社会保障权益”的有关要求。</w:t>
      </w:r>
    </w:p>
    <w:p>
      <w:pPr>
        <w:pStyle w:val="null3"/>
        <w:ind w:firstLine="480"/>
        <w:jc w:val="left"/>
      </w:pPr>
      <w:r>
        <w:rPr>
          <w:rFonts w:ascii="仿宋_GB2312" w:hAnsi="仿宋_GB2312" w:cs="仿宋_GB2312" w:eastAsia="仿宋_GB2312"/>
        </w:rPr>
        <w:t>（十四）我方具备《中华人民共和国政府采购法》第二十二条规定的条件，承诺如下：</w:t>
      </w:r>
    </w:p>
    <w:p>
      <w:pPr>
        <w:pStyle w:val="null3"/>
        <w:ind w:firstLine="480"/>
        <w:jc w:val="left"/>
      </w:pPr>
      <w:r>
        <w:rPr>
          <w:rFonts w:ascii="仿宋_GB2312" w:hAnsi="仿宋_GB2312" w:cs="仿宋_GB2312" w:eastAsia="仿宋_GB2312"/>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jc w:val="left"/>
      </w:pPr>
      <w:r>
        <w:rPr>
          <w:rFonts w:ascii="仿宋_GB2312" w:hAnsi="仿宋_GB2312" w:cs="仿宋_GB2312" w:eastAsia="仿宋_GB2312"/>
        </w:rPr>
        <w:t>（2）我方符合法律、行政法规规定的其他条件。</w:t>
      </w:r>
    </w:p>
    <w:p>
      <w:pPr>
        <w:pStyle w:val="null3"/>
        <w:ind w:firstLine="480"/>
        <w:jc w:val="left"/>
      </w:pPr>
      <w:r>
        <w:rPr>
          <w:rFonts w:ascii="仿宋_GB2312" w:hAnsi="仿宋_GB2312" w:cs="仿宋_GB2312" w:eastAsia="仿宋_GB2312"/>
        </w:rPr>
        <w:t>以上内容如有虚假或与事实不符的，评标委员会可将我方做无效投标处理，我方愿意承担相应的法律责任。</w:t>
      </w:r>
    </w:p>
    <w:p>
      <w:pPr>
        <w:pStyle w:val="null3"/>
        <w:ind w:firstLine="480"/>
        <w:jc w:val="left"/>
      </w:pPr>
      <w:r>
        <w:rPr>
          <w:rFonts w:ascii="仿宋_GB2312" w:hAnsi="仿宋_GB2312" w:cs="仿宋_GB2312" w:eastAsia="仿宋_GB2312"/>
        </w:rPr>
        <w:t>（十五）我方对在本函及投标文件中所作的所有承诺承担法律责任。</w:t>
      </w:r>
    </w:p>
    <w:p>
      <w:pPr>
        <w:pStyle w:val="null3"/>
        <w:ind w:firstLine="480"/>
        <w:jc w:val="left"/>
      </w:pPr>
      <w:r>
        <w:rPr>
          <w:rFonts w:ascii="仿宋_GB2312" w:hAnsi="仿宋_GB2312" w:cs="仿宋_GB2312" w:eastAsia="仿宋_GB2312"/>
        </w:rPr>
        <w:t>（十六）所有与本招标有关的函件请发往下列地址：</w:t>
      </w:r>
    </w:p>
    <w:p>
      <w:pPr>
        <w:pStyle w:val="null3"/>
        <w:ind w:firstLine="960"/>
        <w:jc w:val="left"/>
      </w:pPr>
      <w:r>
        <w:rPr>
          <w:rFonts w:ascii="仿宋_GB2312" w:hAnsi="仿宋_GB2312" w:cs="仿宋_GB2312" w:eastAsia="仿宋_GB2312"/>
        </w:rPr>
        <w:t>地 址：__________________邮政编码：__________________</w:t>
      </w:r>
    </w:p>
    <w:p>
      <w:pPr>
        <w:pStyle w:val="null3"/>
        <w:ind w:firstLine="960"/>
        <w:jc w:val="left"/>
      </w:pPr>
      <w:r>
        <w:rPr>
          <w:rFonts w:ascii="仿宋_GB2312" w:hAnsi="仿宋_GB2312" w:cs="仿宋_GB2312" w:eastAsia="仿宋_GB2312"/>
        </w:rPr>
        <w:t>电 话：__________________</w:t>
      </w:r>
    </w:p>
    <w:p>
      <w:pPr>
        <w:pStyle w:val="null3"/>
        <w:ind w:firstLine="960"/>
        <w:jc w:val="left"/>
      </w:pPr>
      <w:r>
        <w:rPr>
          <w:rFonts w:ascii="仿宋_GB2312" w:hAnsi="仿宋_GB2312" w:cs="仿宋_GB2312" w:eastAsia="仿宋_GB2312"/>
        </w:rPr>
        <w:t>传 真：__________________电子邮箱：__________________</w:t>
      </w:r>
    </w:p>
    <w:p>
      <w:pPr>
        <w:pStyle w:val="null3"/>
        <w:ind w:firstLine="960"/>
        <w:jc w:val="left"/>
      </w:pPr>
      <w:r>
        <w:rPr>
          <w:rFonts w:ascii="仿宋_GB2312" w:hAnsi="仿宋_GB2312" w:cs="仿宋_GB2312" w:eastAsia="仿宋_GB2312"/>
        </w:rPr>
        <w:t>代表姓名：__________________职 务：__________________</w:t>
      </w:r>
    </w:p>
    <w:p>
      <w:pPr>
        <w:pStyle w:val="null3"/>
        <w:ind w:firstLine="960"/>
        <w:jc w:val="left"/>
      </w:pPr>
      <w:r>
        <w:rPr>
          <w:rFonts w:ascii="仿宋_GB2312" w:hAnsi="仿宋_GB2312" w:cs="仿宋_GB2312" w:eastAsia="仿宋_GB2312"/>
        </w:rPr>
        <w:t>投标人法定代表人（或法定代表人授权代表）签字或盖章：__________________</w:t>
      </w:r>
    </w:p>
    <w:p>
      <w:pPr>
        <w:pStyle w:val="null3"/>
        <w:ind w:firstLine="960"/>
        <w:jc w:val="lef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格式二：开标一览表</w:t>
      </w:r>
    </w:p>
    <w:p>
      <w:pPr>
        <w:pStyle w:val="null3"/>
        <w:jc w:val="center"/>
        <w:outlineLvl w:val="3"/>
      </w:pPr>
      <w:r>
        <w:rPr>
          <w:rFonts w:ascii="仿宋_GB2312" w:hAnsi="仿宋_GB2312" w:cs="仿宋_GB2312" w:eastAsia="仿宋_GB2312"/>
          <w:sz w:val="24"/>
          <w:b/>
        </w:rPr>
        <w:t>开标一览表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采购项目名称/采购包名称</w:t>
            </w:r>
          </w:p>
        </w:tc>
        <w:tc>
          <w:tcPr>
            <w:tcW w:type="dxa" w:w="1661"/>
          </w:tcPr>
          <w:p>
            <w:pPr>
              <w:pStyle w:val="null3"/>
              <w:jc w:val="left"/>
            </w:pPr>
            <w:r>
              <w:rPr>
                <w:rFonts w:ascii="仿宋_GB2312" w:hAnsi="仿宋_GB2312" w:cs="仿宋_GB2312" w:eastAsia="仿宋_GB2312"/>
              </w:rPr>
              <w:t>投标报价（元/%）</w:t>
            </w:r>
          </w:p>
        </w:tc>
        <w:tc>
          <w:tcPr>
            <w:tcW w:type="dxa" w:w="1661"/>
          </w:tcPr>
          <w:p>
            <w:pPr>
              <w:pStyle w:val="null3"/>
              <w:jc w:val="left"/>
            </w:pPr>
            <w:r>
              <w:rPr>
                <w:rFonts w:ascii="仿宋_GB2312" w:hAnsi="仿宋_GB2312" w:cs="仿宋_GB2312" w:eastAsia="仿宋_GB2312"/>
              </w:rPr>
              <w:t>交货或服务期</w:t>
            </w:r>
          </w:p>
        </w:tc>
        <w:tc>
          <w:tcPr>
            <w:tcW w:type="dxa" w:w="1661"/>
          </w:tcPr>
          <w:p>
            <w:pPr>
              <w:pStyle w:val="null3"/>
              <w:jc w:val="left"/>
            </w:pPr>
            <w:r>
              <w:rPr>
                <w:rFonts w:ascii="仿宋_GB2312" w:hAnsi="仿宋_GB2312" w:cs="仿宋_GB2312" w:eastAsia="仿宋_GB2312"/>
              </w:rPr>
              <w:t>交货或服务地点</w:t>
            </w:r>
          </w:p>
        </w:tc>
      </w:tr>
      <w:tr>
        <w:tc>
          <w:tcPr>
            <w:tcW w:type="dxa" w:w="1661"/>
          </w:tcPr>
          <w:p>
            <w:pPr>
              <w:pStyle w:val="null3"/>
              <w:jc w:val="left"/>
            </w:pPr>
            <w:r>
              <w:rPr>
                <w:rFonts w:ascii="仿宋_GB2312" w:hAnsi="仿宋_GB2312" w:cs="仿宋_GB2312" w:eastAsia="仿宋_GB2312"/>
              </w:rPr>
              <w:t>1</w:t>
            </w:r>
          </w:p>
        </w:tc>
        <w:tc>
          <w:tcPr>
            <w:tcW w:type="dxa" w:w="1661"/>
          </w:tcPr>
          <w:p/>
        </w:tc>
        <w:tc>
          <w:tcPr>
            <w:tcW w:type="dxa" w:w="1661"/>
          </w:tcPr>
          <w:p/>
        </w:tc>
        <w:tc>
          <w:tcPr>
            <w:tcW w:type="dxa" w:w="1661"/>
          </w:tcPr>
          <w:p/>
        </w:tc>
        <w:tc>
          <w:tcPr>
            <w:tcW w:type="dxa" w:w="1661"/>
          </w:tcPr>
          <w:p/>
        </w:tc>
      </w:tr>
      <w:tr>
        <w:tc>
          <w:tcPr>
            <w:tcW w:type="dxa" w:w="1661"/>
          </w:tcPr>
          <w:p>
            <w:pPr>
              <w:pStyle w:val="null3"/>
              <w:jc w:val="left"/>
            </w:pPr>
            <w:r>
              <w:rPr>
                <w:rFonts w:ascii="仿宋_GB2312" w:hAnsi="仿宋_GB2312" w:cs="仿宋_GB2312" w:eastAsia="仿宋_GB2312"/>
              </w:rPr>
              <w:t>2</w:t>
            </w:r>
          </w:p>
        </w:tc>
        <w:tc>
          <w:tcPr>
            <w:tcW w:type="dxa" w:w="1661"/>
          </w:tcPr>
          <w:p/>
        </w:tc>
        <w:tc>
          <w:tcPr>
            <w:tcW w:type="dxa" w:w="1661"/>
          </w:tcPr>
          <w:p/>
        </w:tc>
        <w:tc>
          <w:tcPr>
            <w:tcW w:type="dxa" w:w="1661"/>
          </w:tcPr>
          <w:p/>
        </w:tc>
        <w:tc>
          <w:tcPr>
            <w:tcW w:type="dxa" w:w="166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格式三：分项报价表</w:t>
      </w:r>
    </w:p>
    <w:p>
      <w:pPr>
        <w:pStyle w:val="null3"/>
        <w:jc w:val="center"/>
        <w:outlineLvl w:val="3"/>
      </w:pPr>
      <w:r>
        <w:rPr>
          <w:rFonts w:ascii="仿宋_GB2312" w:hAnsi="仿宋_GB2312" w:cs="仿宋_GB2312" w:eastAsia="仿宋_GB2312"/>
          <w:sz w:val="24"/>
          <w:b/>
        </w:rPr>
        <w:t>分项报价表</w:t>
      </w:r>
    </w:p>
    <w:p>
      <w:pPr>
        <w:pStyle w:val="null3"/>
        <w:ind w:firstLine="480"/>
        <w:jc w:val="left"/>
      </w:pPr>
      <w:r>
        <w:rPr>
          <w:rFonts w:ascii="仿宋_GB2312" w:hAnsi="仿宋_GB2312" w:cs="仿宋_GB2312" w:eastAsia="仿宋_GB2312"/>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p>
    <w:p>
      <w:pPr>
        <w:pStyle w:val="null3"/>
        <w:ind w:firstLine="480"/>
        <w:jc w:val="left"/>
      </w:pPr>
      <w:r>
        <w:rPr>
          <w:rFonts w:ascii="仿宋_GB2312" w:hAnsi="仿宋_GB2312" w:cs="仿宋_GB2312" w:eastAsia="仿宋_GB2312"/>
        </w:rPr>
        <w:t>采购项目编号：</w:t>
      </w:r>
    </w:p>
    <w:p>
      <w:pPr>
        <w:pStyle w:val="null3"/>
        <w:ind w:firstLine="480"/>
        <w:jc w:val="left"/>
      </w:pPr>
      <w:r>
        <w:rPr>
          <w:rFonts w:ascii="仿宋_GB2312" w:hAnsi="仿宋_GB2312" w:cs="仿宋_GB2312" w:eastAsia="仿宋_GB2312"/>
        </w:rPr>
        <w:t>项目名称：</w:t>
      </w:r>
    </w:p>
    <w:p>
      <w:pPr>
        <w:pStyle w:val="null3"/>
        <w:ind w:firstLine="480"/>
        <w:jc w:val="left"/>
      </w:pPr>
      <w:r>
        <w:rPr>
          <w:rFonts w:ascii="仿宋_GB2312" w:hAnsi="仿宋_GB2312" w:cs="仿宋_GB2312" w:eastAsia="仿宋_GB2312"/>
        </w:rPr>
        <w:t>投标人名称：</w:t>
      </w:r>
    </w:p>
    <w:p>
      <w:pPr>
        <w:pStyle w:val="null3"/>
        <w:ind w:firstLine="480"/>
        <w:jc w:val="left"/>
      </w:pPr>
      <w:r>
        <w:rPr>
          <w:rFonts w:ascii="仿宋_GB2312" w:hAnsi="仿宋_GB2312" w:cs="仿宋_GB2312" w:eastAsia="仿宋_GB2312"/>
        </w:rPr>
        <w:t>采购包：</w:t>
      </w:r>
    </w:p>
    <w:p>
      <w:pPr>
        <w:pStyle w:val="null3"/>
        <w:jc w:val="right"/>
      </w:pPr>
      <w:r>
        <w:rPr>
          <w:rFonts w:ascii="仿宋_GB2312" w:hAnsi="仿宋_GB2312" w:cs="仿宋_GB2312" w:eastAsia="仿宋_GB2312"/>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货物名称</w:t>
            </w:r>
          </w:p>
        </w:tc>
        <w:tc>
          <w:tcPr>
            <w:tcW w:type="dxa" w:w="831"/>
          </w:tcPr>
          <w:p>
            <w:pPr>
              <w:pStyle w:val="null3"/>
              <w:jc w:val="left"/>
            </w:pPr>
            <w:r>
              <w:rPr>
                <w:rFonts w:ascii="仿宋_GB2312" w:hAnsi="仿宋_GB2312" w:cs="仿宋_GB2312" w:eastAsia="仿宋_GB2312"/>
              </w:rPr>
              <w:t>规格型号</w:t>
            </w:r>
          </w:p>
        </w:tc>
        <w:tc>
          <w:tcPr>
            <w:tcW w:type="dxa" w:w="831"/>
          </w:tcPr>
          <w:p>
            <w:pPr>
              <w:pStyle w:val="null3"/>
              <w:jc w:val="left"/>
            </w:pPr>
            <w:r>
              <w:rPr>
                <w:rFonts w:ascii="仿宋_GB2312" w:hAnsi="仿宋_GB2312" w:cs="仿宋_GB2312" w:eastAsia="仿宋_GB2312"/>
              </w:rPr>
              <w:t>品牌</w:t>
            </w:r>
          </w:p>
        </w:tc>
        <w:tc>
          <w:tcPr>
            <w:tcW w:type="dxa" w:w="831"/>
          </w:tcPr>
          <w:p>
            <w:pPr>
              <w:pStyle w:val="null3"/>
              <w:jc w:val="left"/>
            </w:pPr>
            <w:r>
              <w:rPr>
                <w:rFonts w:ascii="仿宋_GB2312" w:hAnsi="仿宋_GB2312" w:cs="仿宋_GB2312" w:eastAsia="仿宋_GB2312"/>
              </w:rPr>
              <w:t>产地</w:t>
            </w:r>
          </w:p>
        </w:tc>
        <w:tc>
          <w:tcPr>
            <w:tcW w:type="dxa" w:w="831"/>
          </w:tcPr>
          <w:p>
            <w:pPr>
              <w:pStyle w:val="null3"/>
              <w:jc w:val="left"/>
            </w:pPr>
            <w:r>
              <w:rPr>
                <w:rFonts w:ascii="仿宋_GB2312" w:hAnsi="仿宋_GB2312" w:cs="仿宋_GB2312" w:eastAsia="仿宋_GB2312"/>
              </w:rPr>
              <w:t>制造商名称</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品目号</w:t>
            </w:r>
          </w:p>
        </w:tc>
        <w:tc>
          <w:tcPr>
            <w:tcW w:type="dxa" w:w="831"/>
          </w:tcPr>
          <w:p>
            <w:pPr>
              <w:pStyle w:val="null3"/>
              <w:jc w:val="left"/>
            </w:pPr>
            <w:r>
              <w:rPr>
                <w:rFonts w:ascii="仿宋_GB2312" w:hAnsi="仿宋_GB2312" w:cs="仿宋_GB2312" w:eastAsia="仿宋_GB2312"/>
              </w:rPr>
              <w:t>服务名称</w:t>
            </w:r>
          </w:p>
        </w:tc>
        <w:tc>
          <w:tcPr>
            <w:tcW w:type="dxa" w:w="831"/>
          </w:tcPr>
          <w:p>
            <w:pPr>
              <w:pStyle w:val="null3"/>
              <w:jc w:val="left"/>
            </w:pPr>
            <w:r>
              <w:rPr>
                <w:rFonts w:ascii="仿宋_GB2312" w:hAnsi="仿宋_GB2312" w:cs="仿宋_GB2312" w:eastAsia="仿宋_GB2312"/>
              </w:rPr>
              <w:t>服务范围</w:t>
            </w:r>
          </w:p>
        </w:tc>
        <w:tc>
          <w:tcPr>
            <w:tcW w:type="dxa" w:w="831"/>
          </w:tcPr>
          <w:p>
            <w:pPr>
              <w:pStyle w:val="null3"/>
              <w:jc w:val="left"/>
            </w:pPr>
            <w:r>
              <w:rPr>
                <w:rFonts w:ascii="仿宋_GB2312" w:hAnsi="仿宋_GB2312" w:cs="仿宋_GB2312" w:eastAsia="仿宋_GB2312"/>
              </w:rPr>
              <w:t>服务要求</w:t>
            </w:r>
          </w:p>
        </w:tc>
        <w:tc>
          <w:tcPr>
            <w:tcW w:type="dxa" w:w="831"/>
          </w:tcPr>
          <w:p>
            <w:pPr>
              <w:pStyle w:val="null3"/>
              <w:jc w:val="left"/>
            </w:pPr>
            <w:r>
              <w:rPr>
                <w:rFonts w:ascii="仿宋_GB2312" w:hAnsi="仿宋_GB2312" w:cs="仿宋_GB2312" w:eastAsia="仿宋_GB2312"/>
              </w:rPr>
              <w:t>服务期限</w:t>
            </w:r>
          </w:p>
        </w:tc>
        <w:tc>
          <w:tcPr>
            <w:tcW w:type="dxa" w:w="831"/>
          </w:tcPr>
          <w:p>
            <w:pPr>
              <w:pStyle w:val="null3"/>
              <w:jc w:val="left"/>
            </w:pPr>
            <w:r>
              <w:rPr>
                <w:rFonts w:ascii="仿宋_GB2312" w:hAnsi="仿宋_GB2312" w:cs="仿宋_GB2312" w:eastAsia="仿宋_GB2312"/>
              </w:rPr>
              <w:t>服务标准</w:t>
            </w:r>
          </w:p>
        </w:tc>
        <w:tc>
          <w:tcPr>
            <w:tcW w:type="dxa" w:w="831"/>
          </w:tcPr>
          <w:p>
            <w:pPr>
              <w:pStyle w:val="null3"/>
              <w:jc w:val="left"/>
            </w:pPr>
            <w:r>
              <w:rPr>
                <w:rFonts w:ascii="仿宋_GB2312" w:hAnsi="仿宋_GB2312" w:cs="仿宋_GB2312" w:eastAsia="仿宋_GB2312"/>
              </w:rPr>
              <w:t>单价</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总价</w:t>
            </w:r>
          </w:p>
        </w:tc>
      </w:tr>
      <w:tr>
        <w:tc>
          <w:tcPr>
            <w:tcW w:type="dxa" w:w="831"/>
          </w:tcPr>
          <w:p>
            <w:pPr>
              <w:pStyle w:val="null3"/>
              <w:jc w:val="left"/>
            </w:pPr>
            <w:r>
              <w:rPr>
                <w:rFonts w:ascii="仿宋_GB2312" w:hAnsi="仿宋_GB2312" w:cs="仿宋_GB2312" w:eastAsia="仿宋_GB2312"/>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r>
        <w:tc>
          <w:tcPr>
            <w:tcW w:type="dxa" w:w="831"/>
          </w:tcPr>
          <w:p>
            <w:pPr>
              <w:pStyle w:val="null3"/>
              <w:jc w:val="left"/>
            </w:pPr>
            <w:r>
              <w:rPr>
                <w:rFonts w:ascii="仿宋_GB2312" w:hAnsi="仿宋_GB2312" w:cs="仿宋_GB2312" w:eastAsia="仿宋_GB2312"/>
              </w:rPr>
              <w:t>2</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rFonts w:ascii="仿宋_GB2312" w:hAnsi="仿宋_GB2312" w:cs="仿宋_GB2312" w:eastAsia="仿宋_GB2312"/>
        </w:rPr>
        <w:t>投标人签章：__________________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格式四：政策适用性说明</w:t>
      </w:r>
    </w:p>
    <w:p>
      <w:pPr>
        <w:pStyle w:val="null3"/>
        <w:jc w:val="center"/>
        <w:outlineLvl w:val="1"/>
      </w:pPr>
      <w:r>
        <w:rPr>
          <w:rFonts w:ascii="仿宋_GB2312" w:hAnsi="仿宋_GB2312" w:cs="仿宋_GB2312" w:eastAsia="仿宋_GB2312"/>
          <w:sz w:val="36"/>
          <w:b/>
        </w:rPr>
        <w:t>政策适用性说明</w:t>
      </w:r>
    </w:p>
    <w:p>
      <w:pPr>
        <w:pStyle w:val="null3"/>
        <w:ind w:firstLine="480"/>
        <w:jc w:val="left"/>
      </w:pPr>
      <w:r>
        <w:rPr>
          <w:rFonts w:ascii="仿宋_GB2312" w:hAnsi="仿宋_GB2312" w:cs="仿宋_GB2312" w:eastAsia="仿宋_GB2312"/>
        </w:rPr>
        <w:t>供应商所投的产品，符合节能产品、环境标志产品政策要求的，按以下格式提供说明。</w:t>
      </w:r>
    </w:p>
    <w:p>
      <w:pPr>
        <w:pStyle w:val="null3"/>
        <w:ind w:firstLine="480"/>
        <w:jc w:val="left"/>
      </w:pPr>
      <w:r>
        <w:rPr>
          <w:rFonts w:ascii="仿宋_GB2312" w:hAnsi="仿宋_GB2312" w:cs="仿宋_GB2312" w:eastAsia="仿宋_GB2312"/>
        </w:rPr>
        <w:t>1. 节能产品说明：</w:t>
      </w:r>
    </w:p>
    <w:tbl>
      <w:tblPr>
        <w:tblW w:w="0" w:type="auto"/>
        <w:tblBorders>
          <w:top w:val="single"/>
          <w:left w:val="single"/>
          <w:bottom w:val="single"/>
          <w:right w:val="single"/>
          <w:insideH w:val="single"/>
          <w:insideV w:val="single"/>
        </w:tblBorders>
      </w:tblPr>
      <w:tblGrid>
        <w:gridCol w:w="530"/>
        <w:gridCol w:w="1060"/>
        <w:gridCol w:w="1060"/>
        <w:gridCol w:w="1060"/>
        <w:gridCol w:w="1060"/>
        <w:gridCol w:w="1767"/>
        <w:gridCol w:w="1767"/>
      </w:tblGrid>
      <w:tr>
        <w:tc>
          <w:tcPr>
            <w:tcW w:type="dxa" w:w="530"/>
          </w:tcPr>
          <w:p>
            <w:pPr>
              <w:pStyle w:val="null3"/>
              <w:jc w:val="left"/>
            </w:pPr>
            <w:r>
              <w:rPr>
                <w:rFonts w:ascii="仿宋_GB2312" w:hAnsi="仿宋_GB2312" w:cs="仿宋_GB2312" w:eastAsia="仿宋_GB2312"/>
              </w:rPr>
              <w:t>序号</w:t>
            </w:r>
          </w:p>
        </w:tc>
        <w:tc>
          <w:tcPr>
            <w:tcW w:type="dxa" w:w="1060"/>
          </w:tcPr>
          <w:p>
            <w:pPr>
              <w:pStyle w:val="null3"/>
              <w:jc w:val="left"/>
            </w:pPr>
            <w:r>
              <w:rPr>
                <w:rFonts w:ascii="仿宋_GB2312" w:hAnsi="仿宋_GB2312" w:cs="仿宋_GB2312" w:eastAsia="仿宋_GB2312"/>
              </w:rPr>
              <w:t>产品名称</w:t>
            </w:r>
          </w:p>
        </w:tc>
        <w:tc>
          <w:tcPr>
            <w:tcW w:type="dxa" w:w="1060"/>
          </w:tcPr>
          <w:p>
            <w:pPr>
              <w:pStyle w:val="null3"/>
              <w:jc w:val="left"/>
            </w:pPr>
            <w:r>
              <w:rPr>
                <w:rFonts w:ascii="仿宋_GB2312" w:hAnsi="仿宋_GB2312" w:cs="仿宋_GB2312" w:eastAsia="仿宋_GB2312"/>
              </w:rPr>
              <w:t>对应《节能产品政府采购品目清单》的品目序号</w:t>
            </w:r>
          </w:p>
        </w:tc>
        <w:tc>
          <w:tcPr>
            <w:tcW w:type="dxa" w:w="1060"/>
          </w:tcPr>
          <w:p>
            <w:pPr>
              <w:pStyle w:val="null3"/>
              <w:jc w:val="left"/>
            </w:pPr>
            <w:r>
              <w:rPr>
                <w:rFonts w:ascii="仿宋_GB2312" w:hAnsi="仿宋_GB2312" w:cs="仿宋_GB2312" w:eastAsia="仿宋_GB2312"/>
              </w:rPr>
              <w:t>产品认证证书所在投标文件页码</w:t>
            </w:r>
          </w:p>
        </w:tc>
        <w:tc>
          <w:tcPr>
            <w:tcW w:type="dxa" w:w="1060"/>
          </w:tcPr>
          <w:p>
            <w:pPr>
              <w:pStyle w:val="null3"/>
              <w:jc w:val="left"/>
            </w:pPr>
            <w:r>
              <w:rPr>
                <w:rFonts w:ascii="仿宋_GB2312" w:hAnsi="仿宋_GB2312" w:cs="仿宋_GB2312" w:eastAsia="仿宋_GB2312"/>
              </w:rPr>
              <w:t>品牌</w:t>
            </w:r>
          </w:p>
          <w:p>
            <w:pPr>
              <w:pStyle w:val="null3"/>
              <w:jc w:val="left"/>
            </w:pPr>
            <w:r>
              <w:rPr>
                <w:rFonts w:ascii="仿宋_GB2312" w:hAnsi="仿宋_GB2312" w:cs="仿宋_GB2312" w:eastAsia="仿宋_GB2312"/>
              </w:rPr>
              <w:t>（如有）</w:t>
            </w:r>
          </w:p>
        </w:tc>
        <w:tc>
          <w:tcPr>
            <w:tcW w:type="dxa" w:w="1767"/>
          </w:tcPr>
          <w:p>
            <w:pPr>
              <w:pStyle w:val="null3"/>
              <w:jc w:val="left"/>
            </w:pPr>
            <w:r>
              <w:rPr>
                <w:rFonts w:ascii="仿宋_GB2312" w:hAnsi="仿宋_GB2312" w:cs="仿宋_GB2312" w:eastAsia="仿宋_GB2312"/>
              </w:rPr>
              <w:t>型号</w:t>
            </w:r>
          </w:p>
        </w:tc>
        <w:tc>
          <w:tcPr>
            <w:tcW w:type="dxa" w:w="1767"/>
          </w:tcPr>
          <w:p>
            <w:pPr>
              <w:pStyle w:val="null3"/>
              <w:jc w:val="left"/>
            </w:pPr>
            <w:r>
              <w:rPr>
                <w:rFonts w:ascii="仿宋_GB2312" w:hAnsi="仿宋_GB2312" w:cs="仿宋_GB2312" w:eastAsia="仿宋_GB2312"/>
              </w:rPr>
              <w:t>产品报价（元）</w:t>
            </w:r>
          </w:p>
        </w:tc>
      </w:tr>
      <w:tr>
        <w:tc>
          <w:tcPr>
            <w:tcW w:type="dxa" w:w="8304"/>
            <w:gridSpan w:val="7"/>
          </w:tcPr>
          <w:p>
            <w:pPr>
              <w:pStyle w:val="null3"/>
              <w:jc w:val="center"/>
            </w:pPr>
            <w:r>
              <w:rPr>
                <w:rFonts w:ascii="仿宋_GB2312" w:hAnsi="仿宋_GB2312" w:cs="仿宋_GB2312" w:eastAsia="仿宋_GB2312"/>
              </w:rPr>
              <w:t>（一）强制节能产品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vMerge w:val="restart"/>
          </w:tcPr>
          <w:p>
            <w:pPr>
              <w:pStyle w:val="null3"/>
              <w:jc w:val="center"/>
            </w:pPr>
            <w:r>
              <w:rPr>
                <w:rFonts w:ascii="仿宋_GB2312" w:hAnsi="仿宋_GB2312" w:cs="仿宋_GB2312" w:eastAsia="仿宋_GB2312"/>
              </w:rPr>
              <w:t>强制节能产品，此处无须填报价格</w:t>
            </w: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vMerge/>
          </w:tcPr>
          <w:p/>
        </w:tc>
      </w:tr>
      <w:tr>
        <w:tc>
          <w:tcPr>
            <w:tcW w:type="dxa" w:w="8304"/>
            <w:gridSpan w:val="7"/>
          </w:tcPr>
          <w:p>
            <w:pPr>
              <w:pStyle w:val="null3"/>
              <w:jc w:val="center"/>
            </w:pPr>
            <w:r>
              <w:rPr>
                <w:rFonts w:ascii="仿宋_GB2312" w:hAnsi="仿宋_GB2312" w:cs="仿宋_GB2312" w:eastAsia="仿宋_GB2312"/>
              </w:rPr>
              <w:t>（二）优先采购节能产品</w:t>
            </w:r>
          </w:p>
        </w:tc>
      </w:tr>
      <w:tr>
        <w:tc>
          <w:tcPr>
            <w:tcW w:type="dxa" w:w="530"/>
          </w:tcPr>
          <w:p>
            <w:pPr>
              <w:pStyle w:val="null3"/>
              <w:jc w:val="left"/>
            </w:pPr>
            <w:r>
              <w:rPr>
                <w:rFonts w:ascii="仿宋_GB2312" w:hAnsi="仿宋_GB2312" w:cs="仿宋_GB2312" w:eastAsia="仿宋_GB2312"/>
              </w:rPr>
              <w:t>1</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2</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530"/>
          </w:tcPr>
          <w:p>
            <w:pPr>
              <w:pStyle w:val="null3"/>
              <w:jc w:val="left"/>
            </w:pPr>
            <w:r>
              <w:rPr>
                <w:rFonts w:ascii="仿宋_GB2312" w:hAnsi="仿宋_GB2312" w:cs="仿宋_GB2312" w:eastAsia="仿宋_GB2312"/>
              </w:rPr>
              <w:t>3</w:t>
            </w:r>
          </w:p>
        </w:tc>
        <w:tc>
          <w:tcPr>
            <w:tcW w:type="dxa" w:w="1060"/>
          </w:tcPr>
          <w:p/>
        </w:tc>
        <w:tc>
          <w:tcPr>
            <w:tcW w:type="dxa" w:w="1060"/>
          </w:tcPr>
          <w:p/>
        </w:tc>
        <w:tc>
          <w:tcPr>
            <w:tcW w:type="dxa" w:w="1060"/>
          </w:tcPr>
          <w:p/>
        </w:tc>
        <w:tc>
          <w:tcPr>
            <w:tcW w:type="dxa" w:w="1060"/>
          </w:tcPr>
          <w:p/>
        </w:tc>
        <w:tc>
          <w:tcPr>
            <w:tcW w:type="dxa" w:w="1767"/>
          </w:tcPr>
          <w:p/>
        </w:tc>
        <w:tc>
          <w:tcPr>
            <w:tcW w:type="dxa" w:w="1767"/>
          </w:tcPr>
          <w:p/>
        </w:tc>
      </w:tr>
      <w:tr>
        <w:tc>
          <w:tcPr>
            <w:tcW w:type="dxa" w:w="4770"/>
            <w:gridSpan w:val="5"/>
          </w:tcPr>
          <w:p>
            <w:pPr>
              <w:pStyle w:val="null3"/>
              <w:jc w:val="left"/>
            </w:pPr>
            <w:r>
              <w:rPr>
                <w:rFonts w:ascii="仿宋_GB2312" w:hAnsi="仿宋_GB2312" w:cs="仿宋_GB2312" w:eastAsia="仿宋_GB2312"/>
              </w:rPr>
              <w:t>优先节能产品价格合计</w:t>
            </w:r>
          </w:p>
        </w:tc>
        <w:tc>
          <w:tcPr>
            <w:tcW w:type="dxa" w:w="3534"/>
            <w:gridSpan w:val="2"/>
          </w:tcPr>
          <w:p/>
        </w:tc>
      </w:tr>
    </w:tbl>
    <w:p>
      <w:pPr>
        <w:pStyle w:val="null3"/>
        <w:jc w:val="left"/>
      </w:pPr>
      <w:r>
        <w:br/>
      </w:r>
      <w:r>
        <w:br/>
      </w:r>
      <w:r>
        <w:br/>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注：上述节能产品包括节水产品。</w:t>
      </w:r>
    </w:p>
    <w:p>
      <w:pPr>
        <w:pStyle w:val="null3"/>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2. 环境标志产品说明：</w:t>
      </w:r>
    </w:p>
    <w:tbl>
      <w:tblPr>
        <w:tblW w:w="0" w:type="auto"/>
        <w:tblBorders>
          <w:top w:val="single"/>
          <w:left w:val="single"/>
          <w:bottom w:val="single"/>
          <w:right w:val="single"/>
          <w:insideH w:val="single"/>
          <w:insideV w:val="single"/>
        </w:tblBorders>
      </w:tblPr>
      <w:tblGrid>
        <w:gridCol w:w="378"/>
        <w:gridCol w:w="1321"/>
        <w:gridCol w:w="1321"/>
        <w:gridCol w:w="1321"/>
        <w:gridCol w:w="1321"/>
        <w:gridCol w:w="1321"/>
        <w:gridCol w:w="1321"/>
      </w:tblGrid>
      <w:tr>
        <w:tc>
          <w:tcPr>
            <w:tcW w:type="dxa" w:w="378"/>
          </w:tcPr>
          <w:p>
            <w:pPr>
              <w:pStyle w:val="null3"/>
              <w:jc w:val="left"/>
            </w:pPr>
            <w:r>
              <w:rPr>
                <w:rFonts w:ascii="仿宋_GB2312" w:hAnsi="仿宋_GB2312" w:cs="仿宋_GB2312" w:eastAsia="仿宋_GB2312"/>
              </w:rPr>
              <w:t>序号</w:t>
            </w:r>
          </w:p>
        </w:tc>
        <w:tc>
          <w:tcPr>
            <w:tcW w:type="dxa" w:w="1321"/>
          </w:tcPr>
          <w:p>
            <w:pPr>
              <w:pStyle w:val="null3"/>
              <w:jc w:val="left"/>
            </w:pPr>
            <w:r>
              <w:rPr>
                <w:rFonts w:ascii="仿宋_GB2312" w:hAnsi="仿宋_GB2312" w:cs="仿宋_GB2312" w:eastAsia="仿宋_GB2312"/>
              </w:rPr>
              <w:t>产品名称</w:t>
            </w:r>
          </w:p>
        </w:tc>
        <w:tc>
          <w:tcPr>
            <w:tcW w:type="dxa" w:w="1321"/>
          </w:tcPr>
          <w:p>
            <w:pPr>
              <w:pStyle w:val="null3"/>
              <w:jc w:val="left"/>
            </w:pPr>
            <w:r>
              <w:rPr>
                <w:rFonts w:ascii="仿宋_GB2312" w:hAnsi="仿宋_GB2312" w:cs="仿宋_GB2312" w:eastAsia="仿宋_GB2312"/>
              </w:rPr>
              <w:t>对应《环境标志产品政府采购品目清单》的品目序号</w:t>
            </w:r>
          </w:p>
        </w:tc>
        <w:tc>
          <w:tcPr>
            <w:tcW w:type="dxa" w:w="1321"/>
          </w:tcPr>
          <w:p>
            <w:pPr>
              <w:pStyle w:val="null3"/>
              <w:jc w:val="left"/>
            </w:pPr>
            <w:r>
              <w:rPr>
                <w:rFonts w:ascii="仿宋_GB2312" w:hAnsi="仿宋_GB2312" w:cs="仿宋_GB2312" w:eastAsia="仿宋_GB2312"/>
              </w:rPr>
              <w:t>产品认证证书所在投标文件页码</w:t>
            </w:r>
          </w:p>
        </w:tc>
        <w:tc>
          <w:tcPr>
            <w:tcW w:type="dxa" w:w="1321"/>
          </w:tcPr>
          <w:p>
            <w:pPr>
              <w:pStyle w:val="null3"/>
              <w:jc w:val="left"/>
            </w:pPr>
            <w:r>
              <w:rPr>
                <w:rFonts w:ascii="仿宋_GB2312" w:hAnsi="仿宋_GB2312" w:cs="仿宋_GB2312" w:eastAsia="仿宋_GB2312"/>
              </w:rPr>
              <w:t>品牌（如有）</w:t>
            </w:r>
          </w:p>
        </w:tc>
        <w:tc>
          <w:tcPr>
            <w:tcW w:type="dxa" w:w="1321"/>
          </w:tcPr>
          <w:p>
            <w:pPr>
              <w:pStyle w:val="null3"/>
              <w:jc w:val="left"/>
            </w:pPr>
            <w:r>
              <w:rPr>
                <w:rFonts w:ascii="仿宋_GB2312" w:hAnsi="仿宋_GB2312" w:cs="仿宋_GB2312" w:eastAsia="仿宋_GB2312"/>
              </w:rPr>
              <w:t>型号</w:t>
            </w:r>
          </w:p>
        </w:tc>
        <w:tc>
          <w:tcPr>
            <w:tcW w:type="dxa" w:w="1321"/>
          </w:tcPr>
          <w:p>
            <w:pPr>
              <w:pStyle w:val="null3"/>
              <w:jc w:val="left"/>
            </w:pPr>
            <w:r>
              <w:rPr>
                <w:rFonts w:ascii="仿宋_GB2312" w:hAnsi="仿宋_GB2312" w:cs="仿宋_GB2312" w:eastAsia="仿宋_GB2312"/>
              </w:rPr>
              <w:t>产品报价（元）</w:t>
            </w:r>
          </w:p>
        </w:tc>
      </w:tr>
      <w:tr>
        <w:tc>
          <w:tcPr>
            <w:tcW w:type="dxa" w:w="378"/>
          </w:tcPr>
          <w:p>
            <w:pPr>
              <w:pStyle w:val="null3"/>
              <w:jc w:val="left"/>
            </w:pPr>
            <w:r>
              <w:rPr>
                <w:rFonts w:ascii="仿宋_GB2312" w:hAnsi="仿宋_GB2312" w:cs="仿宋_GB2312" w:eastAsia="仿宋_GB2312"/>
              </w:rPr>
              <w:t>1</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2</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378"/>
          </w:tcPr>
          <w:p>
            <w:pPr>
              <w:pStyle w:val="null3"/>
              <w:jc w:val="left"/>
            </w:pPr>
            <w:r>
              <w:rPr>
                <w:rFonts w:ascii="仿宋_GB2312" w:hAnsi="仿宋_GB2312" w:cs="仿宋_GB2312" w:eastAsia="仿宋_GB2312"/>
              </w:rPr>
              <w:t>3</w:t>
            </w:r>
          </w:p>
        </w:tc>
        <w:tc>
          <w:tcPr>
            <w:tcW w:type="dxa" w:w="1321"/>
          </w:tcPr>
          <w:p/>
        </w:tc>
        <w:tc>
          <w:tcPr>
            <w:tcW w:type="dxa" w:w="1321"/>
          </w:tcPr>
          <w:p/>
        </w:tc>
        <w:tc>
          <w:tcPr>
            <w:tcW w:type="dxa" w:w="1321"/>
          </w:tcPr>
          <w:p/>
        </w:tc>
        <w:tc>
          <w:tcPr>
            <w:tcW w:type="dxa" w:w="1321"/>
          </w:tcPr>
          <w:p/>
        </w:tc>
        <w:tc>
          <w:tcPr>
            <w:tcW w:type="dxa" w:w="1321"/>
          </w:tcPr>
          <w:p/>
        </w:tc>
        <w:tc>
          <w:tcPr>
            <w:tcW w:type="dxa" w:w="1321"/>
          </w:tcPr>
          <w:p/>
        </w:tc>
      </w:tr>
      <w:tr>
        <w:tc>
          <w:tcPr>
            <w:tcW w:type="dxa" w:w="4341"/>
            <w:gridSpan w:val="4"/>
          </w:tcPr>
          <w:p>
            <w:pPr>
              <w:pStyle w:val="null3"/>
              <w:jc w:val="left"/>
            </w:pPr>
            <w:r>
              <w:rPr>
                <w:rFonts w:ascii="仿宋_GB2312" w:hAnsi="仿宋_GB2312" w:cs="仿宋_GB2312" w:eastAsia="仿宋_GB2312"/>
              </w:rPr>
              <w:t>环境标志产品价格合计</w:t>
            </w:r>
          </w:p>
        </w:tc>
        <w:tc>
          <w:tcPr>
            <w:tcW w:type="dxa" w:w="1321"/>
          </w:tcPr>
          <w:p/>
        </w:tc>
        <w:tc>
          <w:tcPr>
            <w:tcW w:type="dxa" w:w="1321"/>
          </w:tcPr>
          <w:p/>
        </w:tc>
        <w:tc>
          <w:tcPr>
            <w:tcW w:type="dxa" w:w="1321"/>
          </w:tcPr>
          <w:p/>
        </w:tc>
      </w:tr>
    </w:tbl>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日期： 年 月 日</w:t>
      </w:r>
    </w:p>
    <w:p>
      <w:pPr>
        <w:pStyle w:val="null3"/>
        <w:jc w:val="left"/>
      </w:pPr>
      <w:r>
        <w:rPr>
          <w:rFonts w:ascii="仿宋_GB2312" w:hAnsi="仿宋_GB2312" w:cs="仿宋_GB2312" w:eastAsia="仿宋_GB2312"/>
        </w:rPr>
        <w:t>备注：</w:t>
      </w:r>
      <w:r>
        <w:br/>
      </w:r>
      <w:r>
        <w:br/>
      </w:r>
      <w:r>
        <w:rPr>
          <w:rFonts w:ascii="仿宋_GB2312" w:hAnsi="仿宋_GB2312" w:cs="仿宋_GB2312" w:eastAsia="仿宋_GB2312"/>
        </w:rPr>
        <w:t xml:space="preserve"> 1. 供应商提供的节能产品、环境标志产品须为《节能产品政府采购品目清单》、《环境标志产品政府采购品目清单》中的产品，产品认证证书处于有效期内，且发证机构为国家确定的认证机构，才可享受政策优惠。 </w:t>
      </w:r>
      <w:r>
        <w:br/>
      </w:r>
      <w:r>
        <w:br/>
      </w:r>
      <w:r>
        <w:rPr>
          <w:rFonts w:ascii="仿宋_GB2312" w:hAnsi="仿宋_GB2312" w:cs="仿宋_GB2312" w:eastAsia="仿宋_GB2312"/>
        </w:rPr>
        <w:t xml:space="preserve"> 2. 供应商在《关于印发环境标志产品政府采购品目清单的通知》（财库〔2019〕18号）、《关于印发节能产品政府采购品目清单的通知》（财库〔2019〕19号）中可以查到对应的清单目录。如后续有更新的，则以更新后的文件为准。 </w:t>
      </w:r>
      <w:r>
        <w:br/>
      </w:r>
      <w:r>
        <w:br/>
      </w:r>
      <w:r>
        <w:rPr>
          <w:rFonts w:ascii="仿宋_GB2312" w:hAnsi="仿宋_GB2312" w:cs="仿宋_GB2312" w:eastAsia="仿宋_GB2312"/>
        </w:rPr>
        <w:t xml:space="preserve"> 3. 国家确定的认证机构可在《市场监管总局关于发布参与实施政府采购节能产品、环境标志产品认证机构名录的公告》（2019年第16号）中查询。如后续有更新的，则以更新后的文件为准。</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格式五：法定代表人证明书</w:t>
      </w:r>
    </w:p>
    <w:p>
      <w:pPr>
        <w:pStyle w:val="null3"/>
        <w:ind w:firstLine="480"/>
        <w:jc w:val="left"/>
      </w:pPr>
      <w:r>
        <w:rPr>
          <w:rFonts w:ascii="仿宋_GB2312" w:hAnsi="仿宋_GB2312" w:cs="仿宋_GB2312" w:eastAsia="仿宋_GB2312"/>
        </w:rPr>
        <w:t>（投标人可使用下述格式，也可使用广东省工商行政管理局统一印制的法定代表人证明书格式）</w:t>
      </w:r>
    </w:p>
    <w:p>
      <w:pPr>
        <w:pStyle w:val="null3"/>
        <w:jc w:val="center"/>
        <w:outlineLvl w:val="3"/>
      </w:pPr>
      <w:r>
        <w:rPr>
          <w:rFonts w:ascii="仿宋_GB2312" w:hAnsi="仿宋_GB2312" w:cs="仿宋_GB2312" w:eastAsia="仿宋_GB2312"/>
          <w:sz w:val="24"/>
          <w:b/>
        </w:rPr>
        <w:t>法定代表人证明书</w:t>
      </w:r>
    </w:p>
    <w:p>
      <w:pPr>
        <w:pStyle w:val="null3"/>
        <w:ind w:firstLine="480"/>
        <w:jc w:val="left"/>
      </w:pPr>
      <w:r>
        <w:rPr>
          <w:rFonts w:ascii="仿宋_GB2312" w:hAnsi="仿宋_GB2312" w:cs="仿宋_GB2312" w:eastAsia="仿宋_GB2312"/>
        </w:rPr>
        <w:t>_____________现任我单位_____________职务，为法定代表人，特此证明。</w:t>
      </w:r>
    </w:p>
    <w:p>
      <w:pPr>
        <w:pStyle w:val="null3"/>
        <w:ind w:firstLine="480"/>
        <w:jc w:val="left"/>
      </w:pPr>
      <w:r>
        <w:rPr>
          <w:rFonts w:ascii="仿宋_GB2312" w:hAnsi="仿宋_GB2312" w:cs="仿宋_GB2312" w:eastAsia="仿宋_GB2312"/>
        </w:rPr>
        <w:t>有效期限：__________________</w:t>
      </w:r>
    </w:p>
    <w:p>
      <w:pPr>
        <w:pStyle w:val="null3"/>
        <w:ind w:firstLine="480"/>
        <w:jc w:val="left"/>
      </w:pPr>
      <w:r>
        <w:rPr>
          <w:rFonts w:ascii="仿宋_GB2312" w:hAnsi="仿宋_GB2312" w:cs="仿宋_GB2312" w:eastAsia="仿宋_GB2312"/>
        </w:rPr>
        <w:t>附：代表人性别：_____年龄：_________ 身份证号码：__________________</w:t>
      </w:r>
    </w:p>
    <w:p>
      <w:pPr>
        <w:pStyle w:val="null3"/>
        <w:ind w:firstLine="480"/>
        <w:jc w:val="left"/>
      </w:pPr>
      <w:r>
        <w:rPr>
          <w:rFonts w:ascii="仿宋_GB2312" w:hAnsi="仿宋_GB2312" w:cs="仿宋_GB2312" w:eastAsia="仿宋_GB2312"/>
        </w:rPr>
        <w:t>注册号码：____________________企业类型：____________________________</w:t>
      </w:r>
    </w:p>
    <w:p>
      <w:pPr>
        <w:pStyle w:val="null3"/>
        <w:ind w:firstLine="480"/>
        <w:jc w:val="left"/>
      </w:pPr>
      <w:r>
        <w:rPr>
          <w:rFonts w:ascii="仿宋_GB2312" w:hAnsi="仿宋_GB2312" w:cs="仿宋_GB2312" w:eastAsia="仿宋_GB2312"/>
        </w:rPr>
        <w:t>经营范围：__________________________</w:t>
      </w:r>
    </w:p>
    <w:p>
      <w:pPr>
        <w:pStyle w:val="null3"/>
        <w:jc w:val="right"/>
      </w:pPr>
      <w:r>
        <w:rPr>
          <w:rFonts w:ascii="仿宋_GB2312" w:hAnsi="仿宋_GB2312" w:cs="仿宋_GB2312" w:eastAsia="仿宋_GB2312"/>
        </w:rPr>
        <w:t>投标人名称（盖章）：__________________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格式六：法定代表人授权书</w:t>
      </w:r>
    </w:p>
    <w:p>
      <w:pPr>
        <w:pStyle w:val="null3"/>
        <w:ind w:firstLine="480"/>
        <w:jc w:val="left"/>
      </w:pPr>
      <w:r>
        <w:rPr>
          <w:rFonts w:ascii="仿宋_GB2312" w:hAnsi="仿宋_GB2312" w:cs="仿宋_GB2312" w:eastAsia="仿宋_GB2312"/>
        </w:rPr>
        <w:t>（对于银行、保险、电信、邮政、铁路等行业以及获得总公司投标授权的分公司，可以提供投标分支机构负责人授权书）</w:t>
      </w:r>
    </w:p>
    <w:p>
      <w:pPr>
        <w:pStyle w:val="null3"/>
        <w:jc w:val="center"/>
        <w:outlineLvl w:val="3"/>
      </w:pPr>
      <w:r>
        <w:rPr>
          <w:rFonts w:ascii="仿宋_GB2312" w:hAnsi="仿宋_GB2312" w:cs="仿宋_GB2312" w:eastAsia="仿宋_GB2312"/>
          <w:sz w:val="24"/>
          <w:b/>
        </w:rPr>
        <w:t>法定代表人授权书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本授权书声明：________是注册于 （国家或地区）的（投标人名称）的法定代表人，现任________职务，有效证件号码：________________。现授权 （姓名、职务） 作为我公司的全权代理人，就“</w:t>
      </w:r>
      <w:r>
        <w:rPr>
          <w:rFonts w:ascii="仿宋_GB2312" w:hAnsi="仿宋_GB2312" w:cs="仿宋_GB2312" w:eastAsia="仿宋_GB2312"/>
        </w:rPr>
        <w:t>国家税务总局雷州市税务局食堂2026-2028年度食材配送服务</w:t>
      </w:r>
      <w:r>
        <w:rPr>
          <w:rFonts w:ascii="仿宋_GB2312" w:hAnsi="仿宋_GB2312" w:cs="仿宋_GB2312" w:eastAsia="仿宋_GB2312"/>
        </w:rPr>
        <w:t>”项目采购[采购项目编号为</w:t>
      </w:r>
      <w:r>
        <w:rPr>
          <w:rFonts w:ascii="仿宋_GB2312" w:hAnsi="仿宋_GB2312" w:cs="仿宋_GB2312" w:eastAsia="仿宋_GB2312"/>
        </w:rPr>
        <w:t>GPCGD26C500FG076F</w:t>
      </w:r>
      <w:r>
        <w:rPr>
          <w:rFonts w:ascii="仿宋_GB2312" w:hAnsi="仿宋_GB2312" w:cs="仿宋_GB2312" w:eastAsia="仿宋_GB2312"/>
        </w:rPr>
        <w:t xml:space="preserve"> ]的投标和合同执行，以我方的名义处理一切与之有关的事宜。</w:t>
      </w:r>
    </w:p>
    <w:p>
      <w:pPr>
        <w:pStyle w:val="null3"/>
        <w:ind w:firstLine="480"/>
        <w:jc w:val="left"/>
      </w:pPr>
      <w:r>
        <w:rPr>
          <w:rFonts w:ascii="仿宋_GB2312" w:hAnsi="仿宋_GB2312" w:cs="仿宋_GB2312" w:eastAsia="仿宋_GB2312"/>
        </w:rPr>
        <w:t>本授权书自签字之日起生效，特此声明。</w:t>
      </w:r>
    </w:p>
    <w:p>
      <w:pPr>
        <w:pStyle w:val="null3"/>
        <w:jc w:val="right"/>
      </w:pPr>
      <w:r>
        <w:rPr>
          <w:rFonts w:ascii="仿宋_GB2312" w:hAnsi="仿宋_GB2312" w:cs="仿宋_GB2312" w:eastAsia="仿宋_GB2312"/>
        </w:rPr>
        <w:t>投标人（盖章）：__________________</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法定代表人（签字或盖章）：__________________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被授权人（签字或盖章）：__________________</w:t>
      </w:r>
    </w:p>
    <w:p>
      <w:pPr>
        <w:pStyle w:val="null3"/>
        <w:jc w:val="right"/>
      </w:pPr>
      <w:r>
        <w:rPr>
          <w:rFonts w:ascii="仿宋_GB2312" w:hAnsi="仿宋_GB2312" w:cs="仿宋_GB2312" w:eastAsia="仿宋_GB2312"/>
        </w:rPr>
        <w:t>职务：__________________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格式七：投标保证金</w:t>
      </w:r>
    </w:p>
    <w:p>
      <w:pPr>
        <w:pStyle w:val="null3"/>
        <w:ind w:firstLine="480"/>
        <w:jc w:val="left"/>
      </w:pPr>
      <w:r>
        <w:rPr>
          <w:rFonts w:ascii="仿宋_GB2312" w:hAnsi="仿宋_GB2312" w:cs="仿宋_GB2312" w:eastAsia="仿宋_GB2312"/>
        </w:rPr>
        <w:t>采购文件要求递交投标保证金的，投标人应在此提供保证金的凭证的复印件。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格式八：提供具有独立承担民事责任的能力的证明材料</w:t>
      </w:r>
    </w:p>
    <w:p>
      <w:pPr>
        <w:pStyle w:val="null3"/>
        <w:jc w:val="center"/>
        <w:outlineLvl w:val="3"/>
      </w:pPr>
      <w:r>
        <w:rPr>
          <w:rFonts w:ascii="仿宋_GB2312" w:hAnsi="仿宋_GB2312" w:cs="仿宋_GB2312" w:eastAsia="仿宋_GB2312"/>
          <w:sz w:val="24"/>
          <w:b/>
        </w:rPr>
        <w:t>提供具有独立承担民事责任的能力的证明材料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格式九：资格性审查要求的其他资质证明文件</w:t>
      </w:r>
    </w:p>
    <w:p>
      <w:pPr>
        <w:pStyle w:val="null3"/>
        <w:ind w:firstLine="480"/>
        <w:jc w:val="left"/>
      </w:pPr>
      <w:r>
        <w:rPr>
          <w:rFonts w:ascii="仿宋_GB2312" w:hAnsi="仿宋_GB2312" w:cs="仿宋_GB2312" w:eastAsia="仿宋_GB2312"/>
        </w:rPr>
        <w:t>具有履行合同所必需的设备和专业技术能力</w:t>
      </w:r>
    </w:p>
    <w:p>
      <w:pPr>
        <w:pStyle w:val="null3"/>
        <w:jc w:val="left"/>
      </w:pPr>
      <w:r>
        <w:rPr>
          <w:rFonts w:ascii="仿宋_GB2312" w:hAnsi="仿宋_GB2312" w:cs="仿宋_GB2312" w:eastAsia="仿宋_GB2312"/>
        </w:rPr>
        <w:t xml:space="preserve"> 设备及专业技术能力情况表:</w:t>
      </w:r>
    </w:p>
    <w:tbl>
      <w:tblPr>
        <w:tblW w:w="0" w:type="auto"/>
        <w:tblBorders>
          <w:top w:val="single"/>
          <w:left w:val="single"/>
          <w:bottom w:val="single"/>
          <w:right w:val="single"/>
          <w:insideH w:val="single"/>
          <w:insideV w:val="single"/>
        </w:tblBorders>
      </w:tblPr>
      <w:tblGrid>
        <w:gridCol w:w="1246"/>
        <w:gridCol w:w="2492"/>
        <w:gridCol w:w="2492"/>
        <w:gridCol w:w="2076"/>
      </w:tblGrid>
      <w:tr>
        <w:tc>
          <w:tcPr>
            <w:tcW w:type="dxa" w:w="8306"/>
            <w:gridSpan w:val="4"/>
          </w:tcPr>
          <w:p>
            <w:pPr>
              <w:pStyle w:val="null3"/>
              <w:jc w:val="left"/>
            </w:pPr>
            <w:r>
              <w:rPr>
                <w:rFonts w:ascii="仿宋_GB2312" w:hAnsi="仿宋_GB2312" w:cs="仿宋_GB2312" w:eastAsia="仿宋_GB2312"/>
              </w:rPr>
              <w:t>我单位为本项目实施提供以下设备和专业技术人员:</w:t>
            </w:r>
          </w:p>
        </w:tc>
      </w:tr>
      <w:tr>
        <w:tc>
          <w:tcPr>
            <w:tcW w:type="dxa" w:w="1246"/>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设备名称或专业技术人员</w:t>
            </w:r>
          </w:p>
        </w:tc>
        <w:tc>
          <w:tcPr>
            <w:tcW w:type="dxa" w:w="2492"/>
          </w:tcPr>
          <w:p>
            <w:pPr>
              <w:pStyle w:val="null3"/>
              <w:jc w:val="left"/>
            </w:pPr>
            <w:r>
              <w:rPr>
                <w:rFonts w:ascii="仿宋_GB2312" w:hAnsi="仿宋_GB2312" w:cs="仿宋_GB2312" w:eastAsia="仿宋_GB2312"/>
              </w:rPr>
              <w:t>数量及单位</w:t>
            </w:r>
          </w:p>
        </w:tc>
        <w:tc>
          <w:tcPr>
            <w:tcW w:type="dxa" w:w="2076"/>
          </w:tcPr>
          <w:p>
            <w:pPr>
              <w:pStyle w:val="null3"/>
              <w:jc w:val="left"/>
            </w:pPr>
            <w:r>
              <w:rPr>
                <w:rFonts w:ascii="仿宋_GB2312" w:hAnsi="仿宋_GB2312" w:cs="仿宋_GB2312" w:eastAsia="仿宋_GB2312"/>
              </w:rPr>
              <w:t>备注</w:t>
            </w:r>
          </w:p>
        </w:tc>
      </w:tr>
      <w:tr>
        <w:tc>
          <w:tcPr>
            <w:tcW w:type="dxa" w:w="1246"/>
          </w:tcPr>
          <w:p>
            <w:pPr>
              <w:pStyle w:val="null3"/>
              <w:jc w:val="left"/>
            </w:pPr>
            <w:r>
              <w:rPr>
                <w:rFonts w:ascii="仿宋_GB2312" w:hAnsi="仿宋_GB2312" w:cs="仿宋_GB2312" w:eastAsia="仿宋_GB2312"/>
              </w:rPr>
              <w:t>1</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2</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3</w:t>
            </w:r>
          </w:p>
        </w:tc>
        <w:tc>
          <w:tcPr>
            <w:tcW w:type="dxa" w:w="2492"/>
          </w:tcPr>
          <w:p/>
        </w:tc>
        <w:tc>
          <w:tcPr>
            <w:tcW w:type="dxa" w:w="2492"/>
          </w:tcPr>
          <w:p/>
        </w:tc>
        <w:tc>
          <w:tcPr>
            <w:tcW w:type="dxa" w:w="2076"/>
          </w:tcPr>
          <w:p/>
        </w:tc>
      </w:tr>
      <w:tr>
        <w:tc>
          <w:tcPr>
            <w:tcW w:type="dxa" w:w="1246"/>
          </w:tcPr>
          <w:p>
            <w:pPr>
              <w:pStyle w:val="null3"/>
              <w:jc w:val="left"/>
            </w:pPr>
            <w:r>
              <w:rPr>
                <w:rFonts w:ascii="仿宋_GB2312" w:hAnsi="仿宋_GB2312" w:cs="仿宋_GB2312" w:eastAsia="仿宋_GB2312"/>
              </w:rPr>
              <w:t>...</w:t>
            </w:r>
          </w:p>
        </w:tc>
        <w:tc>
          <w:tcPr>
            <w:tcW w:type="dxa" w:w="2492"/>
          </w:tcPr>
          <w:p/>
        </w:tc>
        <w:tc>
          <w:tcPr>
            <w:tcW w:type="dxa" w:w="2492"/>
          </w:tcP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格式十：承诺函</w:t>
      </w:r>
    </w:p>
    <w:p>
      <w:pPr>
        <w:pStyle w:val="null3"/>
        <w:ind w:firstLine="480"/>
        <w:jc w:val="left"/>
      </w:pPr>
      <w:r>
        <w:rPr>
          <w:rFonts w:ascii="仿宋_GB2312" w:hAnsi="仿宋_GB2312" w:cs="仿宋_GB2312" w:eastAsia="仿宋_GB2312"/>
        </w:rPr>
        <w:t>（对于采购需求写明“提供承诺”的条款，供应商可参照以下格式提供承诺）</w:t>
      </w:r>
    </w:p>
    <w:p>
      <w:pPr>
        <w:pStyle w:val="null3"/>
        <w:jc w:val="center"/>
        <w:outlineLvl w:val="3"/>
      </w:pPr>
      <w:r>
        <w:rPr>
          <w:rFonts w:ascii="仿宋_GB2312" w:hAnsi="仿宋_GB2312" w:cs="仿宋_GB2312" w:eastAsia="仿宋_GB2312"/>
          <w:sz w:val="24"/>
          <w:b/>
        </w:rPr>
        <w:t>承诺函</w:t>
      </w:r>
    </w:p>
    <w:p>
      <w:pPr>
        <w:pStyle w:val="null3"/>
        <w:ind w:firstLine="480"/>
        <w:jc w:val="left"/>
      </w:pPr>
      <w:r>
        <w:rPr>
          <w:rFonts w:ascii="仿宋_GB2312" w:hAnsi="仿宋_GB2312" w:cs="仿宋_GB2312" w:eastAsia="仿宋_GB2312"/>
        </w:rPr>
        <w:t>致：</w:t>
      </w:r>
      <w:r>
        <w:rPr>
          <w:rFonts w:ascii="仿宋_GB2312" w:hAnsi="仿宋_GB2312" w:cs="仿宋_GB2312" w:eastAsia="仿宋_GB2312"/>
        </w:rPr>
        <w:t>国家税务总局雷州市税务局</w:t>
      </w:r>
    </w:p>
    <w:p>
      <w:pPr>
        <w:pStyle w:val="null3"/>
        <w:ind w:firstLine="480"/>
        <w:jc w:val="left"/>
      </w:pPr>
      <w:r>
        <w:rPr>
          <w:rFonts w:ascii="仿宋_GB2312" w:hAnsi="仿宋_GB2312" w:cs="仿宋_GB2312" w:eastAsia="仿宋_GB2312"/>
        </w:rPr>
        <w:t>对于__________________项目（项目编号：__________________），我方郑重承诺如下：</w:t>
      </w:r>
    </w:p>
    <w:p>
      <w:pPr>
        <w:pStyle w:val="null3"/>
        <w:ind w:firstLine="480"/>
        <w:jc w:val="left"/>
      </w:pPr>
      <w:r>
        <w:rPr>
          <w:rFonts w:ascii="仿宋_GB2312" w:hAnsi="仿宋_GB2312" w:cs="仿宋_GB2312" w:eastAsia="仿宋_GB2312"/>
        </w:rPr>
        <w:t>如中标/成交，我方承诺严格落实采购文件以下条款：(建议逐条复制采购文件相关条款原文)</w:t>
      </w:r>
    </w:p>
    <w:p>
      <w:pPr>
        <w:pStyle w:val="null3"/>
        <w:ind w:firstLine="480"/>
        <w:jc w:val="left"/>
      </w:pPr>
      <w:r>
        <w:rPr>
          <w:rFonts w:ascii="仿宋_GB2312" w:hAnsi="仿宋_GB2312" w:cs="仿宋_GB2312" w:eastAsia="仿宋_GB2312"/>
        </w:rPr>
        <w:t>（一）“★”条款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（三）非“★”、非“▲”条款</w:t>
      </w:r>
    </w:p>
    <w:p>
      <w:pPr>
        <w:pStyle w:val="null3"/>
        <w:ind w:firstLine="480"/>
        <w:jc w:val="left"/>
      </w:pPr>
      <w:r>
        <w:rPr>
          <w:rFonts w:ascii="仿宋_GB2312" w:hAnsi="仿宋_GB2312" w:cs="仿宋_GB2312" w:eastAsia="仿宋_GB2312"/>
        </w:rPr>
        <w:t>1.</w:t>
      </w:r>
    </w:p>
    <w:p>
      <w:pPr>
        <w:pStyle w:val="null3"/>
        <w:ind w:firstLine="480"/>
        <w:jc w:val="left"/>
      </w:pPr>
      <w:r>
        <w:rPr>
          <w:rFonts w:ascii="仿宋_GB2312" w:hAnsi="仿宋_GB2312" w:cs="仿宋_GB2312" w:eastAsia="仿宋_GB2312"/>
        </w:rPr>
        <w:t>2.</w:t>
      </w:r>
    </w:p>
    <w:p>
      <w:pPr>
        <w:pStyle w:val="null3"/>
        <w:ind w:firstLine="480"/>
        <w:jc w:val="left"/>
      </w:pPr>
      <w:r>
        <w:rPr>
          <w:rFonts w:ascii="仿宋_GB2312" w:hAnsi="仿宋_GB2312" w:cs="仿宋_GB2312" w:eastAsia="仿宋_GB2312"/>
        </w:rPr>
        <w:t>3.</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 xml:space="preserve"> 供应商名称（盖章）：__________________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格式十一：中小企业声明函</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中小企业声明函（所投产品制造商为中小企业时提交本函，所属行业应符合采购文件中明确的本项目所属行业）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中小企业声明函（货物）</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提供的货物全部由符合政策要求的中小企业制造。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制造商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jc w:val="left"/>
      </w:pPr>
      <w:r>
        <w:rPr>
          <w:rFonts w:ascii="仿宋_GB2312" w:hAnsi="仿宋_GB2312" w:cs="仿宋_GB2312" w:eastAsia="仿宋_GB2312"/>
        </w:rPr>
        <w:t xml:space="preserve"> </w:t>
        <w:br/>
        <w:br w:type="page"/>
      </w:r>
    </w:p>
    <w:p>
      <w:pPr>
        <w:pStyle w:val="null3"/>
        <w:ind w:firstLine="480"/>
        <w:jc w:val="left"/>
      </w:pPr>
      <w:r>
        <w:rPr>
          <w:rFonts w:ascii="仿宋_GB2312" w:hAnsi="仿宋_GB2312" w:cs="仿宋_GB2312" w:eastAsia="仿宋_GB2312"/>
        </w:rPr>
        <w:t>中小企业声明函（承建本项目工程为中小企业或者承接本项目服务为中小企业时提交本函，所属行业应符合采购文件中明确的本项目所属行业）</w:t>
      </w:r>
    </w:p>
    <w:p>
      <w:pPr>
        <w:pStyle w:val="null3"/>
        <w:jc w:val="center"/>
        <w:outlineLvl w:val="3"/>
      </w:pPr>
      <w:r>
        <w:rPr>
          <w:rFonts w:ascii="仿宋_GB2312" w:hAnsi="仿宋_GB2312" w:cs="仿宋_GB2312" w:eastAsia="仿宋_GB2312"/>
          <w:sz w:val="24"/>
          <w:b/>
        </w:rPr>
        <w:t>中小企业声明函（工程、服务）</w:t>
      </w:r>
    </w:p>
    <w:p>
      <w:pPr>
        <w:pStyle w:val="null3"/>
        <w:ind w:firstLine="480"/>
        <w:jc w:val="left"/>
      </w:pPr>
      <w:r>
        <w:rPr>
          <w:rFonts w:ascii="仿宋_GB2312" w:hAnsi="仿宋_GB2312" w:cs="仿宋_GB2312" w:eastAsia="仿宋_GB2312"/>
        </w:rPr>
        <w:t>本公司（联合体）郑重声明，根据《政府采购促进中小企业发展管理办法》（财库﹝2020﹞46 号）的规定，本公司（联合体）参加__________________（注:填入单位名称）的__________________（注:填入项目名称）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rFonts w:ascii="仿宋_GB2312" w:hAnsi="仿宋_GB2312" w:cs="仿宋_GB2312" w:eastAsia="仿宋_GB2312"/>
        </w:rPr>
        <w:t>1.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2.___(标的名称)___，属于___(采购文件中明确的所属行业)___行业；承建（承接）企业为___(企业名称)___，从业人员__________________人，营业收入为__________________万元，资产总额为__________________万元，属于___（中型企业、小型企业、微型企业）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以上企业，不属于大企业的分支机构，不存在控股股东为大企业的情形，也不存在与大企业的负责人为同一人的情形。</w:t>
      </w:r>
    </w:p>
    <w:p>
      <w:pPr>
        <w:pStyle w:val="null3"/>
        <w:ind w:firstLine="480"/>
        <w:jc w:val="left"/>
      </w:pPr>
      <w:r>
        <w:rPr>
          <w:rFonts w:ascii="仿宋_GB2312" w:hAnsi="仿宋_GB2312" w:cs="仿宋_GB2312" w:eastAsia="仿宋_GB2312"/>
        </w:rPr>
        <w:t>本企业对上述声明内容的真实性负责。如有虚假，将依法承担相应责任。</w:t>
      </w:r>
    </w:p>
    <w:p>
      <w:pPr>
        <w:pStyle w:val="null3"/>
        <w:jc w:val="right"/>
      </w:pPr>
      <w:r>
        <w:rPr>
          <w:rFonts w:ascii="仿宋_GB2312" w:hAnsi="仿宋_GB2312" w:cs="仿宋_GB2312" w:eastAsia="仿宋_GB2312"/>
        </w:rPr>
        <w:t>企业名称（盖章）：__________________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1：从业人员、营业收入、资产总额填报上一年度数据，无上一年度数据的新成立企业可不填报。</w:t>
      </w:r>
    </w:p>
    <w:p>
      <w:pPr>
        <w:pStyle w:val="null3"/>
        <w:ind w:firstLine="480"/>
        <w:jc w:val="left"/>
      </w:pPr>
      <w:r>
        <w:rPr>
          <w:rFonts w:ascii="仿宋_GB2312" w:hAnsi="仿宋_GB2312" w:cs="仿宋_GB2312" w:eastAsia="仿宋_GB2312"/>
        </w:rPr>
        <w:t>2：投标人应当自行核实是否属于小微企业，并认真填写声明函，若有虚假将追究其责任。</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格式十二：监狱企业</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监狱企业</w:t>
      </w:r>
    </w:p>
    <w:p>
      <w:pPr>
        <w:pStyle w:val="null3"/>
        <w:ind w:firstLine="480"/>
        <w:jc w:val="left"/>
      </w:pPr>
      <w:r>
        <w:rPr>
          <w:rFonts w:ascii="仿宋_GB2312" w:hAnsi="仿宋_GB2312" w:cs="仿宋_GB2312" w:eastAsia="仿宋_GB2312"/>
        </w:rPr>
        <w:t>提供由监狱管理局、戒毒管理局（含新疆生产建设兵团）出具的属于监狱企业的证明文件。</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格式十三：残疾人福利性单位声明函</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残疾人福利性单位声明函</w:t>
      </w:r>
    </w:p>
    <w:p>
      <w:pPr>
        <w:pStyle w:val="null3"/>
        <w:ind w:firstLine="480"/>
        <w:jc w:val="left"/>
      </w:pPr>
      <w:r>
        <w:rPr>
          <w:rFonts w:ascii="仿宋_GB2312" w:hAnsi="仿宋_GB2312" w:cs="仿宋_GB2312" w:eastAsia="仿宋_GB2312"/>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jc w:val="left"/>
      </w:pPr>
      <w:r>
        <w:rPr>
          <w:rFonts w:ascii="仿宋_GB2312" w:hAnsi="仿宋_GB2312" w:cs="仿宋_GB2312" w:eastAsia="仿宋_GB2312"/>
        </w:rPr>
        <w:t>本单位对上述声明的真实性负责。如有虚假，将依法承担相应责任。</w:t>
      </w:r>
    </w:p>
    <w:p>
      <w:pPr>
        <w:pStyle w:val="null3"/>
        <w:jc w:val="right"/>
      </w:pPr>
      <w:r>
        <w:rPr>
          <w:rFonts w:ascii="仿宋_GB2312" w:hAnsi="仿宋_GB2312" w:cs="仿宋_GB2312" w:eastAsia="仿宋_GB2312"/>
        </w:rPr>
        <w:t>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注：本函未填写或未勾选视作未做声明。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格式十四、关于符合本国产品标准的声明函等有关证明文件</w:t>
      </w:r>
    </w:p>
    <w:p>
      <w:pPr>
        <w:pStyle w:val="null3"/>
        <w:spacing w:before="450"/>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1.请供应商认真阅读附件1《关于本国产品政策的说明》、附件2《中国境内生产的组件成本核算基本规则》后，如提供的产品符合本国产品政策的，再填写相关证明材料(具体见附件3、附件4、附件5) 。</w:t>
      </w:r>
    </w:p>
    <w:p>
      <w:pPr>
        <w:pStyle w:val="null3"/>
        <w:ind w:firstLine="480"/>
        <w:jc w:val="left"/>
      </w:pPr>
      <w:r>
        <w:rPr>
          <w:rFonts w:ascii="仿宋_GB2312" w:hAnsi="仿宋_GB2312" w:cs="仿宋_GB2312" w:eastAsia="仿宋_GB2312"/>
        </w:rPr>
        <w:t>2.供应商提供虚假《声明函》、虚假证明文件谋取中标、成交的，依照政府采购法律法规规定追究相应责任。</w:t>
      </w:r>
    </w:p>
    <w:p>
      <w:pPr>
        <w:pStyle w:val="null3"/>
        <w:spacing w:before="750"/>
        <w:ind w:firstLine="480"/>
        <w:jc w:val="left"/>
      </w:pPr>
      <w:r>
        <w:rPr>
          <w:rFonts w:ascii="仿宋_GB2312" w:hAnsi="仿宋_GB2312" w:cs="仿宋_GB2312" w:eastAsia="仿宋_GB2312"/>
          <w:b/>
        </w:rPr>
        <w:t>附件1：</w:t>
      </w:r>
    </w:p>
    <w:p>
      <w:pPr>
        <w:pStyle w:val="null3"/>
        <w:ind w:firstLine="480"/>
        <w:jc w:val="center"/>
      </w:pPr>
      <w:r>
        <w:rPr>
          <w:rFonts w:ascii="仿宋_GB2312" w:hAnsi="仿宋_GB2312" w:cs="仿宋_GB2312" w:eastAsia="仿宋_GB2312"/>
        </w:rPr>
        <w:t>《关于本国产品政策的说明》</w:t>
      </w:r>
    </w:p>
    <w:p>
      <w:pPr>
        <w:pStyle w:val="null3"/>
        <w:ind w:firstLine="480"/>
        <w:jc w:val="left"/>
      </w:pPr>
      <w:r>
        <w:rPr>
          <w:rFonts w:ascii="仿宋_GB2312" w:hAnsi="仿宋_GB2312" w:cs="仿宋_GB2312" w:eastAsia="仿宋_GB2312"/>
        </w:rPr>
        <w:t>1.在中国境内生产的组件成本占比、关键组件及关键工序相关要求实施前，供应商所提供的产品在中国境内生产，即在中华人民共和国关境内实现从原材料、组件到产品的属性改变，视同本国产品。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ind w:firstLine="480"/>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（1）属性改变是指经过制造、加工或者组装等工序，产生完全不同于原材料、组件的新产品，并具有新的名称和特征（用途）。</w:t>
      </w:r>
    </w:p>
    <w:p>
      <w:pPr>
        <w:pStyle w:val="null3"/>
        <w:ind w:firstLine="480"/>
        <w:jc w:val="left"/>
      </w:pPr>
      <w:r>
        <w:rPr>
          <w:rFonts w:ascii="仿宋_GB2312" w:hAnsi="仿宋_GB2312" w:cs="仿宋_GB2312" w:eastAsia="仿宋_GB2312"/>
        </w:rPr>
        <w:t>（2）属性改变不包括以下细微操作：</w:t>
      </w:r>
    </w:p>
    <w:p>
      <w:pPr>
        <w:pStyle w:val="null3"/>
        <w:ind w:firstLine="480"/>
        <w:jc w:val="left"/>
      </w:pPr>
      <w:r>
        <w:rPr>
          <w:rFonts w:ascii="仿宋_GB2312" w:hAnsi="仿宋_GB2312" w:cs="仿宋_GB2312" w:eastAsia="仿宋_GB2312"/>
        </w:rPr>
        <w:t>①为确保产品在运输或者储存期间保持某种状态而进行的操作；</w:t>
      </w:r>
    </w:p>
    <w:p>
      <w:pPr>
        <w:pStyle w:val="null3"/>
        <w:ind w:firstLine="480"/>
        <w:jc w:val="left"/>
      </w:pPr>
      <w:r>
        <w:rPr>
          <w:rFonts w:ascii="仿宋_GB2312" w:hAnsi="仿宋_GB2312" w:cs="仿宋_GB2312" w:eastAsia="仿宋_GB2312"/>
        </w:rPr>
        <w:t>②为产品运输或者销售进行的包装或者展示；</w:t>
      </w:r>
    </w:p>
    <w:p>
      <w:pPr>
        <w:pStyle w:val="null3"/>
        <w:ind w:firstLine="480"/>
        <w:jc w:val="left"/>
      </w:pPr>
      <w:r>
        <w:rPr>
          <w:rFonts w:ascii="仿宋_GB2312" w:hAnsi="仿宋_GB2312" w:cs="仿宋_GB2312" w:eastAsia="仿宋_GB2312"/>
        </w:rPr>
        <w:t>③在产品或者其包装上粘贴或者印刷品牌、标志、标识以及其他用于区别的标记；</w:t>
      </w:r>
    </w:p>
    <w:p>
      <w:pPr>
        <w:pStyle w:val="null3"/>
        <w:ind w:firstLine="480"/>
        <w:jc w:val="left"/>
      </w:pPr>
      <w:r>
        <w:rPr>
          <w:rFonts w:ascii="仿宋_GB2312" w:hAnsi="仿宋_GB2312" w:cs="仿宋_GB2312" w:eastAsia="仿宋_GB2312"/>
        </w:rPr>
        <w:t>④简单的上漆、磨光和分装；</w:t>
      </w:r>
    </w:p>
    <w:p>
      <w:pPr>
        <w:pStyle w:val="null3"/>
        <w:ind w:firstLine="480"/>
        <w:jc w:val="left"/>
      </w:pPr>
      <w:r>
        <w:rPr>
          <w:rFonts w:ascii="仿宋_GB2312" w:hAnsi="仿宋_GB2312" w:cs="仿宋_GB2312" w:eastAsia="仿宋_GB2312"/>
        </w:rPr>
        <w:t>⑤其他不属于属性改变的情形。</w:t>
      </w:r>
    </w:p>
    <w:p>
      <w:pPr>
        <w:pStyle w:val="null3"/>
        <w:ind w:firstLine="480"/>
        <w:jc w:val="left"/>
      </w:pPr>
      <w:r>
        <w:rPr>
          <w:rFonts w:ascii="仿宋_GB2312" w:hAnsi="仿宋_GB2312" w:cs="仿宋_GB2312" w:eastAsia="仿宋_GB2312"/>
        </w:rPr>
        <w:t>2.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ind w:firstLine="480"/>
        <w:jc w:val="left"/>
      </w:pPr>
      <w:r>
        <w:rPr>
          <w:rFonts w:ascii="仿宋_GB2312" w:hAnsi="仿宋_GB2312" w:cs="仿宋_GB2312" w:eastAsia="仿宋_GB2312"/>
        </w:rPr>
        <w:t>3.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当采购项目或者采购包中含有多种产品，供应商为该采购项目或者采购包提供的符合本国产品标准的产品成本之和占该供应商提供的全部产品成本之和的比例未达到80%时，对该供应商提供的全部产品均不给予上述价格评审优惠。全部产品是指货物或服务采购项目或采购包中包含的全部货物、服务产品。</w:t>
      </w:r>
    </w:p>
    <w:p>
      <w:pPr>
        <w:pStyle w:val="null3"/>
        <w:ind w:firstLine="480"/>
        <w:jc w:val="left"/>
      </w:pPr>
      <w:r>
        <w:rPr>
          <w:rFonts w:ascii="仿宋_GB2312" w:hAnsi="仿宋_GB2312" w:cs="仿宋_GB2312" w:eastAsia="仿宋_GB2312"/>
        </w:rPr>
        <w:t>4.供应商所投产品如符合本国产品政策的，请供应商按投标（响应）文件格式中的《关于符合本国产品标准的声明函》填写。如属于多种产品的项目或采购包，还须填写《关于本国产品成本比例承诺函》（具体见下）。</w:t>
      </w:r>
    </w:p>
    <w:p>
      <w:pPr>
        <w:pStyle w:val="null3"/>
        <w:ind w:firstLine="480"/>
        <w:jc w:val="left"/>
      </w:pPr>
      <w:r>
        <w:rPr>
          <w:rFonts w:ascii="仿宋_GB2312" w:hAnsi="仿宋_GB2312" w:cs="仿宋_GB2312" w:eastAsia="仿宋_GB2312"/>
        </w:rPr>
        <w:t>5.在中国境内生产的组件成本占比相关要求实施前，《关于符合本国产品标准的声明函》“规定比例”栏可不填写；在产品的关键组件要求实施前，“关键组件”可不填写；在产品的关键工序要求实施前，“关键工序”栏可不填。</w:t>
      </w:r>
    </w:p>
    <w:p>
      <w:pPr>
        <w:pStyle w:val="null3"/>
        <w:spacing w:before="750"/>
        <w:ind w:firstLine="480"/>
        <w:jc w:val="left"/>
      </w:pPr>
      <w:r>
        <w:rPr>
          <w:rFonts w:ascii="仿宋_GB2312" w:hAnsi="仿宋_GB2312" w:cs="仿宋_GB2312" w:eastAsia="仿宋_GB2312"/>
          <w:b/>
        </w:rPr>
        <w:t>附件2：</w:t>
      </w:r>
    </w:p>
    <w:p>
      <w:pPr>
        <w:pStyle w:val="null3"/>
        <w:ind w:firstLine="480"/>
        <w:jc w:val="center"/>
      </w:pPr>
      <w:r>
        <w:rPr>
          <w:rFonts w:ascii="仿宋_GB2312" w:hAnsi="仿宋_GB2312" w:cs="仿宋_GB2312" w:eastAsia="仿宋_GB2312"/>
        </w:rPr>
        <w:t>中国境内生产的组件成本核算基本规则</w:t>
      </w:r>
    </w:p>
    <w:p>
      <w:pPr>
        <w:pStyle w:val="null3"/>
        <w:ind w:firstLine="480"/>
        <w:jc w:val="left"/>
      </w:pPr>
      <w:r>
        <w:rPr>
          <w:rFonts w:ascii="仿宋_GB2312" w:hAnsi="仿宋_GB2312" w:cs="仿宋_GB2312" w:eastAsia="仿宋_GB2312"/>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ind w:firstLine="480"/>
        <w:jc w:val="left"/>
      </w:pPr>
      <w:r>
        <w:rPr>
          <w:rFonts w:ascii="仿宋_GB2312" w:hAnsi="仿宋_GB2312" w:cs="仿宋_GB2312" w:eastAsia="仿宋_GB2312"/>
        </w:rPr>
        <w:t>一、产品的一级组件是指直接组成产品的组件。产品的二级组件是指直接组成产品一级组件的组件。一级组件不可分解的，视同二级组件。</w:t>
      </w:r>
    </w:p>
    <w:p>
      <w:pPr>
        <w:pStyle w:val="null3"/>
        <w:ind w:firstLine="480"/>
        <w:jc w:val="left"/>
      </w:pPr>
      <w:r>
        <w:rPr>
          <w:rFonts w:ascii="仿宋_GB2312" w:hAnsi="仿宋_GB2312" w:cs="仿宋_GB2312" w:eastAsia="仿宋_GB2312"/>
        </w:rPr>
        <w:t>二、二级组件在中国境内生产的，其全部成本计入中国境内生产的组件成本；二级组件不在中国境内生产的，其成本不计入中国境内生产的组件成本。</w:t>
      </w:r>
    </w:p>
    <w:p>
      <w:pPr>
        <w:pStyle w:val="null3"/>
        <w:ind w:firstLine="480"/>
        <w:jc w:val="left"/>
      </w:pPr>
      <w:r>
        <w:rPr>
          <w:rFonts w:ascii="仿宋_GB2312" w:hAnsi="仿宋_GB2312" w:cs="仿宋_GB2312" w:eastAsia="仿宋_GB2312"/>
        </w:rPr>
        <w:t>三、产品总成本和组件成本以相关会计核算数据、采购合同、进货记录等为基础进行计算。</w:t>
      </w:r>
    </w:p>
    <w:p>
      <w:pPr>
        <w:pStyle w:val="null3"/>
        <w:ind w:firstLine="480"/>
        <w:jc w:val="left"/>
      </w:pPr>
      <w:r>
        <w:rPr>
          <w:rFonts w:ascii="仿宋_GB2312" w:hAnsi="仿宋_GB2312" w:cs="仿宋_GB2312" w:eastAsia="仿宋_GB2312"/>
        </w:rPr>
        <w:t>四、需要对成本核算规则予以进一步明确的其他有关事项，由财政部会同有关部门另行规定。</w:t>
      </w:r>
    </w:p>
    <w:p>
      <w:pPr>
        <w:pStyle w:val="null3"/>
        <w:spacing w:before="750"/>
        <w:ind w:firstLine="480"/>
        <w:jc w:val="left"/>
      </w:pPr>
      <w:r>
        <w:rPr>
          <w:rFonts w:ascii="仿宋_GB2312" w:hAnsi="仿宋_GB2312" w:cs="仿宋_GB2312" w:eastAsia="仿宋_GB2312"/>
          <w:b/>
        </w:rPr>
        <w:t>附件3：</w:t>
      </w:r>
    </w:p>
    <w:p>
      <w:pPr>
        <w:pStyle w:val="null3"/>
        <w:ind w:firstLine="480"/>
        <w:jc w:val="center"/>
      </w:pPr>
      <w:r>
        <w:rPr>
          <w:rFonts w:ascii="仿宋_GB2312" w:hAnsi="仿宋_GB2312" w:cs="仿宋_GB2312" w:eastAsia="仿宋_GB2312"/>
        </w:rPr>
        <w:t>关于符合本国产品标准的声明函</w:t>
      </w:r>
    </w:p>
    <w:p>
      <w:pPr>
        <w:pStyle w:val="null3"/>
        <w:ind w:firstLine="480"/>
        <w:jc w:val="left"/>
      </w:pPr>
      <w:r>
        <w:rPr>
          <w:rFonts w:ascii="仿宋_GB2312" w:hAnsi="仿宋_GB2312" w:cs="仿宋_GB2312" w:eastAsia="仿宋_GB2312"/>
        </w:rPr>
        <w:t>本公司（单位）郑重声明，根据《国务院办公厅关于在政府采购中实施本国产品标准及相关政策的通知》（国办发〔2025〕34号）的规定，本公司（单位）提供的以下产品属于本国产品。具体情况如下：</w:t>
      </w:r>
    </w:p>
    <w:p>
      <w:pPr>
        <w:pStyle w:val="null3"/>
        <w:ind w:firstLine="480"/>
        <w:jc w:val="left"/>
      </w:pPr>
      <w:r>
        <w:rPr>
          <w:rFonts w:ascii="仿宋_GB2312" w:hAnsi="仿宋_GB2312" w:cs="仿宋_GB2312" w:eastAsia="仿宋_GB2312"/>
        </w:rPr>
        <w:t>1.（产品名称1），生产厂为（厂名），厂址为（生产厂址）。（产品名称1）的中国境内生产的组件成本占比≥（规定比例）。（产品名称）的（关键组件）在中国境内生产。（产品名称）的（关键工序）在中国境内完成。</w:t>
      </w:r>
    </w:p>
    <w:p>
      <w:pPr>
        <w:pStyle w:val="null3"/>
        <w:ind w:firstLine="480"/>
        <w:jc w:val="left"/>
      </w:pPr>
      <w:r>
        <w:rPr>
          <w:rFonts w:ascii="仿宋_GB2312" w:hAnsi="仿宋_GB2312" w:cs="仿宋_GB2312" w:eastAsia="仿宋_GB2312"/>
        </w:rPr>
        <w:t>2.（产品名称2），生产厂为（厂名），厂址为（生产厂址）。（产品名称2）的中国境内生产的组件成本占比≥（规定比例）。（产品名称2）的（关键组件）在中国境内生产。（产品名称2）的（关键工序）在中国境内完成。</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本公司（单位）对上述声明内容的真实性负责。如有虚假，愿承担相应法律责任。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1.产品如有型号，请在“产品名称”栏一并填写。</w:t>
      </w:r>
    </w:p>
    <w:p>
      <w:pPr>
        <w:pStyle w:val="null3"/>
        <w:ind w:firstLine="480"/>
        <w:jc w:val="left"/>
      </w:pPr>
      <w:r>
        <w:rPr>
          <w:rFonts w:ascii="仿宋_GB2312" w:hAnsi="仿宋_GB2312" w:cs="仿宋_GB2312" w:eastAsia="仿宋_GB2312"/>
        </w:rPr>
        <w:t>2.生产厂名与厂址应与生产厂营业执照载明的相关信息保持一致。</w:t>
      </w:r>
    </w:p>
    <w:p>
      <w:pPr>
        <w:pStyle w:val="null3"/>
        <w:ind w:firstLine="480"/>
        <w:jc w:val="left"/>
      </w:pPr>
      <w:r>
        <w:rPr>
          <w:rFonts w:ascii="仿宋_GB2312" w:hAnsi="仿宋_GB2312" w:cs="仿宋_GB2312" w:eastAsia="仿宋_GB2312"/>
        </w:rPr>
        <w:t>3.该产品的中国境内生产的组件成本占比相关要求实施前，“规定比例”栏可不填，下同。</w:t>
      </w:r>
    </w:p>
    <w:p>
      <w:pPr>
        <w:pStyle w:val="null3"/>
        <w:ind w:firstLine="480"/>
        <w:jc w:val="left"/>
      </w:pPr>
      <w:r>
        <w:rPr>
          <w:rFonts w:ascii="仿宋_GB2312" w:hAnsi="仿宋_GB2312" w:cs="仿宋_GB2312" w:eastAsia="仿宋_GB2312"/>
        </w:rPr>
        <w:t>4.该产品的关键组件要求实施前，“关键组件”栏可不填，下同。</w:t>
      </w:r>
    </w:p>
    <w:p>
      <w:pPr>
        <w:pStyle w:val="null3"/>
        <w:ind w:firstLine="480"/>
        <w:jc w:val="left"/>
      </w:pPr>
      <w:r>
        <w:rPr>
          <w:rFonts w:ascii="仿宋_GB2312" w:hAnsi="仿宋_GB2312" w:cs="仿宋_GB2312" w:eastAsia="仿宋_GB2312"/>
        </w:rPr>
        <w:t>5.该产品的关键工序要求实施前，“关键工序”栏可不填，下同。</w:t>
      </w:r>
    </w:p>
    <w:p>
      <w:pPr>
        <w:pStyle w:val="null3"/>
        <w:spacing w:before="750"/>
        <w:ind w:firstLine="480"/>
        <w:jc w:val="left"/>
      </w:pPr>
      <w:r>
        <w:rPr>
          <w:rFonts w:ascii="仿宋_GB2312" w:hAnsi="仿宋_GB2312" w:cs="仿宋_GB2312" w:eastAsia="仿宋_GB2312"/>
          <w:b/>
        </w:rPr>
        <w:t>附件4：</w:t>
      </w:r>
    </w:p>
    <w:p>
      <w:pPr>
        <w:pStyle w:val="null3"/>
        <w:ind w:firstLine="480"/>
        <w:jc w:val="center"/>
      </w:pPr>
      <w:r>
        <w:rPr>
          <w:rFonts w:ascii="仿宋_GB2312" w:hAnsi="仿宋_GB2312" w:cs="仿宋_GB2312" w:eastAsia="仿宋_GB2312"/>
        </w:rPr>
        <w:t>《关于本国产品比例的承诺函》</w:t>
      </w:r>
    </w:p>
    <w:p>
      <w:pPr>
        <w:pStyle w:val="null3"/>
        <w:ind w:firstLine="480"/>
        <w:jc w:val="center"/>
      </w:pPr>
      <w:r>
        <w:rPr>
          <w:rFonts w:ascii="仿宋_GB2312" w:hAnsi="仿宋_GB2312" w:cs="仿宋_GB2312" w:eastAsia="仿宋_GB2312"/>
        </w:rPr>
        <w:t>（适用于采购项目或者采购包中含有多种产品,请认真阅读该表备注）</w:t>
      </w:r>
    </w:p>
    <w:p>
      <w:pPr>
        <w:pStyle w:val="null3"/>
        <w:spacing w:before="750"/>
        <w:ind w:firstLine="480"/>
        <w:jc w:val="center"/>
      </w:pPr>
      <w:r>
        <w:rPr>
          <w:rFonts w:ascii="仿宋_GB2312" w:hAnsi="仿宋_GB2312" w:cs="仿宋_GB2312" w:eastAsia="仿宋_GB2312"/>
        </w:rPr>
        <w:t>关于本国产品比例的承诺函</w:t>
      </w:r>
    </w:p>
    <w:p>
      <w:pPr>
        <w:pStyle w:val="null3"/>
        <w:ind w:firstLine="480"/>
        <w:jc w:val="left"/>
      </w:pPr>
      <w:r>
        <w:rPr>
          <w:rFonts w:ascii="仿宋_GB2312" w:hAnsi="仿宋_GB2312" w:cs="仿宋_GB2312" w:eastAsia="仿宋_GB2312"/>
        </w:rPr>
        <w:t>本公司（单位）郑重承诺，根据《国务院办公厅关于在政府采购中实施本国产品标准及相关政策的通知》（国办发〔2025〕34号）的规定，本公司（单位）提供的符合本国产品标准的产品成本之和占提供的全部产品成本之和的比例≥80%。</w:t>
      </w:r>
    </w:p>
    <w:p>
      <w:pPr>
        <w:pStyle w:val="null3"/>
        <w:ind w:firstLine="480"/>
        <w:jc w:val="left"/>
      </w:pPr>
      <w:r>
        <w:rPr>
          <w:rFonts w:ascii="仿宋_GB2312" w:hAnsi="仿宋_GB2312" w:cs="仿宋_GB2312" w:eastAsia="仿宋_GB2312"/>
        </w:rPr>
        <w:t>本公司（单位）对上述承诺内容的真实性负责。如有虚假，愿承担相应法律责任。</w:t>
      </w:r>
    </w:p>
    <w:p>
      <w:pPr>
        <w:pStyle w:val="null3"/>
        <w:jc w:val="right"/>
      </w:pPr>
      <w:r>
        <w:rPr>
          <w:rFonts w:ascii="仿宋_GB2312" w:hAnsi="仿宋_GB2312" w:cs="仿宋_GB2312" w:eastAsia="仿宋_GB2312"/>
        </w:rPr>
        <w:t>公司（单位）名称（盖章）：__________________</w:t>
      </w:r>
    </w:p>
    <w:p>
      <w:pPr>
        <w:pStyle w:val="null3"/>
        <w:jc w:val="right"/>
      </w:pPr>
      <w:r>
        <w:rPr>
          <w:rFonts w:ascii="仿宋_GB2312" w:hAnsi="仿宋_GB2312" w:cs="仿宋_GB2312" w:eastAsia="仿宋_GB2312"/>
        </w:rPr>
        <w:t>日期： 年 月 日</w:t>
      </w:r>
    </w:p>
    <w:p>
      <w:pPr>
        <w:pStyle w:val="null3"/>
        <w:spacing w:before="450"/>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ind w:firstLine="480"/>
        <w:jc w:val="left"/>
      </w:pPr>
      <w:r>
        <w:rPr>
          <w:rFonts w:ascii="仿宋_GB2312" w:hAnsi="仿宋_GB2312" w:cs="仿宋_GB2312" w:eastAsia="仿宋_GB2312"/>
        </w:rPr>
        <w:t>备注：采购项目或者采购包中含有多种产品，且提供符合本国产品标准的产品成本之和占本公司（单位）提供的全部产品成本之和的比例≥80%，请提交该表。如果上述比例小于80%， 不属于本国产品政扶持范围，无须提供该表。</w:t>
      </w:r>
    </w:p>
    <w:p>
      <w:pPr>
        <w:pStyle w:val="null3"/>
        <w:spacing w:before="750"/>
        <w:ind w:firstLine="480"/>
        <w:jc w:val="left"/>
      </w:pPr>
      <w:r>
        <w:rPr>
          <w:rFonts w:ascii="仿宋_GB2312" w:hAnsi="仿宋_GB2312" w:cs="仿宋_GB2312" w:eastAsia="仿宋_GB2312"/>
          <w:b/>
        </w:rPr>
        <w:t>附件5：</w:t>
      </w:r>
    </w:p>
    <w:p>
      <w:pPr>
        <w:pStyle w:val="null3"/>
        <w:ind w:firstLine="480"/>
        <w:jc w:val="center"/>
      </w:pPr>
      <w:r>
        <w:rPr>
          <w:rFonts w:ascii="仿宋_GB2312" w:hAnsi="仿宋_GB2312" w:cs="仿宋_GB2312" w:eastAsia="仿宋_GB2312"/>
        </w:rPr>
        <w:t>本国产品标准有关证明材料</w:t>
      </w:r>
    </w:p>
    <w:p>
      <w:pPr>
        <w:pStyle w:val="null3"/>
        <w:ind w:firstLine="480"/>
        <w:jc w:val="left"/>
      </w:pPr>
      <w:r>
        <w:rPr>
          <w:rFonts w:ascii="仿宋_GB2312" w:hAnsi="仿宋_GB2312" w:cs="仿宋_GB2312" w:eastAsia="仿宋_GB2312"/>
        </w:rPr>
        <w:t>财政部会同有关部门规定的有关证明文件。</w:t>
      </w:r>
    </w:p>
    <w:p>
      <w:pPr>
        <w:pStyle w:val="null3"/>
        <w:ind w:firstLine="480"/>
        <w:jc w:val="left"/>
      </w:pPr>
      <w:r>
        <w:rPr>
          <w:rFonts w:ascii="仿宋_GB2312" w:hAnsi="仿宋_GB2312" w:cs="仿宋_GB2312" w:eastAsia="仿宋_GB2312"/>
        </w:rPr>
        <w:t>注：在中国境内生产的组件成本占比、关键组件及关键工序相关要求实施前，此项材料无须提供。</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格式十五：联合体共同投标协议书</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联合体共同投标协议书</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组成联合体，以一个投标人的身份共同参加（采购项目名称）（采购项目编号）的响应活动。经各方充分协商一致，就项目的响应和合同实施阶段的有关事务协商一致订立协议如下：</w:t>
      </w:r>
    </w:p>
    <w:p>
      <w:pPr>
        <w:pStyle w:val="null3"/>
        <w:ind w:firstLine="480"/>
        <w:jc w:val="left"/>
      </w:pPr>
      <w:r>
        <w:rPr>
          <w:rFonts w:ascii="仿宋_GB2312" w:hAnsi="仿宋_GB2312" w:cs="仿宋_GB2312" w:eastAsia="仿宋_GB2312"/>
        </w:rPr>
        <w:t>一、联合体各方关系</w:t>
      </w:r>
    </w:p>
    <w:p>
      <w:pPr>
        <w:pStyle w:val="null3"/>
        <w:ind w:firstLine="480"/>
        <w:jc w:val="left"/>
      </w:pPr>
      <w:r>
        <w:rPr>
          <w:rFonts w:ascii="仿宋_GB2312" w:hAnsi="仿宋_GB2312" w:cs="仿宋_GB2312" w:eastAsia="仿宋_GB2312"/>
        </w:rPr>
        <w:t>___（甲公司全称）、（乙公司全称）、（……公司全称）___共同组成一个联合体，以一个投标人的身份共同参加本项目的响应。（甲公司全称）、（乙公司全称）、（……公司全称）作为联合体成员，若中标，联合体各方共同与（采购人）签订政府采购合同。</w:t>
      </w:r>
    </w:p>
    <w:p>
      <w:pPr>
        <w:pStyle w:val="null3"/>
        <w:ind w:firstLine="480"/>
        <w:jc w:val="left"/>
      </w:pPr>
      <w:r>
        <w:rPr>
          <w:rFonts w:ascii="仿宋_GB2312" w:hAnsi="仿宋_GB2312" w:cs="仿宋_GB2312" w:eastAsia="仿宋_GB2312"/>
        </w:rPr>
        <w:t>二、联合体内部有关事项约定如下：</w:t>
      </w:r>
    </w:p>
    <w:p>
      <w:pPr>
        <w:pStyle w:val="null3"/>
        <w:ind w:firstLine="480"/>
        <w:jc w:val="left"/>
      </w:pPr>
      <w:r>
        <w:rPr>
          <w:rFonts w:ascii="仿宋_GB2312" w:hAnsi="仿宋_GB2312" w:cs="仿宋_GB2312" w:eastAsia="仿宋_GB2312"/>
        </w:rPr>
        <w:t>1.（甲公司全称）作为联合体的牵头单位，代表联合体双方负责投标和合同实施阶段的主办、协调工作。</w:t>
      </w:r>
    </w:p>
    <w:p>
      <w:pPr>
        <w:pStyle w:val="null3"/>
        <w:ind w:firstLine="480"/>
        <w:jc w:val="left"/>
      </w:pPr>
      <w:r>
        <w:rPr>
          <w:rFonts w:ascii="仿宋_GB2312" w:hAnsi="仿宋_GB2312" w:cs="仿宋_GB2312" w:eastAsia="仿宋_GB2312"/>
        </w:rPr>
        <w:t>2.联合体将严格按照文件的各项要求，递交投标文件，切实执行一切合同文件，共同承担合同规定的一切义务和责任，同时按照内部职责的划分，承担自身所负的责任和风险，在法律在承担连带责任。</w:t>
      </w:r>
    </w:p>
    <w:p>
      <w:pPr>
        <w:pStyle w:val="null3"/>
        <w:ind w:firstLine="480"/>
        <w:jc w:val="left"/>
      </w:pPr>
      <w:r>
        <w:rPr>
          <w:rFonts w:ascii="仿宋_GB2312" w:hAnsi="仿宋_GB2312" w:cs="仿宋_GB2312" w:eastAsia="仿宋_GB2312"/>
        </w:rPr>
        <w:t>3.如果本联合体中标，（甲公司全称）负责本项目___________部分，（乙公司全称）负责本项目___________部分。</w:t>
      </w:r>
    </w:p>
    <w:p>
      <w:pPr>
        <w:pStyle w:val="null3"/>
        <w:ind w:firstLine="480"/>
        <w:jc w:val="left"/>
      </w:pPr>
      <w:r>
        <w:rPr>
          <w:rFonts w:ascii="仿宋_GB2312" w:hAnsi="仿宋_GB2312" w:cs="仿宋_GB2312" w:eastAsia="仿宋_GB2312"/>
        </w:rPr>
        <w:t>4.如中标，联合体各方共同与（采购人）签订合同书，并就中标项目向采购人负责有连带的和各自的法律责任；</w:t>
      </w:r>
    </w:p>
    <w:p>
      <w:pPr>
        <w:pStyle w:val="null3"/>
        <w:ind w:firstLine="480"/>
        <w:jc w:val="left"/>
      </w:pPr>
      <w:r>
        <w:rPr>
          <w:rFonts w:ascii="仿宋_GB2312" w:hAnsi="仿宋_GB2312" w:cs="仿宋_GB2312" w:eastAsia="仿宋_GB2312"/>
        </w:rPr>
        <w:t>5.联合体成员（公司全称）为（请填写：小型、微型）企业，将承担合同总金额_____%的工作内容（联合体成员中有小型、微型企业时适用）。</w:t>
      </w:r>
    </w:p>
    <w:p>
      <w:pPr>
        <w:pStyle w:val="null3"/>
        <w:ind w:firstLine="480"/>
        <w:jc w:val="left"/>
      </w:pPr>
      <w:r>
        <w:rPr>
          <w:rFonts w:ascii="仿宋_GB2312" w:hAnsi="仿宋_GB2312" w:cs="仿宋_GB2312" w:eastAsia="仿宋_GB2312"/>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jc w:val="left"/>
      </w:pPr>
      <w:r>
        <w:rPr>
          <w:rFonts w:ascii="仿宋_GB2312" w:hAnsi="仿宋_GB2312" w:cs="仿宋_GB2312" w:eastAsia="仿宋_GB2312"/>
        </w:rPr>
        <w:t>四、联合体如因违约过失责任而导致采购人经济损失或被索赔时，本联合体任何一方均同意无条件优先清偿采购人的一切债务和经济赔偿。</w:t>
      </w:r>
    </w:p>
    <w:p>
      <w:pPr>
        <w:pStyle w:val="null3"/>
        <w:ind w:firstLine="480"/>
        <w:jc w:val="left"/>
      </w:pPr>
      <w:r>
        <w:rPr>
          <w:rFonts w:ascii="仿宋_GB2312" w:hAnsi="仿宋_GB2312" w:cs="仿宋_GB2312" w:eastAsia="仿宋_GB2312"/>
        </w:rPr>
        <w:t>五、本协议在自签署之日起生效，有效期内有效，如获中标资格，合同有效期延续至合同履行完毕之日。</w:t>
      </w:r>
    </w:p>
    <w:p>
      <w:pPr>
        <w:pStyle w:val="null3"/>
        <w:ind w:firstLine="480"/>
        <w:jc w:val="left"/>
      </w:pPr>
      <w:r>
        <w:rPr>
          <w:rFonts w:ascii="仿宋_GB2312" w:hAnsi="仿宋_GB2312" w:cs="仿宋_GB2312" w:eastAsia="仿宋_GB2312"/>
        </w:rPr>
        <w:t>六、本协议书正本一式_____份，随投标文件装订_____份，送采购人_____份，联合体成员各一份；副本一式_____份，联合体成员各执_____份。</w:t>
      </w:r>
    </w:p>
    <w:p>
      <w:pPr>
        <w:pStyle w:val="null3"/>
        <w:jc w:val="right"/>
      </w:pPr>
      <w:r>
        <w:rPr>
          <w:rFonts w:ascii="仿宋_GB2312" w:hAnsi="仿宋_GB2312" w:cs="仿宋_GB2312" w:eastAsia="仿宋_GB2312"/>
        </w:rPr>
        <w:t>甲公司全称：____（盖章）________，乙公司全称：____（盖章）________，……公司全称：____（盖章）________</w:t>
      </w:r>
    </w:p>
    <w:p>
      <w:pPr>
        <w:pStyle w:val="null3"/>
        <w:jc w:val="right"/>
      </w:pPr>
      <w:r>
        <w:rPr>
          <w:rFonts w:ascii="仿宋_GB2312" w:hAnsi="仿宋_GB2312" w:cs="仿宋_GB2312" w:eastAsia="仿宋_GB2312"/>
        </w:rPr>
        <w:t>____年____月 ____日，____年____月____日，____年____月____日</w:t>
      </w:r>
    </w:p>
    <w:p>
      <w:pPr>
        <w:pStyle w:val="null3"/>
        <w:ind w:firstLine="480"/>
        <w:jc w:val="left"/>
      </w:pPr>
      <w:r>
        <w:rPr>
          <w:rFonts w:ascii="仿宋_GB2312" w:hAnsi="仿宋_GB2312" w:cs="仿宋_GB2312" w:eastAsia="仿宋_GB2312"/>
        </w:rPr>
        <w:t>注：1．联合响应时需签本协议，联合体各方成员应在本协议上共同盖章确认。</w:t>
      </w:r>
    </w:p>
    <w:p>
      <w:pPr>
        <w:pStyle w:val="null3"/>
        <w:ind w:firstLine="480"/>
        <w:jc w:val="left"/>
      </w:pPr>
      <w:r>
        <w:rPr>
          <w:rFonts w:ascii="仿宋_GB2312" w:hAnsi="仿宋_GB2312" w:cs="仿宋_GB2312" w:eastAsia="仿宋_GB2312"/>
        </w:rPr>
        <w:t>2．本协议内容不得擅自修改。此协议将作为签订合同的附件之一。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格式十六：分包意向协议书</w:t>
      </w:r>
    </w:p>
    <w:p>
      <w:pPr>
        <w:pStyle w:val="null3"/>
        <w:jc w:val="center"/>
        <w:outlineLvl w:val="3"/>
      </w:pPr>
      <w:r>
        <w:rPr>
          <w:rFonts w:ascii="仿宋_GB2312" w:hAnsi="仿宋_GB2312" w:cs="仿宋_GB2312" w:eastAsia="仿宋_GB2312"/>
          <w:sz w:val="24"/>
          <w:b/>
        </w:rPr>
        <w:t>分包意向协议书（货物）</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___（甲公司全称）为投标人（响应供应商）、（乙公司全称）、（……公司全称）___为分包意向供应商，___（甲公司全称）___以投标人___（响应供应商）___的身份参加本项目的投标（响应）。若中标（成交），___（甲公司全称）与采购人___签订政府采购合同。承接分包意向的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3. 分包意向供应商1　（公司全称）　，接受分包部分占合同总金额　　%的工作内容。其提供的货物全部由符合政策要求的（请填写：大型、中型、小型、微型）企业制造。具体情况见《中小企业声明函（货物）》。</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ind w:firstLine="480"/>
        <w:jc w:val="left"/>
      </w:pPr>
      <w:r>
        <w:rPr>
          <w:rFonts w:ascii="仿宋_GB2312" w:hAnsi="仿宋_GB2312" w:cs="仿宋_GB2312" w:eastAsia="仿宋_GB2312"/>
        </w:rPr>
        <w:t>3. 如接受分包的供应商提供的货物由符合政策要求的中小企业制造，由投标人（响应供应商）出具《中小企业声明函（货物）》。如分包给多个供应商的，建议投标人（响应供应商）分别出具《中小企业声明函（货物）》。</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分包意向协议书（服务、工程）</w:t>
      </w:r>
    </w:p>
    <w:p>
      <w:pPr>
        <w:pStyle w:val="null3"/>
        <w:ind w:firstLine="480"/>
        <w:jc w:val="left"/>
      </w:pPr>
      <w:r>
        <w:rPr>
          <w:rFonts w:ascii="仿宋_GB2312" w:hAnsi="仿宋_GB2312" w:cs="仿宋_GB2312" w:eastAsia="仿宋_GB2312"/>
        </w:rPr>
        <w:t>立约方：___(甲公司全称)___</w:t>
      </w:r>
    </w:p>
    <w:p>
      <w:pPr>
        <w:pStyle w:val="null3"/>
        <w:ind w:firstLine="480"/>
        <w:jc w:val="left"/>
      </w:pPr>
      <w:r>
        <w:rPr>
          <w:rFonts w:ascii="仿宋_GB2312" w:hAnsi="仿宋_GB2312" w:cs="仿宋_GB2312" w:eastAsia="仿宋_GB2312"/>
        </w:rPr>
        <w:t>___(乙公司全称)___</w:t>
      </w:r>
    </w:p>
    <w:p>
      <w:pPr>
        <w:pStyle w:val="null3"/>
        <w:ind w:firstLine="480"/>
        <w:jc w:val="left"/>
      </w:pPr>
      <w:r>
        <w:rPr>
          <w:rFonts w:ascii="仿宋_GB2312" w:hAnsi="仿宋_GB2312" w:cs="仿宋_GB2312" w:eastAsia="仿宋_GB2312"/>
        </w:rPr>
        <w:t>___(……公司全称)___</w:t>
      </w:r>
    </w:p>
    <w:p>
      <w:pPr>
        <w:pStyle w:val="null3"/>
        <w:ind w:firstLine="480"/>
        <w:jc w:val="left"/>
      </w:pPr>
      <w:r>
        <w:rPr>
          <w:rFonts w:ascii="仿宋_GB2312" w:hAnsi="仿宋_GB2312" w:cs="仿宋_GB2312" w:eastAsia="仿宋_GB2312"/>
        </w:rPr>
        <w:t>___（甲公司全称）、（乙公司全称）、（……公司全称）___自愿达成分包意向，参加（采购项目名称）（采购项目编号）的投标（响应）活动。经各方充分协商一致，就项目的投标（响应）和合同实施阶段的有关事务协商一致订立意向如下：</w:t>
      </w:r>
    </w:p>
    <w:p>
      <w:pPr>
        <w:pStyle w:val="null3"/>
        <w:ind w:firstLine="480"/>
        <w:jc w:val="left"/>
      </w:pPr>
      <w:r>
        <w:rPr>
          <w:rFonts w:ascii="仿宋_GB2312" w:hAnsi="仿宋_GB2312" w:cs="仿宋_GB2312" w:eastAsia="仿宋_GB2312"/>
        </w:rPr>
        <w:t>一、分包意向各方关系</w:t>
      </w:r>
    </w:p>
    <w:p>
      <w:pPr>
        <w:pStyle w:val="null3"/>
        <w:ind w:firstLine="480"/>
        <w:jc w:val="left"/>
      </w:pPr>
      <w:r>
        <w:rPr>
          <w:rFonts w:ascii="仿宋_GB2312" w:hAnsi="仿宋_GB2312" w:cs="仿宋_GB2312" w:eastAsia="仿宋_GB2312"/>
        </w:rPr>
        <w:t>（甲公司全称）为投标人（响应供应商）、（乙公司全称）、（……公司全称）为分包意向供应商，（甲公司全称）以投标人（响应供应商）的身份参加本项目的投标（响应）。若中标（成交），（甲公司全称）与采购人签订政府采购合同。承接分包意向的供应商与（甲公司全称）签订分包合同。（甲公司全称）就采购项目和分包项目向采购人负责，分包供应商就分包项目承担责任。</w:t>
      </w:r>
    </w:p>
    <w:p>
      <w:pPr>
        <w:pStyle w:val="null3"/>
        <w:ind w:firstLine="480"/>
        <w:jc w:val="left"/>
      </w:pPr>
      <w:r>
        <w:rPr>
          <w:rFonts w:ascii="仿宋_GB2312" w:hAnsi="仿宋_GB2312" w:cs="仿宋_GB2312" w:eastAsia="仿宋_GB2312"/>
        </w:rPr>
        <w:t>二、有关事项约定如下：</w:t>
      </w:r>
    </w:p>
    <w:p>
      <w:pPr>
        <w:pStyle w:val="null3"/>
        <w:ind w:firstLine="480"/>
        <w:jc w:val="left"/>
      </w:pPr>
      <w:r>
        <w:rPr>
          <w:rFonts w:ascii="仿宋_GB2312" w:hAnsi="仿宋_GB2312" w:cs="仿宋_GB2312" w:eastAsia="仿宋_GB2312"/>
        </w:rPr>
        <w:t>1.如中标，分包供应商分别与（甲公司全称）签订合同书，并就中标项目分包部分承担法律责任；</w:t>
      </w:r>
    </w:p>
    <w:p>
      <w:pPr>
        <w:pStyle w:val="null3"/>
        <w:ind w:firstLine="480"/>
        <w:jc w:val="left"/>
      </w:pPr>
      <w:r>
        <w:rPr>
          <w:rFonts w:ascii="仿宋_GB2312" w:hAnsi="仿宋_GB2312" w:cs="仿宋_GB2312" w:eastAsia="仿宋_GB2312"/>
        </w:rPr>
        <w:t>2.分包意向供应商1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3.分包意向供应商2　（公司全称）　为（请填写：大型、中型、小型、微型）企业，将承担适宜分包部分（具体分包内容）占合同总金额　　%的工作内容。</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三、如因违约过失责任而导致采购人经济损失或被索赔时，（甲公司全称）同意无条件优先清偿采购人的一切债务和经济赔偿。</w:t>
      </w:r>
    </w:p>
    <w:p>
      <w:pPr>
        <w:pStyle w:val="null3"/>
        <w:ind w:firstLine="480"/>
        <w:jc w:val="left"/>
      </w:pPr>
      <w:r>
        <w:rPr>
          <w:rFonts w:ascii="仿宋_GB2312" w:hAnsi="仿宋_GB2312" w:cs="仿宋_GB2312" w:eastAsia="仿宋_GB2312"/>
        </w:rPr>
        <w:t>四、如中标，分包意向供应商不得以任何理由提出终止本意向协议。</w:t>
      </w:r>
    </w:p>
    <w:p>
      <w:pPr>
        <w:pStyle w:val="null3"/>
        <w:ind w:firstLine="480"/>
        <w:jc w:val="left"/>
      </w:pPr>
      <w:r>
        <w:rPr>
          <w:rFonts w:ascii="仿宋_GB2312" w:hAnsi="仿宋_GB2312" w:cs="仿宋_GB2312" w:eastAsia="仿宋_GB2312"/>
        </w:rPr>
        <w:t>五、本意向书在自签署之日起生效，有效期内有效，如获中标资格，有效期延续至合同履行完毕之日。</w:t>
      </w:r>
    </w:p>
    <w:p>
      <w:pPr>
        <w:pStyle w:val="null3"/>
        <w:ind w:firstLine="480"/>
        <w:jc w:val="left"/>
      </w:pPr>
      <w:r>
        <w:rPr>
          <w:rFonts w:ascii="仿宋_GB2312" w:hAnsi="仿宋_GB2312" w:cs="仿宋_GB2312" w:eastAsia="仿宋_GB2312"/>
        </w:rPr>
        <w:t>六、本意向书正本一式份，随投标（响应）文件装订份，（甲公司全称）及各分包意向供应商各一份。</w:t>
      </w:r>
      <w:r>
        <w:br/>
      </w:r>
      <w:r>
        <w:br/>
      </w:r>
    </w:p>
    <w:p>
      <w:pPr>
        <w:pStyle w:val="null3"/>
        <w:ind w:firstLine="480"/>
        <w:jc w:val="left"/>
      </w:pPr>
      <w:r>
        <w:rPr>
          <w:rFonts w:ascii="仿宋_GB2312" w:hAnsi="仿宋_GB2312" w:cs="仿宋_GB2312" w:eastAsia="仿宋_GB2312"/>
        </w:rPr>
        <w:t>甲公司全称：（盖章）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乙公司全称：（盖章）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……公司全称（盖章）</w:t>
      </w:r>
    </w:p>
    <w:p>
      <w:pPr>
        <w:pStyle w:val="null3"/>
        <w:ind w:firstLine="480"/>
        <w:jc w:val="left"/>
      </w:pPr>
      <w:r>
        <w:rPr>
          <w:rFonts w:ascii="仿宋_GB2312" w:hAnsi="仿宋_GB2312" w:cs="仿宋_GB2312" w:eastAsia="仿宋_GB2312"/>
        </w:rPr>
        <w:t>法定代表人：（签字或盖章）</w:t>
      </w:r>
    </w:p>
    <w:p>
      <w:pPr>
        <w:pStyle w:val="null3"/>
        <w:ind w:firstLine="480"/>
        <w:jc w:val="left"/>
      </w:pPr>
      <w:r>
        <w:rPr>
          <w:rFonts w:ascii="仿宋_GB2312" w:hAnsi="仿宋_GB2312" w:cs="仿宋_GB2312" w:eastAsia="仿宋_GB2312"/>
        </w:rPr>
        <w:t>　　年　　月　　日</w:t>
      </w:r>
      <w:r>
        <w:br/>
      </w:r>
      <w:r>
        <w:br/>
      </w:r>
    </w:p>
    <w:p>
      <w:pPr>
        <w:pStyle w:val="null3"/>
        <w:ind w:firstLine="480"/>
        <w:jc w:val="left"/>
      </w:pPr>
      <w:r>
        <w:rPr>
          <w:rFonts w:ascii="仿宋_GB2312" w:hAnsi="仿宋_GB2312" w:cs="仿宋_GB2312" w:eastAsia="仿宋_GB2312"/>
        </w:rPr>
        <w:t>注：1．各方成员应在本意向书上共同盖章确认。</w:t>
      </w:r>
    </w:p>
    <w:p>
      <w:pPr>
        <w:pStyle w:val="null3"/>
        <w:ind w:firstLine="480"/>
        <w:jc w:val="left"/>
      </w:pPr>
      <w:r>
        <w:rPr>
          <w:rFonts w:ascii="仿宋_GB2312" w:hAnsi="仿宋_GB2312" w:cs="仿宋_GB2312" w:eastAsia="仿宋_GB2312"/>
        </w:rPr>
        <w:t>2．本意向书内容将作为签订合同的附件之一。</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格式十七：投标人业绩情况表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客户名称</w:t>
            </w:r>
          </w:p>
        </w:tc>
        <w:tc>
          <w:tcPr>
            <w:tcW w:type="dxa" w:w="1384"/>
          </w:tcPr>
          <w:p>
            <w:pPr>
              <w:pStyle w:val="null3"/>
              <w:jc w:val="left"/>
            </w:pPr>
            <w:r>
              <w:rPr>
                <w:rFonts w:ascii="仿宋_GB2312" w:hAnsi="仿宋_GB2312" w:cs="仿宋_GB2312" w:eastAsia="仿宋_GB2312"/>
              </w:rPr>
              <w:t>项目名称及合同金额（万元）</w:t>
            </w:r>
          </w:p>
        </w:tc>
        <w:tc>
          <w:tcPr>
            <w:tcW w:type="dxa" w:w="1384"/>
          </w:tcPr>
          <w:p>
            <w:pPr>
              <w:pStyle w:val="null3"/>
              <w:jc w:val="left"/>
            </w:pPr>
            <w:r>
              <w:rPr>
                <w:rFonts w:ascii="仿宋_GB2312" w:hAnsi="仿宋_GB2312" w:cs="仿宋_GB2312" w:eastAsia="仿宋_GB2312"/>
              </w:rPr>
              <w:t>签订合同时间</w:t>
            </w:r>
          </w:p>
        </w:tc>
        <w:tc>
          <w:tcPr>
            <w:tcW w:type="dxa" w:w="1384"/>
          </w:tcPr>
          <w:p>
            <w:pPr>
              <w:pStyle w:val="null3"/>
              <w:jc w:val="left"/>
            </w:pPr>
            <w:r>
              <w:rPr>
                <w:rFonts w:ascii="仿宋_GB2312" w:hAnsi="仿宋_GB2312" w:cs="仿宋_GB2312" w:eastAsia="仿宋_GB2312"/>
              </w:rPr>
              <w:t>竣工验收报告时间</w:t>
            </w:r>
          </w:p>
        </w:tc>
        <w:tc>
          <w:tcPr>
            <w:tcW w:type="dxa" w:w="1384"/>
          </w:tcPr>
          <w:p>
            <w:pPr>
              <w:pStyle w:val="null3"/>
              <w:jc w:val="left"/>
            </w:pPr>
            <w:r>
              <w:rPr>
                <w:rFonts w:ascii="仿宋_GB2312" w:hAnsi="仿宋_GB2312" w:cs="仿宋_GB2312" w:eastAsia="仿宋_GB2312"/>
              </w:rPr>
              <w:t>联系人及电话</w:t>
            </w:r>
          </w:p>
        </w:tc>
      </w:tr>
      <w:tr>
        <w:tc>
          <w:tcPr>
            <w:tcW w:type="dxa" w:w="1384"/>
          </w:tcPr>
          <w:p>
            <w:pPr>
              <w:pStyle w:val="null3"/>
              <w:jc w:val="left"/>
            </w:pPr>
            <w:r>
              <w:rPr>
                <w:rFonts w:ascii="仿宋_GB2312" w:hAnsi="仿宋_GB2312" w:cs="仿宋_GB2312" w:eastAsia="仿宋_GB2312"/>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left"/>
            </w:pPr>
            <w:r>
              <w:rPr>
                <w:rFonts w:ascii="仿宋_GB2312" w:hAnsi="仿宋_GB2312" w:cs="仿宋_GB2312" w:eastAsia="仿宋_GB2312"/>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jc w:val="left"/>
      </w:pPr>
      <w:r>
        <w:rPr>
          <w:rFonts w:ascii="仿宋_GB2312" w:hAnsi="仿宋_GB2312" w:cs="仿宋_GB2312" w:eastAsia="仿宋_GB2312"/>
        </w:rPr>
        <w:t>根据上述业绩情况，按招标文件要求附销售或服务合同复印件及评审标准要求的证明材料。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格式十八：技术和服务要求响应表</w:t>
      </w:r>
    </w:p>
    <w:p>
      <w:pPr>
        <w:pStyle w:val="null3"/>
        <w:jc w:val="center"/>
        <w:outlineLvl w:val="3"/>
      </w:pPr>
      <w:r>
        <w:rPr>
          <w:rFonts w:ascii="仿宋_GB2312" w:hAnsi="仿宋_GB2312" w:cs="仿宋_GB2312" w:eastAsia="仿宋_GB2312"/>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rFonts w:ascii="仿宋_GB2312" w:hAnsi="仿宋_GB2312" w:cs="仿宋_GB2312" w:eastAsia="仿宋_GB2312"/>
              </w:rPr>
              <w:t>序号</w:t>
            </w:r>
          </w:p>
        </w:tc>
        <w:tc>
          <w:tcPr>
            <w:tcW w:type="dxa" w:w="923"/>
          </w:tcPr>
          <w:p>
            <w:pPr>
              <w:pStyle w:val="null3"/>
              <w:jc w:val="left"/>
            </w:pPr>
            <w:r>
              <w:rPr>
                <w:rFonts w:ascii="仿宋_GB2312" w:hAnsi="仿宋_GB2312" w:cs="仿宋_GB2312" w:eastAsia="仿宋_GB2312"/>
              </w:rPr>
              <w:t>标的名称</w:t>
            </w:r>
          </w:p>
        </w:tc>
        <w:tc>
          <w:tcPr>
            <w:tcW w:type="dxa" w:w="923"/>
          </w:tcPr>
          <w:p>
            <w:pPr>
              <w:pStyle w:val="null3"/>
              <w:jc w:val="left"/>
            </w:pPr>
            <w:r>
              <w:rPr>
                <w:rFonts w:ascii="仿宋_GB2312" w:hAnsi="仿宋_GB2312" w:cs="仿宋_GB2312" w:eastAsia="仿宋_GB2312"/>
              </w:rPr>
              <w:t>参数性质</w:t>
            </w:r>
          </w:p>
        </w:tc>
        <w:tc>
          <w:tcPr>
            <w:tcW w:type="dxa" w:w="923"/>
          </w:tcPr>
          <w:p>
            <w:pPr>
              <w:pStyle w:val="null3"/>
              <w:jc w:val="left"/>
            </w:pPr>
            <w:r>
              <w:rPr>
                <w:rFonts w:ascii="仿宋_GB2312" w:hAnsi="仿宋_GB2312" w:cs="仿宋_GB2312" w:eastAsia="仿宋_GB2312"/>
              </w:rPr>
              <w:t>采购文件规定的技术和服务要求</w:t>
            </w:r>
          </w:p>
        </w:tc>
        <w:tc>
          <w:tcPr>
            <w:tcW w:type="dxa" w:w="923"/>
          </w:tcPr>
          <w:p>
            <w:pPr>
              <w:pStyle w:val="null3"/>
              <w:jc w:val="left"/>
            </w:pPr>
            <w:r>
              <w:rPr>
                <w:rFonts w:ascii="仿宋_GB2312" w:hAnsi="仿宋_GB2312" w:cs="仿宋_GB2312" w:eastAsia="仿宋_GB2312"/>
              </w:rPr>
              <w:t>投标文件响应的具体内容</w:t>
            </w:r>
          </w:p>
        </w:tc>
        <w:tc>
          <w:tcPr>
            <w:tcW w:type="dxa" w:w="923"/>
          </w:tcPr>
          <w:p>
            <w:pPr>
              <w:pStyle w:val="null3"/>
              <w:jc w:val="left"/>
            </w:pPr>
            <w:r>
              <w:rPr>
                <w:rFonts w:ascii="仿宋_GB2312" w:hAnsi="仿宋_GB2312" w:cs="仿宋_GB2312" w:eastAsia="仿宋_GB2312"/>
              </w:rPr>
              <w:t>型号</w:t>
            </w:r>
          </w:p>
        </w:tc>
        <w:tc>
          <w:tcPr>
            <w:tcW w:type="dxa" w:w="923"/>
          </w:tcPr>
          <w:p>
            <w:pPr>
              <w:pStyle w:val="null3"/>
              <w:jc w:val="left"/>
            </w:pPr>
            <w:r>
              <w:rPr>
                <w:rFonts w:ascii="仿宋_GB2312" w:hAnsi="仿宋_GB2312" w:cs="仿宋_GB2312" w:eastAsia="仿宋_GB2312"/>
              </w:rPr>
              <w:t>是否偏离</w:t>
            </w:r>
          </w:p>
        </w:tc>
        <w:tc>
          <w:tcPr>
            <w:tcW w:type="dxa" w:w="923"/>
          </w:tcPr>
          <w:p>
            <w:pPr>
              <w:pStyle w:val="null3"/>
              <w:jc w:val="left"/>
            </w:pPr>
            <w:r>
              <w:rPr>
                <w:rFonts w:ascii="仿宋_GB2312" w:hAnsi="仿宋_GB2312" w:cs="仿宋_GB2312" w:eastAsia="仿宋_GB2312"/>
              </w:rPr>
              <w:t>证明文件所在位置</w:t>
            </w:r>
          </w:p>
        </w:tc>
        <w:tc>
          <w:tcPr>
            <w:tcW w:type="dxa" w:w="923"/>
          </w:tcPr>
          <w:p>
            <w:pPr>
              <w:pStyle w:val="null3"/>
              <w:jc w:val="left"/>
            </w:pPr>
            <w:r>
              <w:rPr>
                <w:rFonts w:ascii="仿宋_GB2312" w:hAnsi="仿宋_GB2312" w:cs="仿宋_GB2312" w:eastAsia="仿宋_GB2312"/>
              </w:rPr>
              <w:t>备注</w:t>
            </w:r>
          </w:p>
        </w:tc>
      </w:tr>
      <w:tr>
        <w:tc>
          <w:tcPr>
            <w:tcW w:type="dxa" w:w="923"/>
          </w:tcPr>
          <w:p>
            <w:pPr>
              <w:pStyle w:val="null3"/>
              <w:jc w:val="left"/>
            </w:pPr>
            <w:r>
              <w:rPr>
                <w:rFonts w:ascii="仿宋_GB2312" w:hAnsi="仿宋_GB2312" w:cs="仿宋_GB2312" w:eastAsia="仿宋_GB2312"/>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rFonts w:ascii="仿宋_GB2312" w:hAnsi="仿宋_GB2312" w:cs="仿宋_GB2312" w:eastAsia="仿宋_GB2312"/>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3.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4.“备注”处可填写偏离情况的说明。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格式十九：商务条件响应表</w:t>
      </w:r>
    </w:p>
    <w:p>
      <w:pPr>
        <w:pStyle w:val="null3"/>
        <w:jc w:val="center"/>
        <w:outlineLvl w:val="3"/>
      </w:pPr>
      <w:r>
        <w:rPr>
          <w:rFonts w:ascii="仿宋_GB2312" w:hAnsi="仿宋_GB2312" w:cs="仿宋_GB2312" w:eastAsia="仿宋_GB2312"/>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rFonts w:ascii="仿宋_GB2312" w:hAnsi="仿宋_GB2312" w:cs="仿宋_GB2312" w:eastAsia="仿宋_GB2312"/>
              </w:rPr>
              <w:t>序号</w:t>
            </w:r>
          </w:p>
        </w:tc>
        <w:tc>
          <w:tcPr>
            <w:tcW w:type="dxa" w:w="1187"/>
          </w:tcPr>
          <w:p>
            <w:pPr>
              <w:pStyle w:val="null3"/>
              <w:jc w:val="left"/>
            </w:pPr>
            <w:r>
              <w:rPr>
                <w:rFonts w:ascii="仿宋_GB2312" w:hAnsi="仿宋_GB2312" w:cs="仿宋_GB2312" w:eastAsia="仿宋_GB2312"/>
              </w:rPr>
              <w:t>参数性质</w:t>
            </w:r>
          </w:p>
        </w:tc>
        <w:tc>
          <w:tcPr>
            <w:tcW w:type="dxa" w:w="1187"/>
          </w:tcPr>
          <w:p>
            <w:pPr>
              <w:pStyle w:val="null3"/>
              <w:jc w:val="left"/>
            </w:pPr>
            <w:r>
              <w:rPr>
                <w:rFonts w:ascii="仿宋_GB2312" w:hAnsi="仿宋_GB2312" w:cs="仿宋_GB2312" w:eastAsia="仿宋_GB2312"/>
              </w:rPr>
              <w:t>采购文件规定的商务条件</w:t>
            </w:r>
          </w:p>
        </w:tc>
        <w:tc>
          <w:tcPr>
            <w:tcW w:type="dxa" w:w="1187"/>
          </w:tcPr>
          <w:p>
            <w:pPr>
              <w:pStyle w:val="null3"/>
              <w:jc w:val="left"/>
            </w:pPr>
            <w:r>
              <w:rPr>
                <w:rFonts w:ascii="仿宋_GB2312" w:hAnsi="仿宋_GB2312" w:cs="仿宋_GB2312" w:eastAsia="仿宋_GB2312"/>
              </w:rPr>
              <w:t>投标文件响应的具体内容</w:t>
            </w:r>
          </w:p>
        </w:tc>
        <w:tc>
          <w:tcPr>
            <w:tcW w:type="dxa" w:w="1187"/>
          </w:tcPr>
          <w:p>
            <w:pPr>
              <w:pStyle w:val="null3"/>
              <w:jc w:val="left"/>
            </w:pPr>
            <w:r>
              <w:rPr>
                <w:rFonts w:ascii="仿宋_GB2312" w:hAnsi="仿宋_GB2312" w:cs="仿宋_GB2312" w:eastAsia="仿宋_GB2312"/>
              </w:rPr>
              <w:t>是否偏离</w:t>
            </w:r>
          </w:p>
        </w:tc>
        <w:tc>
          <w:tcPr>
            <w:tcW w:type="dxa" w:w="1187"/>
          </w:tcPr>
          <w:p>
            <w:pPr>
              <w:pStyle w:val="null3"/>
              <w:jc w:val="left"/>
            </w:pPr>
            <w:r>
              <w:rPr>
                <w:rFonts w:ascii="仿宋_GB2312" w:hAnsi="仿宋_GB2312" w:cs="仿宋_GB2312" w:eastAsia="仿宋_GB2312"/>
              </w:rPr>
              <w:t>证明文件所在位置</w:t>
            </w:r>
          </w:p>
        </w:tc>
        <w:tc>
          <w:tcPr>
            <w:tcW w:type="dxa" w:w="1187"/>
          </w:tcPr>
          <w:p>
            <w:pPr>
              <w:pStyle w:val="null3"/>
              <w:jc w:val="left"/>
            </w:pPr>
            <w:r>
              <w:rPr>
                <w:rFonts w:ascii="仿宋_GB2312" w:hAnsi="仿宋_GB2312" w:cs="仿宋_GB2312" w:eastAsia="仿宋_GB2312"/>
              </w:rPr>
              <w:t>备注</w:t>
            </w:r>
          </w:p>
        </w:tc>
      </w:tr>
      <w:tr>
        <w:tc>
          <w:tcPr>
            <w:tcW w:type="dxa" w:w="1187"/>
          </w:tcPr>
          <w:p>
            <w:pPr>
              <w:pStyle w:val="null3"/>
              <w:jc w:val="left"/>
            </w:pPr>
            <w:r>
              <w:rPr>
                <w:rFonts w:ascii="仿宋_GB2312" w:hAnsi="仿宋_GB2312" w:cs="仿宋_GB2312" w:eastAsia="仿宋_GB2312"/>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rFonts w:ascii="仿宋_GB2312" w:hAnsi="仿宋_GB2312" w:cs="仿宋_GB2312" w:eastAsia="仿宋_GB2312"/>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 “采购文件规定的商务条件”项下填写的内容应与招标文件中采购需求的 “商务要求”的内容保持一致。</w:t>
      </w:r>
    </w:p>
    <w:p>
      <w:pPr>
        <w:pStyle w:val="null3"/>
        <w:ind w:firstLine="480"/>
        <w:jc w:val="left"/>
      </w:pPr>
      <w:r>
        <w:rPr>
          <w:rFonts w:ascii="仿宋_GB2312" w:hAnsi="仿宋_GB2312" w:cs="仿宋_GB2312" w:eastAsia="仿宋_GB2312"/>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jc w:val="left"/>
      </w:pPr>
      <w:r>
        <w:rPr>
          <w:rFonts w:ascii="仿宋_GB2312" w:hAnsi="仿宋_GB2312" w:cs="仿宋_GB2312" w:eastAsia="仿宋_GB2312"/>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jc w:val="left"/>
      </w:pPr>
      <w:r>
        <w:rPr>
          <w:rFonts w:ascii="仿宋_GB2312" w:hAnsi="仿宋_GB2312" w:cs="仿宋_GB2312" w:eastAsia="仿宋_GB2312"/>
        </w:rPr>
        <w:t>4. “是否偏离”项下应按下列规定填写：优于的，填写“正偏离”；符合的，填写“无偏离”；低于的，填写“负偏离”。</w:t>
      </w:r>
    </w:p>
    <w:p>
      <w:pPr>
        <w:pStyle w:val="null3"/>
        <w:ind w:firstLine="480"/>
        <w:jc w:val="left"/>
      </w:pPr>
      <w:r>
        <w:rPr>
          <w:rFonts w:ascii="仿宋_GB2312" w:hAnsi="仿宋_GB2312" w:cs="仿宋_GB2312" w:eastAsia="仿宋_GB2312"/>
        </w:rPr>
        <w:t>5.“备注”处可填写偏离情况的说明。</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格式二十：履约进度计划表</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拟定时间安排</w:t>
            </w:r>
          </w:p>
        </w:tc>
        <w:tc>
          <w:tcPr>
            <w:tcW w:type="dxa" w:w="2076"/>
          </w:tcPr>
          <w:p>
            <w:pPr>
              <w:pStyle w:val="null3"/>
              <w:jc w:val="left"/>
            </w:pPr>
            <w:r>
              <w:rPr>
                <w:rFonts w:ascii="仿宋_GB2312" w:hAnsi="仿宋_GB2312" w:cs="仿宋_GB2312" w:eastAsia="仿宋_GB2312"/>
              </w:rPr>
              <w:t>计划完成的工作内容</w:t>
            </w:r>
          </w:p>
        </w:tc>
        <w:tc>
          <w:tcPr>
            <w:tcW w:type="dxa" w:w="2076"/>
          </w:tcPr>
          <w:p>
            <w:pPr>
              <w:pStyle w:val="null3"/>
              <w:jc w:val="left"/>
            </w:pPr>
            <w:r>
              <w:rPr>
                <w:rFonts w:ascii="仿宋_GB2312" w:hAnsi="仿宋_GB2312" w:cs="仿宋_GB2312" w:eastAsia="仿宋_GB2312"/>
              </w:rPr>
              <w:t>实施方建议或要求</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拟定___年___月___日</w:t>
            </w:r>
          </w:p>
        </w:tc>
        <w:tc>
          <w:tcPr>
            <w:tcW w:type="dxa" w:w="2076"/>
          </w:tcPr>
          <w:p>
            <w:pPr>
              <w:pStyle w:val="null3"/>
              <w:jc w:val="left"/>
            </w:pPr>
            <w:r>
              <w:rPr>
                <w:rFonts w:ascii="仿宋_GB2312" w:hAnsi="仿宋_GB2312" w:cs="仿宋_GB2312" w:eastAsia="仿宋_GB2312"/>
              </w:rPr>
              <w:t>签订合同并生效</w:t>
            </w:r>
          </w:p>
        </w:tc>
        <w:tc>
          <w:tcPr>
            <w:tcW w:type="dxa" w:w="2076"/>
          </w:tcP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___月___日—___月___日</w:t>
            </w:r>
          </w:p>
        </w:tc>
        <w:tc>
          <w:tcPr>
            <w:tcW w:type="dxa" w:w="2076"/>
          </w:tcPr>
          <w:p/>
        </w:tc>
        <w:tc>
          <w:tcPr>
            <w:tcW w:type="dxa" w:w="2076"/>
          </w:tcPr>
          <w:p/>
        </w:tc>
      </w:tr>
      <w:tr>
        <w:tc>
          <w:tcPr>
            <w:tcW w:type="dxa" w:w="2076"/>
          </w:tcPr>
          <w:p/>
        </w:tc>
        <w:tc>
          <w:tcPr>
            <w:tcW w:type="dxa" w:w="2076"/>
          </w:tcPr>
          <w:p>
            <w:pPr>
              <w:pStyle w:val="null3"/>
              <w:jc w:val="left"/>
            </w:pPr>
            <w:r>
              <w:rPr>
                <w:rFonts w:ascii="仿宋_GB2312" w:hAnsi="仿宋_GB2312" w:cs="仿宋_GB2312" w:eastAsia="仿宋_GB2312"/>
              </w:rPr>
              <w:t>___月___日—___月___日</w:t>
            </w:r>
          </w:p>
        </w:tc>
        <w:tc>
          <w:tcPr>
            <w:tcW w:type="dxa" w:w="2076"/>
          </w:tcPr>
          <w:p>
            <w:pPr>
              <w:pStyle w:val="null3"/>
              <w:jc w:val="left"/>
            </w:pPr>
            <w:r>
              <w:rPr>
                <w:rFonts w:ascii="仿宋_GB2312" w:hAnsi="仿宋_GB2312" w:cs="仿宋_GB2312" w:eastAsia="仿宋_GB2312"/>
              </w:rPr>
              <w:t>质保期</w:t>
            </w:r>
          </w:p>
        </w:tc>
        <w:tc>
          <w:tcPr>
            <w:tcW w:type="dxa" w:w="2076"/>
          </w:tcPr>
          <w:p/>
        </w:tc>
      </w:tr>
    </w:tbl>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格式二十一：各类证明材料</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各类证明材料</w:t>
      </w:r>
    </w:p>
    <w:p>
      <w:pPr>
        <w:pStyle w:val="null3"/>
        <w:ind w:firstLine="480"/>
        <w:jc w:val="left"/>
      </w:pPr>
      <w:r>
        <w:rPr>
          <w:rFonts w:ascii="仿宋_GB2312" w:hAnsi="仿宋_GB2312" w:cs="仿宋_GB2312" w:eastAsia="仿宋_GB2312"/>
        </w:rPr>
        <w:t>1.招标文件要求提供的其他资料。</w:t>
      </w:r>
    </w:p>
    <w:p>
      <w:pPr>
        <w:pStyle w:val="null3"/>
        <w:ind w:firstLine="480"/>
        <w:jc w:val="left"/>
      </w:pPr>
      <w:r>
        <w:rPr>
          <w:rFonts w:ascii="仿宋_GB2312" w:hAnsi="仿宋_GB2312" w:cs="仿宋_GB2312" w:eastAsia="仿宋_GB2312"/>
        </w:rPr>
        <w:t>2.投标人认为需提供的其他资料。</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格式二十二：采购代理服务费支付承诺书</w:t>
      </w:r>
    </w:p>
    <w:p>
      <w:pPr>
        <w:pStyle w:val="null3"/>
        <w:jc w:val="center"/>
        <w:outlineLvl w:val="3"/>
      </w:pPr>
      <w:r>
        <w:rPr>
          <w:rFonts w:ascii="仿宋_GB2312" w:hAnsi="仿宋_GB2312" w:cs="仿宋_GB2312" w:eastAsia="仿宋_GB2312"/>
          <w:sz w:val="24"/>
          <w:b/>
        </w:rPr>
        <w:t>采购代理服务费支付承诺书</w:t>
      </w:r>
    </w:p>
    <w:p>
      <w:pPr>
        <w:pStyle w:val="null3"/>
        <w:ind w:firstLine="480"/>
        <w:jc w:val="left"/>
      </w:pPr>
      <w:r>
        <w:rPr>
          <w:rFonts w:ascii="仿宋_GB2312" w:hAnsi="仿宋_GB2312" w:cs="仿宋_GB2312" w:eastAsia="仿宋_GB2312"/>
        </w:rPr>
        <w:t>致：广东省政府采购中心</w:t>
      </w:r>
    </w:p>
    <w:p>
      <w:pPr>
        <w:pStyle w:val="null3"/>
        <w:ind w:firstLine="480"/>
        <w:jc w:val="left"/>
      </w:pPr>
      <w:r>
        <w:rPr>
          <w:rFonts w:ascii="仿宋_GB2312" w:hAnsi="仿宋_GB2312" w:cs="仿宋_GB2312" w:eastAsia="仿宋_GB2312"/>
        </w:rPr>
        <w:t>如果我方在贵采购代理机构组织的</w:t>
      </w:r>
      <w:r>
        <w:rPr>
          <w:rFonts w:ascii="仿宋_GB2312" w:hAnsi="仿宋_GB2312" w:cs="仿宋_GB2312" w:eastAsia="仿宋_GB2312"/>
        </w:rPr>
        <w:t>国家税务总局雷州市税务局食堂2026-2028年度食材配送服务</w:t>
      </w:r>
      <w:r>
        <w:rPr>
          <w:rFonts w:ascii="仿宋_GB2312" w:hAnsi="仿宋_GB2312" w:cs="仿宋_GB2312" w:eastAsia="仿宋_GB2312"/>
        </w:rPr>
        <w:t>招标中获中标（采购项目编号：</w:t>
      </w:r>
      <w:r>
        <w:rPr>
          <w:rFonts w:ascii="仿宋_GB2312" w:hAnsi="仿宋_GB2312" w:cs="仿宋_GB2312" w:eastAsia="仿宋_GB2312"/>
        </w:rPr>
        <w:t>GPCGD26C500FG076F</w:t>
      </w:r>
      <w:r>
        <w:rPr>
          <w:rFonts w:ascii="仿宋_GB2312" w:hAnsi="仿宋_GB2312" w:cs="仿宋_GB2312" w:eastAsia="仿宋_GB2312"/>
        </w:rPr>
        <w:t xml:space="preserve"> ），我方保证按采购代理机构规定的采购代理服务费缴纳时间及缴纳方式，承担本项目采购代理服务费。</w:t>
      </w:r>
    </w:p>
    <w:p>
      <w:pPr>
        <w:pStyle w:val="null3"/>
        <w:ind w:firstLine="480"/>
        <w:jc w:val="left"/>
      </w:pPr>
      <w:r>
        <w:rPr>
          <w:rFonts w:ascii="仿宋_GB2312" w:hAnsi="仿宋_GB2312" w:cs="仿宋_GB2312" w:eastAsia="仿宋_GB2312"/>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广东省政府采购中心的要求办理支付手续。</w:t>
      </w:r>
    </w:p>
    <w:p>
      <w:pPr>
        <w:pStyle w:val="null3"/>
        <w:ind w:firstLine="480"/>
        <w:jc w:val="left"/>
      </w:pPr>
      <w:r>
        <w:rPr>
          <w:rFonts w:ascii="仿宋_GB2312" w:hAnsi="仿宋_GB2312" w:cs="仿宋_GB2312" w:eastAsia="仿宋_GB2312"/>
        </w:rPr>
        <w:t>特此承诺！</w:t>
      </w:r>
    </w:p>
    <w:p>
      <w:pPr>
        <w:pStyle w:val="null3"/>
        <w:jc w:val="right"/>
      </w:pPr>
      <w:r>
        <w:rPr>
          <w:rFonts w:ascii="仿宋_GB2312" w:hAnsi="仿宋_GB2312" w:cs="仿宋_GB2312" w:eastAsia="仿宋_GB2312"/>
        </w:rPr>
        <w:t>投标人法定名称（公章）；_____________________</w:t>
      </w:r>
    </w:p>
    <w:p>
      <w:pPr>
        <w:pStyle w:val="null3"/>
        <w:jc w:val="right"/>
      </w:pPr>
      <w:r>
        <w:rPr>
          <w:rFonts w:ascii="仿宋_GB2312" w:hAnsi="仿宋_GB2312" w:cs="仿宋_GB2312" w:eastAsia="仿宋_GB2312"/>
        </w:rPr>
        <w:t>投标人法定地址：_____________________</w:t>
      </w:r>
    </w:p>
    <w:p>
      <w:pPr>
        <w:pStyle w:val="null3"/>
        <w:jc w:val="right"/>
      </w:pPr>
      <w:r>
        <w:rPr>
          <w:rFonts w:ascii="仿宋_GB2312" w:hAnsi="仿宋_GB2312" w:cs="仿宋_GB2312" w:eastAsia="仿宋_GB2312"/>
        </w:rPr>
        <w:t>投标人授权代表（签字或盖章）：_____________________</w:t>
      </w:r>
    </w:p>
    <w:p>
      <w:pPr>
        <w:pStyle w:val="null3"/>
        <w:jc w:val="right"/>
      </w:pPr>
      <w:r>
        <w:rPr>
          <w:rFonts w:ascii="仿宋_GB2312" w:hAnsi="仿宋_GB2312" w:cs="仿宋_GB2312" w:eastAsia="仿宋_GB2312"/>
        </w:rPr>
        <w:t>电 话：_____________________</w:t>
      </w:r>
    </w:p>
    <w:p>
      <w:pPr>
        <w:pStyle w:val="null3"/>
        <w:jc w:val="right"/>
      </w:pPr>
      <w:r>
        <w:rPr>
          <w:rFonts w:ascii="仿宋_GB2312" w:hAnsi="仿宋_GB2312" w:cs="仿宋_GB2312" w:eastAsia="仿宋_GB2312"/>
        </w:rPr>
        <w:t>传 真：_____________________</w:t>
      </w:r>
    </w:p>
    <w:p>
      <w:pPr>
        <w:pStyle w:val="null3"/>
        <w:jc w:val="right"/>
      </w:pPr>
      <w:r>
        <w:rPr>
          <w:rFonts w:ascii="仿宋_GB2312" w:hAnsi="仿宋_GB2312" w:cs="仿宋_GB2312" w:eastAsia="仿宋_GB2312"/>
        </w:rPr>
        <w:t>承诺日期：_____________________</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格式二十三：需要采购人提供的附加条件</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rFonts w:ascii="仿宋_GB2312" w:hAnsi="仿宋_GB2312" w:cs="仿宋_GB2312" w:eastAsia="仿宋_GB2312"/>
              </w:rPr>
              <w:t>序号</w:t>
            </w:r>
          </w:p>
        </w:tc>
        <w:tc>
          <w:tcPr>
            <w:tcW w:type="dxa" w:w="4153"/>
          </w:tcPr>
          <w:p>
            <w:pPr>
              <w:pStyle w:val="null3"/>
              <w:jc w:val="left"/>
            </w:pPr>
            <w:r>
              <w:rPr>
                <w:rFonts w:ascii="仿宋_GB2312" w:hAnsi="仿宋_GB2312" w:cs="仿宋_GB2312" w:eastAsia="仿宋_GB2312"/>
              </w:rPr>
              <w:t>投标人需要采购人提供的附加条件</w:t>
            </w:r>
          </w:p>
        </w:tc>
      </w:tr>
      <w:tr>
        <w:tc>
          <w:tcPr>
            <w:tcW w:type="dxa" w:w="4153"/>
          </w:tcPr>
          <w:p>
            <w:pPr>
              <w:pStyle w:val="null3"/>
              <w:jc w:val="left"/>
            </w:pPr>
            <w:r>
              <w:rPr>
                <w:rFonts w:ascii="仿宋_GB2312" w:hAnsi="仿宋_GB2312" w:cs="仿宋_GB2312" w:eastAsia="仿宋_GB2312"/>
              </w:rPr>
              <w:t>1</w:t>
            </w:r>
          </w:p>
        </w:tc>
        <w:tc>
          <w:tcPr>
            <w:tcW w:type="dxa" w:w="4153"/>
          </w:tcPr>
          <w:p/>
        </w:tc>
      </w:tr>
      <w:tr>
        <w:tc>
          <w:tcPr>
            <w:tcW w:type="dxa" w:w="4153"/>
          </w:tcPr>
          <w:p>
            <w:pPr>
              <w:pStyle w:val="null3"/>
              <w:jc w:val="left"/>
            </w:pPr>
            <w:r>
              <w:rPr>
                <w:rFonts w:ascii="仿宋_GB2312" w:hAnsi="仿宋_GB2312" w:cs="仿宋_GB2312" w:eastAsia="仿宋_GB2312"/>
              </w:rPr>
              <w:t>2</w:t>
            </w:r>
          </w:p>
        </w:tc>
        <w:tc>
          <w:tcPr>
            <w:tcW w:type="dxa" w:w="4153"/>
          </w:tcPr>
          <w:p/>
        </w:tc>
      </w:tr>
      <w:tr>
        <w:tc>
          <w:tcPr>
            <w:tcW w:type="dxa" w:w="4153"/>
          </w:tcPr>
          <w:p>
            <w:pPr>
              <w:pStyle w:val="null3"/>
              <w:jc w:val="left"/>
            </w:pPr>
            <w:r>
              <w:rPr>
                <w:rFonts w:ascii="仿宋_GB2312" w:hAnsi="仿宋_GB2312" w:cs="仿宋_GB2312" w:eastAsia="仿宋_GB2312"/>
              </w:rPr>
              <w:t>3</w:t>
            </w:r>
          </w:p>
        </w:tc>
        <w:tc>
          <w:tcPr>
            <w:tcW w:type="dxa" w:w="4153"/>
          </w:tcPr>
          <w:p/>
        </w:tc>
      </w:tr>
    </w:tbl>
    <w:p>
      <w:pPr>
        <w:pStyle w:val="null3"/>
        <w:ind w:firstLine="480"/>
        <w:jc w:val="left"/>
      </w:pPr>
      <w:r>
        <w:rPr>
          <w:rFonts w:ascii="仿宋_GB2312" w:hAnsi="仿宋_GB2312" w:cs="仿宋_GB2312" w:eastAsia="仿宋_GB2312"/>
        </w:rPr>
        <w:t>注：投标人完成本项目需要采购人配合或提供的条件必须在上表列出，否则将视为投标人同意按现有条件完成本项目。如上表所列附加条件含有采购人不能接受的，将被视为投标无效。</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格式二十四：项目实施方案、质量保证及售后服务承诺等</w:t>
      </w:r>
    </w:p>
    <w:p>
      <w:pPr>
        <w:pStyle w:val="null3"/>
        <w:ind w:firstLine="480"/>
        <w:jc w:val="left"/>
      </w:pPr>
      <w:r>
        <w:rPr>
          <w:rFonts w:ascii="仿宋_GB2312" w:hAnsi="仿宋_GB2312" w:cs="仿宋_GB2312" w:eastAsia="仿宋_GB2312"/>
        </w:rPr>
        <w:t>（以下格式文件由供应商根据需要选用）</w:t>
      </w:r>
    </w:p>
    <w:p>
      <w:pPr>
        <w:pStyle w:val="null3"/>
        <w:ind w:firstLine="480"/>
        <w:jc w:val="left"/>
      </w:pPr>
      <w:r>
        <w:rPr>
          <w:rFonts w:ascii="仿宋_GB2312" w:hAnsi="仿宋_GB2312" w:cs="仿宋_GB2312" w:eastAsia="仿宋_GB2312"/>
        </w:rPr>
        <w:t>项目实施方案、质量保证及售后服务承诺等内容和格式自拟。</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格式二十五：政府采购投标（响应）担保函</w:t>
      </w:r>
    </w:p>
    <w:p>
      <w:pPr>
        <w:pStyle w:val="null3"/>
        <w:ind w:firstLine="480"/>
        <w:jc w:val="left"/>
      </w:pPr>
      <w:r>
        <w:rPr>
          <w:rFonts w:ascii="仿宋_GB2312" w:hAnsi="仿宋_GB2312" w:cs="仿宋_GB2312" w:eastAsia="仿宋_GB2312"/>
        </w:rPr>
        <w:t>附件（以下格式文件由供应商根据需要选用）</w:t>
      </w:r>
    </w:p>
    <w:p>
      <w:pPr>
        <w:pStyle w:val="null3"/>
        <w:jc w:val="center"/>
        <w:outlineLvl w:val="3"/>
      </w:pPr>
      <w:r>
        <w:rPr>
          <w:rFonts w:ascii="仿宋_GB2312" w:hAnsi="仿宋_GB2312" w:cs="仿宋_GB2312" w:eastAsia="仿宋_GB2312"/>
          <w:sz w:val="24"/>
          <w:b/>
        </w:rPr>
        <w:t>政府采购投标（响应）担保函</w:t>
      </w:r>
    </w:p>
    <w:p>
      <w:pPr>
        <w:pStyle w:val="null3"/>
        <w:jc w:val="right"/>
      </w:pPr>
      <w:r>
        <w:rPr>
          <w:rFonts w:ascii="仿宋_GB2312" w:hAnsi="仿宋_GB2312" w:cs="仿宋_GB2312" w:eastAsia="仿宋_GB2312"/>
        </w:rPr>
        <w:t>编号：【 】号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jc w:val="left"/>
      </w:pPr>
      <w:r>
        <w:rPr>
          <w:rFonts w:ascii="仿宋_GB2312" w:hAnsi="仿宋_GB2312" w:cs="仿宋_GB2312" w:eastAsia="仿宋_GB2312"/>
        </w:rPr>
        <w:t>一、保险责任的情形及保证金额</w:t>
      </w:r>
    </w:p>
    <w:p>
      <w:pPr>
        <w:pStyle w:val="null3"/>
        <w:ind w:firstLine="480"/>
        <w:jc w:val="left"/>
      </w:pPr>
      <w:r>
        <w:rPr>
          <w:rFonts w:ascii="仿宋_GB2312" w:hAnsi="仿宋_GB2312" w:cs="仿宋_GB2312" w:eastAsia="仿宋_GB2312"/>
        </w:rPr>
        <w:t>（一）在投标（响应）人出现下列情形之一时，我方承担保险责任：</w:t>
      </w:r>
    </w:p>
    <w:p>
      <w:pPr>
        <w:pStyle w:val="null3"/>
        <w:ind w:firstLine="480"/>
        <w:jc w:val="left"/>
      </w:pPr>
      <w:r>
        <w:rPr>
          <w:rFonts w:ascii="仿宋_GB2312" w:hAnsi="仿宋_GB2312" w:cs="仿宋_GB2312" w:eastAsia="仿宋_GB2312"/>
        </w:rPr>
        <w:t>1.中标（成交）后投标（响应）人无正当理由不与采购人签订《政府采购合同》；</w:t>
      </w:r>
    </w:p>
    <w:p>
      <w:pPr>
        <w:pStyle w:val="null3"/>
        <w:ind w:firstLine="480"/>
        <w:jc w:val="left"/>
      </w:pPr>
      <w:r>
        <w:rPr>
          <w:rFonts w:ascii="仿宋_GB2312" w:hAnsi="仿宋_GB2312" w:cs="仿宋_GB2312" w:eastAsia="仿宋_GB2312"/>
        </w:rPr>
        <w:t>2.采购文件规定的投标（响应）人应当缴纳保证金的其他情形。</w:t>
      </w:r>
    </w:p>
    <w:p>
      <w:pPr>
        <w:pStyle w:val="null3"/>
        <w:ind w:firstLine="480"/>
        <w:jc w:val="left"/>
      </w:pPr>
      <w:r>
        <w:rPr>
          <w:rFonts w:ascii="仿宋_GB2312" w:hAnsi="仿宋_GB2312" w:cs="仿宋_GB2312" w:eastAsia="仿宋_GB2312"/>
        </w:rPr>
        <w:t>（二）我方承担保险责任的最高金额为人民币__________元（大写）即本项目的投标（响应）保证金金额。</w:t>
      </w:r>
    </w:p>
    <w:p>
      <w:pPr>
        <w:pStyle w:val="null3"/>
        <w:ind w:firstLine="480"/>
        <w:jc w:val="left"/>
      </w:pPr>
      <w:r>
        <w:rPr>
          <w:rFonts w:ascii="仿宋_GB2312" w:hAnsi="仿宋_GB2312" w:cs="仿宋_GB2312" w:eastAsia="仿宋_GB2312"/>
        </w:rPr>
        <w:t>二、保证的方式及保证期间</w:t>
      </w:r>
    </w:p>
    <w:p>
      <w:pPr>
        <w:pStyle w:val="null3"/>
        <w:ind w:firstLine="480"/>
        <w:jc w:val="left"/>
      </w:pPr>
      <w:r>
        <w:rPr>
          <w:rFonts w:ascii="仿宋_GB2312" w:hAnsi="仿宋_GB2312" w:cs="仿宋_GB2312" w:eastAsia="仿宋_GB2312"/>
        </w:rPr>
        <w:t>我方保证的方式为：连带责任保证。</w:t>
      </w:r>
    </w:p>
    <w:p>
      <w:pPr>
        <w:pStyle w:val="null3"/>
        <w:ind w:firstLine="480"/>
        <w:jc w:val="left"/>
      </w:pPr>
      <w:r>
        <w:rPr>
          <w:rFonts w:ascii="仿宋_GB2312" w:hAnsi="仿宋_GB2312" w:cs="仿宋_GB2312" w:eastAsia="仿宋_GB2312"/>
        </w:rPr>
        <w:t>我方的保证期间为：本保险凭证自__年__月__日起生效，有效期至开标日后的90天内。</w:t>
      </w:r>
    </w:p>
    <w:p>
      <w:pPr>
        <w:pStyle w:val="null3"/>
        <w:ind w:firstLine="480"/>
        <w:jc w:val="left"/>
      </w:pPr>
      <w:r>
        <w:rPr>
          <w:rFonts w:ascii="仿宋_GB2312" w:hAnsi="仿宋_GB2312" w:cs="仿宋_GB2312" w:eastAsia="仿宋_GB2312"/>
        </w:rPr>
        <w:t>三、承担保证责任的程序</w:t>
      </w:r>
    </w:p>
    <w:p>
      <w:pPr>
        <w:pStyle w:val="null3"/>
        <w:ind w:firstLine="480"/>
        <w:jc w:val="left"/>
      </w:pPr>
      <w:r>
        <w:rPr>
          <w:rFonts w:ascii="仿宋_GB2312" w:hAnsi="仿宋_GB2312" w:cs="仿宋_GB2312" w:eastAsia="仿宋_GB2312"/>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jc w:val="left"/>
      </w:pPr>
      <w:r>
        <w:rPr>
          <w:rFonts w:ascii="仿宋_GB2312" w:hAnsi="仿宋_GB2312" w:cs="仿宋_GB2312" w:eastAsia="仿宋_GB2312"/>
        </w:rPr>
        <w:t>2.我方在收到索赔通知及相关证明材料后，在15个工作日内进行审查，符合应承担保证责任情形的，我方按照你方的要求代投标（响应）人向你方支付相应的索赔款项。</w:t>
      </w:r>
    </w:p>
    <w:p>
      <w:pPr>
        <w:pStyle w:val="null3"/>
        <w:ind w:firstLine="480"/>
        <w:jc w:val="left"/>
      </w:pPr>
      <w:r>
        <w:rPr>
          <w:rFonts w:ascii="仿宋_GB2312" w:hAnsi="仿宋_GB2312" w:cs="仿宋_GB2312" w:eastAsia="仿宋_GB2312"/>
        </w:rPr>
        <w:t>四、保证责任的终止</w:t>
      </w:r>
    </w:p>
    <w:p>
      <w:pPr>
        <w:pStyle w:val="null3"/>
        <w:ind w:firstLine="480"/>
        <w:jc w:val="left"/>
      </w:pPr>
      <w:r>
        <w:rPr>
          <w:rFonts w:ascii="仿宋_GB2312" w:hAnsi="仿宋_GB2312" w:cs="仿宋_GB2312" w:eastAsia="仿宋_GB2312"/>
        </w:rPr>
        <w:t>1.保证期间届满，你方未向我方书面主张保证责任的，自保证期间届满次日起，我方保证责任自动终止。</w:t>
      </w:r>
    </w:p>
    <w:p>
      <w:pPr>
        <w:pStyle w:val="null3"/>
        <w:ind w:firstLine="480"/>
        <w:jc w:val="left"/>
      </w:pPr>
      <w:r>
        <w:rPr>
          <w:rFonts w:ascii="仿宋_GB2312" w:hAnsi="仿宋_GB2312" w:cs="仿宋_GB2312" w:eastAsia="仿宋_GB2312"/>
        </w:rPr>
        <w:t>2.我方按照本保函向你方履行了保证责任后，自我方向你方支付款项（支付款项从我方账户划出）之日起，保证责任终止。</w:t>
      </w:r>
    </w:p>
    <w:p>
      <w:pPr>
        <w:pStyle w:val="null3"/>
        <w:ind w:firstLine="480"/>
        <w:jc w:val="left"/>
      </w:pPr>
      <w:r>
        <w:rPr>
          <w:rFonts w:ascii="仿宋_GB2312" w:hAnsi="仿宋_GB2312" w:cs="仿宋_GB2312" w:eastAsia="仿宋_GB2312"/>
        </w:rPr>
        <w:t>3.按照法律法规的规定或出现我方保证责任终止的其它情形的，我方在本保函项下的保证责任终止。</w:t>
      </w:r>
    </w:p>
    <w:p>
      <w:pPr>
        <w:pStyle w:val="null3"/>
        <w:ind w:firstLine="480"/>
        <w:jc w:val="left"/>
      </w:pPr>
      <w:r>
        <w:rPr>
          <w:rFonts w:ascii="仿宋_GB2312" w:hAnsi="仿宋_GB2312" w:cs="仿宋_GB2312" w:eastAsia="仿宋_GB2312"/>
        </w:rPr>
        <w:t>五、免责条款</w:t>
      </w:r>
    </w:p>
    <w:p>
      <w:pPr>
        <w:pStyle w:val="null3"/>
        <w:ind w:firstLine="480"/>
        <w:jc w:val="left"/>
      </w:pPr>
      <w:r>
        <w:rPr>
          <w:rFonts w:ascii="仿宋_GB2312" w:hAnsi="仿宋_GB2312" w:cs="仿宋_GB2312" w:eastAsia="仿宋_GB2312"/>
        </w:rPr>
        <w:t>1.依照法律规定或你方与投标（响应）人的另行约定，全部或者部分免除投标（响应）人投标（响应）保证金义务时，我方亦免除相应的保证责任。</w:t>
      </w:r>
    </w:p>
    <w:p>
      <w:pPr>
        <w:pStyle w:val="null3"/>
        <w:ind w:firstLine="480"/>
        <w:jc w:val="left"/>
      </w:pPr>
      <w:r>
        <w:rPr>
          <w:rFonts w:ascii="仿宋_GB2312" w:hAnsi="仿宋_GB2312" w:cs="仿宋_GB2312" w:eastAsia="仿宋_GB2312"/>
        </w:rPr>
        <w:t>2.因你方原因致使投标（响应）人发生本保函第一条第（一）款约定情形的，我方不承担保证责任。</w:t>
      </w:r>
    </w:p>
    <w:p>
      <w:pPr>
        <w:pStyle w:val="null3"/>
        <w:ind w:firstLine="480"/>
        <w:jc w:val="left"/>
      </w:pPr>
      <w:r>
        <w:rPr>
          <w:rFonts w:ascii="仿宋_GB2312" w:hAnsi="仿宋_GB2312" w:cs="仿宋_GB2312" w:eastAsia="仿宋_GB2312"/>
        </w:rPr>
        <w:t>3.因不可抗力造成投标（响应）人发生本保函第一条约定情形的，我方不承担保证责任。</w:t>
      </w:r>
    </w:p>
    <w:p>
      <w:pPr>
        <w:pStyle w:val="null3"/>
        <w:ind w:firstLine="480"/>
        <w:jc w:val="left"/>
      </w:pPr>
      <w:r>
        <w:rPr>
          <w:rFonts w:ascii="仿宋_GB2312" w:hAnsi="仿宋_GB2312" w:cs="仿宋_GB2312" w:eastAsia="仿宋_GB2312"/>
        </w:rPr>
        <w:t>4.你方或其他有权机关对采购文件进行任何澄清或修改，加重我方保证责任的，我方对加重部分不承担保证责任，但该澄清或修改经我方事先书面同意的除外。</w:t>
      </w:r>
    </w:p>
    <w:p>
      <w:pPr>
        <w:pStyle w:val="null3"/>
        <w:ind w:firstLine="480"/>
        <w:jc w:val="left"/>
      </w:pPr>
      <w:r>
        <w:rPr>
          <w:rFonts w:ascii="仿宋_GB2312" w:hAnsi="仿宋_GB2312" w:cs="仿宋_GB2312" w:eastAsia="仿宋_GB2312"/>
        </w:rPr>
        <w:t>六、争议的解决</w:t>
      </w:r>
    </w:p>
    <w:p>
      <w:pPr>
        <w:pStyle w:val="null3"/>
        <w:ind w:firstLine="480"/>
        <w:jc w:val="left"/>
      </w:pPr>
      <w:r>
        <w:rPr>
          <w:rFonts w:ascii="仿宋_GB2312" w:hAnsi="仿宋_GB2312" w:cs="仿宋_GB2312" w:eastAsia="仿宋_GB2312"/>
        </w:rPr>
        <w:t>因本保函发生的纠纷，由你我双方协商解决，协商不成的，通过诉讼程序解决，诉讼管辖地法院为 法院。</w:t>
      </w:r>
    </w:p>
    <w:p>
      <w:pPr>
        <w:pStyle w:val="null3"/>
        <w:ind w:firstLine="480"/>
        <w:jc w:val="left"/>
      </w:pPr>
      <w:r>
        <w:rPr>
          <w:rFonts w:ascii="仿宋_GB2312" w:hAnsi="仿宋_GB2312" w:cs="仿宋_GB2312" w:eastAsia="仿宋_GB2312"/>
        </w:rPr>
        <w:t>七、保函的生效</w:t>
      </w:r>
    </w:p>
    <w:p>
      <w:pPr>
        <w:pStyle w:val="null3"/>
        <w:ind w:firstLine="480"/>
        <w:jc w:val="left"/>
      </w:pPr>
      <w:r>
        <w:rPr>
          <w:rFonts w:ascii="仿宋_GB2312" w:hAnsi="仿宋_GB2312" w:cs="仿宋_GB2312" w:eastAsia="仿宋_GB2312"/>
        </w:rPr>
        <w:t>本保函自我方加盖公章之日起生效。</w:t>
      </w:r>
    </w:p>
    <w:p>
      <w:pPr>
        <w:pStyle w:val="null3"/>
        <w:jc w:val="right"/>
      </w:pPr>
      <w:r>
        <w:rPr>
          <w:rFonts w:ascii="仿宋_GB2312" w:hAnsi="仿宋_GB2312" w:cs="仿宋_GB2312" w:eastAsia="仿宋_GB2312"/>
        </w:rPr>
        <w:t>保证人：_______（公章）_______</w:t>
      </w:r>
    </w:p>
    <w:p>
      <w:pPr>
        <w:pStyle w:val="null3"/>
        <w:jc w:val="right"/>
      </w:pPr>
      <w:r>
        <w:rPr>
          <w:rFonts w:ascii="仿宋_GB2312" w:hAnsi="仿宋_GB2312" w:cs="仿宋_GB2312" w:eastAsia="仿宋_GB2312"/>
        </w:rPr>
        <w:t>联系人：____________________</w:t>
      </w:r>
    </w:p>
    <w:p>
      <w:pPr>
        <w:pStyle w:val="null3"/>
        <w:jc w:val="right"/>
      </w:pPr>
      <w:r>
        <w:rPr>
          <w:rFonts w:ascii="仿宋_GB2312" w:hAnsi="仿宋_GB2312" w:cs="仿宋_GB2312" w:eastAsia="仿宋_GB2312"/>
        </w:rPr>
        <w:t>联系电话：____________________</w:t>
      </w:r>
    </w:p>
    <w:p>
      <w:pPr>
        <w:pStyle w:val="null3"/>
        <w:jc w:val="right"/>
      </w:pPr>
      <w:r>
        <w:rPr>
          <w:rFonts w:ascii="仿宋_GB2312" w:hAnsi="仿宋_GB2312" w:cs="仿宋_GB2312" w:eastAsia="仿宋_GB2312"/>
        </w:rPr>
        <w:t>___年___月___日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格式二十六：政府采购履约担保函、采购合同履约保险凭证</w:t>
      </w:r>
    </w:p>
    <w:p>
      <w:pPr>
        <w:pStyle w:val="null3"/>
        <w:jc w:val="center"/>
        <w:outlineLvl w:val="3"/>
      </w:pPr>
      <w:r>
        <w:rPr>
          <w:rFonts w:ascii="仿宋_GB2312" w:hAnsi="仿宋_GB2312" w:cs="仿宋_GB2312" w:eastAsia="仿宋_GB2312"/>
          <w:sz w:val="24"/>
          <w:b/>
        </w:rPr>
        <w:t>政府采购履约担保函</w:t>
      </w:r>
    </w:p>
    <w:p>
      <w:pPr>
        <w:pStyle w:val="null3"/>
        <w:jc w:val="right"/>
      </w:pPr>
      <w:r>
        <w:rPr>
          <w:rFonts w:ascii="仿宋_GB2312" w:hAnsi="仿宋_GB2312" w:cs="仿宋_GB2312" w:eastAsia="仿宋_GB2312"/>
        </w:rPr>
        <w:t>编号：</w:t>
      </w:r>
    </w:p>
    <w:p>
      <w:pPr>
        <w:pStyle w:val="null3"/>
        <w:ind w:firstLine="480"/>
        <w:jc w:val="left"/>
      </w:pPr>
      <w:r>
        <w:rPr>
          <w:rFonts w:ascii="仿宋_GB2312" w:hAnsi="仿宋_GB2312" w:cs="仿宋_GB2312" w:eastAsia="仿宋_GB2312"/>
        </w:rPr>
        <w:t>（采购人）：</w:t>
      </w:r>
    </w:p>
    <w:p>
      <w:pPr>
        <w:pStyle w:val="null3"/>
        <w:ind w:firstLine="480"/>
        <w:jc w:val="left"/>
      </w:pPr>
      <w:r>
        <w:rPr>
          <w:rFonts w:ascii="仿宋_GB2312" w:hAnsi="仿宋_GB2312" w:cs="仿宋_GB2312" w:eastAsia="仿宋_GB2312"/>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jc w:val="left"/>
      </w:pPr>
      <w:r>
        <w:rPr>
          <w:rFonts w:ascii="仿宋_GB2312" w:hAnsi="仿宋_GB2312" w:cs="仿宋_GB2312" w:eastAsia="仿宋_GB2312"/>
        </w:rPr>
        <w:t>一、保证金额</w:t>
      </w:r>
    </w:p>
    <w:p>
      <w:pPr>
        <w:pStyle w:val="null3"/>
        <w:ind w:firstLine="480"/>
        <w:jc w:val="left"/>
      </w:pPr>
      <w:r>
        <w:rPr>
          <w:rFonts w:ascii="仿宋_GB2312" w:hAnsi="仿宋_GB2312" w:cs="仿宋_GB2312" w:eastAsia="仿宋_GB2312"/>
        </w:rPr>
        <w:t>我方的保证范围是主合同约定的合同价款总额的___%，数额为__________（大写），币种为人民币（即主合同履约保证金金额）。</w:t>
      </w:r>
    </w:p>
    <w:p>
      <w:pPr>
        <w:pStyle w:val="null3"/>
        <w:ind w:firstLine="480"/>
        <w:jc w:val="left"/>
      </w:pPr>
      <w:r>
        <w:rPr>
          <w:rFonts w:ascii="仿宋_GB2312" w:hAnsi="仿宋_GB2312" w:cs="仿宋_GB2312" w:eastAsia="仿宋_GB2312"/>
        </w:rPr>
        <w:t>二、我方保证的方式为：连带责任保证。</w:t>
      </w:r>
    </w:p>
    <w:p>
      <w:pPr>
        <w:pStyle w:val="null3"/>
        <w:ind w:firstLine="480"/>
        <w:jc w:val="left"/>
      </w:pPr>
      <w:r>
        <w:rPr>
          <w:rFonts w:ascii="仿宋_GB2312" w:hAnsi="仿宋_GB2312" w:cs="仿宋_GB2312" w:eastAsia="仿宋_GB2312"/>
        </w:rPr>
        <w:t>三、我方保证的期间为：本保函自开立之日起生效，至 年 月 日止。</w:t>
      </w:r>
    </w:p>
    <w:p>
      <w:pPr>
        <w:pStyle w:val="null3"/>
        <w:ind w:firstLine="480"/>
        <w:jc w:val="left"/>
      </w:pPr>
      <w:r>
        <w:rPr>
          <w:rFonts w:ascii="仿宋_GB2312" w:hAnsi="仿宋_GB2312" w:cs="仿宋_GB2312" w:eastAsia="仿宋_GB2312"/>
        </w:rPr>
        <w:t>四、在本保函的有效期内，如被保证人违反上述合同或协议约定的义务，我方将在收到你方提交的本保函文件及符合下列全部条件的索赔通知后 30 个工作日内以上述保证金额为限支付你方索赔金额:</w:t>
      </w:r>
    </w:p>
    <w:p>
      <w:pPr>
        <w:pStyle w:val="null3"/>
        <w:ind w:firstLine="480"/>
        <w:jc w:val="left"/>
      </w:pPr>
      <w:r>
        <w:rPr>
          <w:rFonts w:ascii="仿宋_GB2312" w:hAnsi="仿宋_GB2312" w:cs="仿宋_GB2312" w:eastAsia="仿宋_GB2312"/>
        </w:rPr>
        <w:t>(一)索赔通知文件必须以书面形式提出，列明索赔金额，并由你方法定代表人(负责人)或授权代理人签字并加盖公章;</w:t>
      </w:r>
    </w:p>
    <w:p>
      <w:pPr>
        <w:pStyle w:val="null3"/>
        <w:ind w:firstLine="480"/>
        <w:jc w:val="left"/>
      </w:pPr>
      <w:r>
        <w:rPr>
          <w:rFonts w:ascii="仿宋_GB2312" w:hAnsi="仿宋_GB2312" w:cs="仿宋_GB2312" w:eastAsia="仿宋_GB2312"/>
        </w:rPr>
        <w:t>(二)索赔通知文件必须同时附有:</w:t>
      </w:r>
    </w:p>
    <w:p>
      <w:pPr>
        <w:pStyle w:val="null3"/>
        <w:ind w:firstLine="480"/>
        <w:jc w:val="left"/>
      </w:pPr>
      <w:r>
        <w:rPr>
          <w:rFonts w:ascii="仿宋_GB2312" w:hAnsi="仿宋_GB2312" w:cs="仿宋_GB2312" w:eastAsia="仿宋_GB2312"/>
        </w:rPr>
        <w:t>1.一项书面声明，声明索赔款项并未由被保证人或其代理人直接或间接地支付给你方;</w:t>
      </w:r>
    </w:p>
    <w:p>
      <w:pPr>
        <w:pStyle w:val="null3"/>
        <w:ind w:firstLine="480"/>
        <w:jc w:val="left"/>
      </w:pPr>
      <w:r>
        <w:rPr>
          <w:rFonts w:ascii="仿宋_GB2312" w:hAnsi="仿宋_GB2312" w:cs="仿宋_GB2312" w:eastAsia="仿宋_GB2312"/>
        </w:rPr>
        <w:t>2.证明被保证人违反上述合同或协议约定的义务以及有责任支付你方索赔金额的证据。</w:t>
      </w:r>
    </w:p>
    <w:p>
      <w:pPr>
        <w:pStyle w:val="null3"/>
        <w:ind w:firstLine="480"/>
        <w:jc w:val="left"/>
      </w:pPr>
      <w:r>
        <w:rPr>
          <w:rFonts w:ascii="仿宋_GB2312" w:hAnsi="仿宋_GB2312" w:cs="仿宋_GB2312" w:eastAsia="仿宋_GB2312"/>
        </w:rPr>
        <w:t>(三)索赔通知文件必须在本保函有效期内到达以下地址：</w:t>
      </w:r>
    </w:p>
    <w:p>
      <w:pPr>
        <w:pStyle w:val="null3"/>
        <w:ind w:firstLine="480"/>
        <w:jc w:val="left"/>
      </w:pPr>
      <w:r>
        <w:rPr>
          <w:rFonts w:ascii="仿宋_GB2312" w:hAnsi="仿宋_GB2312" w:cs="仿宋_GB2312" w:eastAsia="仿宋_GB2312"/>
        </w:rPr>
        <w:t>__________________________________________________。</w:t>
      </w:r>
    </w:p>
    <w:p>
      <w:pPr>
        <w:pStyle w:val="null3"/>
        <w:ind w:firstLine="480"/>
        <w:jc w:val="left"/>
      </w:pPr>
      <w:r>
        <w:rPr>
          <w:rFonts w:ascii="仿宋_GB2312" w:hAnsi="仿宋_GB2312" w:cs="仿宋_GB2312" w:eastAsia="仿宋_GB2312"/>
        </w:rPr>
        <w:t>五、本保函保证金额将随被保证人逐步履行保函项下合同约定或法定的义务以及我方按你方索赔通知文件要求分次支付而相应递减。</w:t>
      </w:r>
    </w:p>
    <w:p>
      <w:pPr>
        <w:pStyle w:val="null3"/>
        <w:ind w:firstLine="480"/>
        <w:jc w:val="left"/>
      </w:pPr>
      <w:r>
        <w:rPr>
          <w:rFonts w:ascii="仿宋_GB2312" w:hAnsi="仿宋_GB2312" w:cs="仿宋_GB2312" w:eastAsia="仿宋_GB2312"/>
        </w:rPr>
        <w:t>六、本保函项下的权利不得转让，不得设定担保。受益人未经我方书面同意转让本保函或其项下任何权利，我方在本保函项下的义务与责任全部消灭。</w:t>
      </w:r>
    </w:p>
    <w:p>
      <w:pPr>
        <w:pStyle w:val="null3"/>
        <w:ind w:firstLine="480"/>
        <w:jc w:val="left"/>
      </w:pPr>
      <w:r>
        <w:rPr>
          <w:rFonts w:ascii="仿宋_GB2312" w:hAnsi="仿宋_GB2312" w:cs="仿宋_GB2312" w:eastAsia="仿宋_GB2312"/>
        </w:rPr>
        <w:t>七、本保函项下的合同或基础交易不成立、不生效、无效、被撤销、被解除，本保函无效;被保证人基于保函项下的合同或基础交易或其他原因的抗辩，我方均有权主张。</w:t>
      </w:r>
    </w:p>
    <w:p>
      <w:pPr>
        <w:pStyle w:val="null3"/>
        <w:ind w:firstLine="480"/>
        <w:jc w:val="left"/>
      </w:pPr>
      <w:r>
        <w:rPr>
          <w:rFonts w:ascii="仿宋_GB2312" w:hAnsi="仿宋_GB2312" w:cs="仿宋_GB2312" w:eastAsia="仿宋_GB2312"/>
        </w:rPr>
        <w:t>八、因本保函发生争议协商解决不成，按以下第 (一)种方式解决:</w:t>
      </w:r>
    </w:p>
    <w:p>
      <w:pPr>
        <w:pStyle w:val="null3"/>
        <w:ind w:firstLine="480"/>
        <w:jc w:val="left"/>
      </w:pPr>
      <w:r>
        <w:rPr>
          <w:rFonts w:ascii="仿宋_GB2312" w:hAnsi="仿宋_GB2312" w:cs="仿宋_GB2312" w:eastAsia="仿宋_GB2312"/>
        </w:rPr>
        <w:t>(一)向我方所在地的人民法院起诉。</w:t>
      </w:r>
    </w:p>
    <w:p>
      <w:pPr>
        <w:pStyle w:val="null3"/>
        <w:ind w:firstLine="480"/>
        <w:jc w:val="left"/>
      </w:pPr>
      <w:r>
        <w:rPr>
          <w:rFonts w:ascii="仿宋_GB2312" w:hAnsi="仿宋_GB2312" w:cs="仿宋_GB2312" w:eastAsia="仿宋_GB2312"/>
        </w:rPr>
        <w:t>(二)提交 此栏空白 仲裁委员会(仲裁地点为此栏空白)按照申请仲裁时该会现行有效的仲裁规则进行仲裁。仲裁裁决是终局的，对双方均有约束力。</w:t>
      </w:r>
    </w:p>
    <w:p>
      <w:pPr>
        <w:pStyle w:val="null3"/>
        <w:ind w:firstLine="480"/>
        <w:jc w:val="left"/>
      </w:pPr>
      <w:r>
        <w:rPr>
          <w:rFonts w:ascii="仿宋_GB2312" w:hAnsi="仿宋_GB2312" w:cs="仿宋_GB2312" w:eastAsia="仿宋_GB2312"/>
        </w:rPr>
        <w:t>九、本保函适用中华人民共和国法律。</w:t>
      </w:r>
    </w:p>
    <w:p>
      <w:pPr>
        <w:pStyle w:val="null3"/>
        <w:ind w:firstLine="480"/>
        <w:jc w:val="left"/>
      </w:pPr>
      <w:r>
        <w:rPr>
          <w:rFonts w:ascii="仿宋_GB2312" w:hAnsi="仿宋_GB2312" w:cs="仿宋_GB2312" w:eastAsia="仿宋_GB2312"/>
        </w:rPr>
        <w:t>十、其他条款:</w:t>
      </w:r>
    </w:p>
    <w:p>
      <w:pPr>
        <w:pStyle w:val="null3"/>
        <w:ind w:firstLine="480"/>
        <w:jc w:val="left"/>
      </w:pPr>
      <w:r>
        <w:rPr>
          <w:rFonts w:ascii="仿宋_GB2312" w:hAnsi="仿宋_GB2312" w:cs="仿宋_GB2312" w:eastAsia="仿宋_GB2312"/>
        </w:rPr>
        <w:t>1.本保函有效期届满或提前终止，本保函自动失效，我方在本保函项下的义务与责任自动全部消灭，此后提出的任何索赔均为无效索赔，我方无义务作出任何赔付。</w:t>
      </w:r>
    </w:p>
    <w:p>
      <w:pPr>
        <w:pStyle w:val="null3"/>
        <w:ind w:firstLine="480"/>
        <w:jc w:val="left"/>
      </w:pPr>
      <w:r>
        <w:rPr>
          <w:rFonts w:ascii="仿宋_GB2312" w:hAnsi="仿宋_GB2312" w:cs="仿宋_GB2312" w:eastAsia="仿宋_GB2312"/>
        </w:rPr>
        <w:t>2.所有索赔通知必须在我方工作时间内到达本保函规定的地址。</w:t>
      </w:r>
    </w:p>
    <w:p>
      <w:pPr>
        <w:pStyle w:val="null3"/>
        <w:ind w:firstLine="480"/>
        <w:jc w:val="left"/>
      </w:pPr>
      <w:r>
        <w:rPr>
          <w:rFonts w:ascii="仿宋_GB2312" w:hAnsi="仿宋_GB2312" w:cs="仿宋_GB2312" w:eastAsia="仿宋_GB2312"/>
        </w:rPr>
        <w:t>十一、本保函自我方盖章之日起生效。</w:t>
      </w:r>
    </w:p>
    <w:p>
      <w:pPr>
        <w:pStyle w:val="null3"/>
        <w:jc w:val="right"/>
      </w:pPr>
      <w:r>
        <w:rPr>
          <w:rFonts w:ascii="仿宋_GB2312" w:hAnsi="仿宋_GB2312" w:cs="仿宋_GB2312" w:eastAsia="仿宋_GB2312"/>
        </w:rPr>
        <w:t>保证人：___________(盖章)</w:t>
      </w:r>
    </w:p>
    <w:p>
      <w:pPr>
        <w:pStyle w:val="null3"/>
        <w:jc w:val="right"/>
      </w:pPr>
      <w:r>
        <w:rPr>
          <w:rFonts w:ascii="仿宋_GB2312" w:hAnsi="仿宋_GB2312" w:cs="仿宋_GB2312" w:eastAsia="仿宋_GB2312"/>
        </w:rPr>
        <w:t>联系地址：_______________</w:t>
      </w:r>
    </w:p>
    <w:p>
      <w:pPr>
        <w:pStyle w:val="null3"/>
        <w:jc w:val="right"/>
      </w:pPr>
      <w:r>
        <w:rPr>
          <w:rFonts w:ascii="仿宋_GB2312" w:hAnsi="仿宋_GB2312" w:cs="仿宋_GB2312" w:eastAsia="仿宋_GB2312"/>
        </w:rPr>
        <w:t>联系电话：_______________</w:t>
      </w:r>
    </w:p>
    <w:p>
      <w:pPr>
        <w:pStyle w:val="null3"/>
        <w:jc w:val="right"/>
      </w:pPr>
      <w:r>
        <w:rPr>
          <w:rFonts w:ascii="仿宋_GB2312" w:hAnsi="仿宋_GB2312" w:cs="仿宋_GB2312" w:eastAsia="仿宋_GB2312"/>
        </w:rPr>
        <w:t>开立日期：___年___月___日</w:t>
      </w:r>
    </w:p>
    <w:p>
      <w:pPr>
        <w:pStyle w:val="null3"/>
        <w:jc w:val="left"/>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采购合同履约保险凭证</w:t>
      </w:r>
    </w:p>
    <w:p>
      <w:pPr>
        <w:pStyle w:val="null3"/>
        <w:ind w:firstLine="480"/>
        <w:jc w:val="left"/>
      </w:pPr>
      <w:r>
        <w:rPr>
          <w:rFonts w:ascii="仿宋_GB2312" w:hAnsi="仿宋_GB2312" w:cs="仿宋_GB2312" w:eastAsia="仿宋_GB2312"/>
        </w:rPr>
        <w:t>致被保险人__________：</w:t>
      </w:r>
    </w:p>
    <w:p>
      <w:pPr>
        <w:pStyle w:val="null3"/>
        <w:ind w:firstLine="480"/>
        <w:jc w:val="left"/>
      </w:pPr>
      <w:r>
        <w:rPr>
          <w:rFonts w:ascii="仿宋_GB2312" w:hAnsi="仿宋_GB2312" w:cs="仿宋_GB2312" w:eastAsia="仿宋_GB2312"/>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jc w:val="left"/>
      </w:pPr>
      <w:r>
        <w:rPr>
          <w:rFonts w:ascii="仿宋_GB2312" w:hAnsi="仿宋_GB2312" w:cs="仿宋_GB2312" w:eastAsia="仿宋_GB2312"/>
        </w:rPr>
        <w:t>一、我公司对上述采购项目出具的《采购合同履约保证保险》保单号：</w:t>
      </w:r>
    </w:p>
    <w:p>
      <w:pPr>
        <w:pStyle w:val="null3"/>
        <w:ind w:firstLine="480"/>
        <w:jc w:val="left"/>
      </w:pPr>
      <w:r>
        <w:rPr>
          <w:rFonts w:ascii="仿宋_GB2312" w:hAnsi="仿宋_GB2312" w:cs="仿宋_GB2312" w:eastAsia="仿宋_GB2312"/>
        </w:rPr>
        <w:t>二、上述保单项下我公司的保险金额（最高限额）：人民币 （￥： 元）</w:t>
      </w:r>
    </w:p>
    <w:p>
      <w:pPr>
        <w:pStyle w:val="null3"/>
        <w:ind w:firstLine="480"/>
        <w:jc w:val="left"/>
      </w:pPr>
      <w:r>
        <w:rPr>
          <w:rFonts w:ascii="仿宋_GB2312" w:hAnsi="仿宋_GB2312" w:cs="仿宋_GB2312" w:eastAsia="仿宋_GB2312"/>
        </w:rPr>
        <w:t>上述全部保险单的保险金额随投保人逐步履行采购合同约定的义务或我公司的赔付而递减。</w:t>
      </w:r>
    </w:p>
    <w:p>
      <w:pPr>
        <w:pStyle w:val="null3"/>
        <w:ind w:firstLine="480"/>
        <w:jc w:val="left"/>
      </w:pPr>
      <w:r>
        <w:rPr>
          <w:rFonts w:ascii="仿宋_GB2312" w:hAnsi="仿宋_GB2312" w:cs="仿宋_GB2312" w:eastAsia="仿宋_GB2312"/>
        </w:rPr>
        <w:t>三、本保险的保险期间自____年___月___日___时起至___年___月___日___时止，共计___天。</w:t>
      </w:r>
    </w:p>
    <w:p>
      <w:pPr>
        <w:pStyle w:val="null3"/>
        <w:ind w:firstLine="480"/>
        <w:jc w:val="left"/>
      </w:pPr>
      <w:r>
        <w:rPr>
          <w:rFonts w:ascii="仿宋_GB2312" w:hAnsi="仿宋_GB2312" w:cs="仿宋_GB2312" w:eastAsia="仿宋_GB2312"/>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 30 个工作日内以上述保险金额为限，支付你方索赔金额。</w:t>
      </w:r>
    </w:p>
    <w:p>
      <w:pPr>
        <w:pStyle w:val="null3"/>
        <w:ind w:firstLine="480"/>
        <w:jc w:val="left"/>
      </w:pPr>
      <w:r>
        <w:rPr>
          <w:rFonts w:ascii="仿宋_GB2312" w:hAnsi="仿宋_GB2312" w:cs="仿宋_GB2312" w:eastAsia="仿宋_GB2312"/>
        </w:rPr>
        <w:t>（一）投保人未按照采购合同约定的时间、地点交付采购标的；</w:t>
      </w:r>
    </w:p>
    <w:p>
      <w:pPr>
        <w:pStyle w:val="null3"/>
        <w:ind w:firstLine="480"/>
        <w:jc w:val="left"/>
      </w:pPr>
      <w:r>
        <w:rPr>
          <w:rFonts w:ascii="仿宋_GB2312" w:hAnsi="仿宋_GB2312" w:cs="仿宋_GB2312" w:eastAsia="仿宋_GB2312"/>
        </w:rPr>
        <w:t>（二）投保人供应采购标的的规格、型号、数量、质量等不符合《采购合同》的约定。</w:t>
      </w:r>
    </w:p>
    <w:p>
      <w:pPr>
        <w:pStyle w:val="null3"/>
        <w:ind w:firstLine="480"/>
        <w:jc w:val="left"/>
      </w:pPr>
      <w:r>
        <w:rPr>
          <w:rFonts w:ascii="仿宋_GB2312" w:hAnsi="仿宋_GB2312" w:cs="仿宋_GB2312" w:eastAsia="仿宋_GB2312"/>
        </w:rPr>
        <w:t>五、索赔文件</w:t>
      </w:r>
    </w:p>
    <w:p>
      <w:pPr>
        <w:pStyle w:val="null3"/>
        <w:ind w:firstLine="480"/>
        <w:jc w:val="left"/>
      </w:pPr>
      <w:r>
        <w:rPr>
          <w:rFonts w:ascii="仿宋_GB2312" w:hAnsi="仿宋_GB2312" w:cs="仿宋_GB2312" w:eastAsia="仿宋_GB2312"/>
        </w:rPr>
        <w:t>（一）经被保险人有权人签字、加盖被保险人公章的书面索赔声明正本，索赔声明须注明本保险凭证对应的保单号并申明如下事实</w:t>
      </w:r>
    </w:p>
    <w:p>
      <w:pPr>
        <w:pStyle w:val="null3"/>
        <w:ind w:firstLine="480"/>
        <w:jc w:val="left"/>
      </w:pPr>
      <w:r>
        <w:rPr>
          <w:rFonts w:ascii="仿宋_GB2312" w:hAnsi="仿宋_GB2312" w:cs="仿宋_GB2312" w:eastAsia="仿宋_GB2312"/>
        </w:rPr>
        <w:t>（1）投保人未履行采购合同相关义务；</w:t>
      </w:r>
    </w:p>
    <w:p>
      <w:pPr>
        <w:pStyle w:val="null3"/>
        <w:ind w:firstLine="480"/>
        <w:jc w:val="left"/>
      </w:pPr>
      <w:r>
        <w:rPr>
          <w:rFonts w:ascii="仿宋_GB2312" w:hAnsi="仿宋_GB2312" w:cs="仿宋_GB2312" w:eastAsia="仿宋_GB2312"/>
        </w:rPr>
        <w:t>（2）投保人的违约事实。</w:t>
      </w:r>
    </w:p>
    <w:p>
      <w:pPr>
        <w:pStyle w:val="null3"/>
        <w:ind w:firstLine="480"/>
        <w:jc w:val="left"/>
      </w:pPr>
      <w:r>
        <w:rPr>
          <w:rFonts w:ascii="仿宋_GB2312" w:hAnsi="仿宋_GB2312" w:cs="仿宋_GB2312" w:eastAsia="仿宋_GB2312"/>
        </w:rPr>
        <w:t>（二）保险单正本；</w:t>
      </w:r>
    </w:p>
    <w:p>
      <w:pPr>
        <w:pStyle w:val="null3"/>
        <w:ind w:firstLine="480"/>
        <w:jc w:val="left"/>
      </w:pPr>
      <w:r>
        <w:rPr>
          <w:rFonts w:ascii="仿宋_GB2312" w:hAnsi="仿宋_GB2312" w:cs="仿宋_GB2312" w:eastAsia="仿宋_GB2312"/>
        </w:rPr>
        <w:t>（三）《采购合同》副本及与采购项目进展、质量、缺陷有关的证明文件（包括《中标通知书》、投标书及其附录、会议纪要、其他合同文件等）；</w:t>
      </w:r>
    </w:p>
    <w:p>
      <w:pPr>
        <w:pStyle w:val="null3"/>
        <w:ind w:firstLine="480"/>
        <w:jc w:val="left"/>
      </w:pPr>
      <w:r>
        <w:rPr>
          <w:rFonts w:ascii="仿宋_GB2312" w:hAnsi="仿宋_GB2312" w:cs="仿宋_GB2312" w:eastAsia="仿宋_GB2312"/>
        </w:rPr>
        <w:t>（四）保险人要求投保人、被保险人所能提供的与确认保险事故的性质、原因、损失程度等有关的其他证明和资料；</w:t>
      </w:r>
    </w:p>
    <w:p>
      <w:pPr>
        <w:pStyle w:val="null3"/>
        <w:ind w:firstLine="480"/>
        <w:jc w:val="left"/>
      </w:pPr>
      <w:r>
        <w:rPr>
          <w:rFonts w:ascii="仿宋_GB2312" w:hAnsi="仿宋_GB2312" w:cs="仿宋_GB2312" w:eastAsia="仿宋_GB2312"/>
        </w:rPr>
        <w:t>（五）仲裁机构出具的裁决书或法院出具的裁定书、判决书等生效法律文书（适用于仲裁或诉讼确认损失的方式）；</w:t>
      </w:r>
    </w:p>
    <w:p>
      <w:pPr>
        <w:pStyle w:val="null3"/>
        <w:ind w:firstLine="480"/>
        <w:jc w:val="left"/>
      </w:pPr>
      <w:r>
        <w:rPr>
          <w:rFonts w:ascii="仿宋_GB2312" w:hAnsi="仿宋_GB2312" w:cs="仿宋_GB2312" w:eastAsia="仿宋_GB2312"/>
        </w:rPr>
        <w:t>六、未经保险人书面同意，本保险凭证与保险合同不得转让、质押，否则保险人在本保险凭证与保险合同项下的保险责任自动解除。</w:t>
      </w:r>
    </w:p>
    <w:p>
      <w:pPr>
        <w:pStyle w:val="null3"/>
        <w:ind w:firstLine="480"/>
        <w:jc w:val="left"/>
      </w:pPr>
      <w:r>
        <w:rPr>
          <w:rFonts w:ascii="仿宋_GB2312" w:hAnsi="仿宋_GB2312" w:cs="仿宋_GB2312" w:eastAsia="仿宋_GB2312"/>
        </w:rPr>
        <w:t>七、本保证保险发生争议协商解决不成，向保险人所在地有管辖权的人民法院提起诉讼。</w:t>
      </w:r>
    </w:p>
    <w:p>
      <w:pPr>
        <w:pStyle w:val="null3"/>
        <w:ind w:firstLine="480"/>
        <w:jc w:val="left"/>
      </w:pPr>
      <w:r>
        <w:rPr>
          <w:rFonts w:ascii="仿宋_GB2312" w:hAnsi="仿宋_GB2312" w:cs="仿宋_GB2312" w:eastAsia="仿宋_GB2312"/>
        </w:rPr>
        <w:t>八、本保证保险适用的保险条款为《_______________________》。</w:t>
      </w:r>
    </w:p>
    <w:p>
      <w:pPr>
        <w:pStyle w:val="null3"/>
        <w:ind w:firstLine="480"/>
        <w:jc w:val="left"/>
      </w:pPr>
      <w:r>
        <w:rPr>
          <w:rFonts w:ascii="仿宋_GB2312" w:hAnsi="仿宋_GB2312" w:cs="仿宋_GB2312" w:eastAsia="仿宋_GB2312"/>
        </w:rPr>
        <w:t>九、保险责任免除及其他本保险凭证未载明事宜以保险合同约定为准。</w:t>
      </w:r>
    </w:p>
    <w:p>
      <w:pPr>
        <w:pStyle w:val="null3"/>
        <w:ind w:firstLine="480"/>
        <w:jc w:val="left"/>
      </w:pPr>
      <w:r>
        <w:rPr>
          <w:rFonts w:ascii="仿宋_GB2312" w:hAnsi="仿宋_GB2312" w:cs="仿宋_GB2312" w:eastAsia="仿宋_GB2312"/>
        </w:rPr>
        <w:t>十、本保险凭证自保险人加盖保单专用章起生效。</w:t>
      </w:r>
    </w:p>
    <w:p>
      <w:pPr>
        <w:pStyle w:val="null3"/>
        <w:jc w:val="right"/>
      </w:pPr>
      <w:r>
        <w:rPr>
          <w:rFonts w:ascii="仿宋_GB2312" w:hAnsi="仿宋_GB2312" w:cs="仿宋_GB2312" w:eastAsia="仿宋_GB2312"/>
        </w:rPr>
        <w:t>保证人：__________(盖章)</w:t>
      </w:r>
    </w:p>
    <w:p>
      <w:pPr>
        <w:pStyle w:val="null3"/>
        <w:jc w:val="right"/>
      </w:pPr>
      <w:r>
        <w:rPr>
          <w:rFonts w:ascii="仿宋_GB2312" w:hAnsi="仿宋_GB2312" w:cs="仿宋_GB2312" w:eastAsia="仿宋_GB2312"/>
        </w:rPr>
        <w:t>地址：__________________</w:t>
      </w:r>
    </w:p>
    <w:p>
      <w:pPr>
        <w:pStyle w:val="null3"/>
        <w:jc w:val="right"/>
      </w:pPr>
      <w:r>
        <w:rPr>
          <w:rFonts w:ascii="仿宋_GB2312" w:hAnsi="仿宋_GB2312" w:cs="仿宋_GB2312" w:eastAsia="仿宋_GB2312"/>
        </w:rPr>
        <w:t>电话：__________________</w:t>
      </w:r>
    </w:p>
    <w:p>
      <w:pPr>
        <w:pStyle w:val="null3"/>
        <w:jc w:val="right"/>
      </w:pPr>
      <w:r>
        <w:rPr>
          <w:rFonts w:ascii="仿宋_GB2312" w:hAnsi="仿宋_GB2312" w:cs="仿宋_GB2312" w:eastAsia="仿宋_GB2312"/>
        </w:rPr>
        <w:t>开立日期：____年__月__日</w:t>
      </w:r>
    </w:p>
    <w:p>
      <w:pPr>
        <w:pStyle w:val="null3"/>
      </w:pPr>
      <w:r>
        <w:rPr>
          <w:rFonts w:ascii="仿宋_GB2312" w:hAnsi="仿宋_GB2312" w:cs="仿宋_GB2312" w:eastAsia="仿宋_GB2312"/>
        </w:rPr>
        <w:t xml:space="preserve"> </w:t>
        <w:br/>
        <w:br w:type="page"/>
      </w:r>
    </w:p>
    <w:p>
      <w:pPr>
        <w:pStyle w:val="null3"/>
        <w:jc w:val="left"/>
        <w:outlineLvl w:val="2"/>
      </w:pPr>
      <w:r>
        <w:rPr>
          <w:rFonts w:ascii="仿宋_GB2312" w:hAnsi="仿宋_GB2312" w:cs="仿宋_GB2312" w:eastAsia="仿宋_GB2312"/>
          <w:sz w:val="28"/>
          <w:b/>
        </w:rPr>
        <w:t>格式二十七：询问函、质疑函、投诉书格式</w:t>
      </w:r>
    </w:p>
    <w:p>
      <w:pPr>
        <w:pStyle w:val="null3"/>
        <w:ind w:firstLine="480"/>
        <w:jc w:val="left"/>
      </w:pPr>
      <w:r>
        <w:rPr>
          <w:rFonts w:ascii="仿宋_GB2312" w:hAnsi="仿宋_GB2312" w:cs="仿宋_GB2312" w:eastAsia="仿宋_GB2312"/>
        </w:rPr>
        <w:t>（以下格式文件由供应商根据需要选用）</w:t>
      </w:r>
    </w:p>
    <w:p>
      <w:pPr>
        <w:pStyle w:val="null3"/>
        <w:jc w:val="center"/>
        <w:outlineLvl w:val="3"/>
      </w:pPr>
      <w:r>
        <w:rPr>
          <w:rFonts w:ascii="仿宋_GB2312" w:hAnsi="仿宋_GB2312" w:cs="仿宋_GB2312" w:eastAsia="仿宋_GB2312"/>
          <w:sz w:val="24"/>
          <w:b/>
        </w:rPr>
        <w:t>询问函、质疑函、投诉书格式</w:t>
      </w:r>
    </w:p>
    <w:p>
      <w:pPr>
        <w:pStyle w:val="null3"/>
        <w:ind w:firstLine="480"/>
        <w:jc w:val="left"/>
      </w:pPr>
      <w:r>
        <w:rPr>
          <w:rFonts w:ascii="仿宋_GB2312" w:hAnsi="仿宋_GB2312" w:cs="仿宋_GB2312" w:eastAsia="仿宋_GB2312"/>
        </w:rPr>
        <w:t>说明：本部分格式为投标人提交询问函、质疑函、投诉函时使用，不属于投标文件格式的组成部分。</w:t>
      </w:r>
    </w:p>
    <w:p>
      <w:pPr>
        <w:pStyle w:val="null3"/>
        <w:jc w:val="center"/>
        <w:outlineLvl w:val="3"/>
      </w:pPr>
      <w:r>
        <w:rPr>
          <w:rFonts w:ascii="仿宋_GB2312" w:hAnsi="仿宋_GB2312" w:cs="仿宋_GB2312" w:eastAsia="仿宋_GB2312"/>
          <w:sz w:val="24"/>
          <w:b/>
        </w:rPr>
        <w:t>询问函</w:t>
      </w:r>
    </w:p>
    <w:p>
      <w:pPr>
        <w:pStyle w:val="null3"/>
        <w:ind w:firstLine="480"/>
        <w:jc w:val="left"/>
      </w:pPr>
      <w:r>
        <w:rPr>
          <w:rFonts w:ascii="仿宋_GB2312" w:hAnsi="仿宋_GB2312" w:cs="仿宋_GB2312" w:eastAsia="仿宋_GB2312"/>
        </w:rPr>
        <w:t>广东省政府采购中心</w:t>
      </w:r>
    </w:p>
    <w:p>
      <w:pPr>
        <w:pStyle w:val="null3"/>
        <w:ind w:firstLine="480"/>
        <w:jc w:val="left"/>
      </w:pPr>
      <w:r>
        <w:rPr>
          <w:rFonts w:ascii="仿宋_GB2312" w:hAnsi="仿宋_GB2312" w:cs="仿宋_GB2312" w:eastAsia="仿宋_GB2312"/>
        </w:rPr>
        <w:t>我单位已登记并准备参与“</w:t>
      </w:r>
      <w:r>
        <w:rPr>
          <w:rFonts w:ascii="仿宋_GB2312" w:hAnsi="仿宋_GB2312" w:cs="仿宋_GB2312" w:eastAsia="仿宋_GB2312"/>
        </w:rPr>
        <w:t>国家税务总局雷州市税务局食堂2026-2028年度食材配送服务</w:t>
      </w:r>
      <w:r>
        <w:rPr>
          <w:rFonts w:ascii="仿宋_GB2312" w:hAnsi="仿宋_GB2312" w:cs="仿宋_GB2312" w:eastAsia="仿宋_GB2312"/>
        </w:rPr>
        <w:t>”项目（采购项目编号：</w:t>
      </w:r>
      <w:r>
        <w:rPr>
          <w:rFonts w:ascii="仿宋_GB2312" w:hAnsi="仿宋_GB2312" w:cs="仿宋_GB2312" w:eastAsia="仿宋_GB2312"/>
        </w:rPr>
        <w:t>GPCGD26C500FG076F</w:t>
      </w:r>
      <w:r>
        <w:rPr>
          <w:rFonts w:ascii="仿宋_GB2312" w:hAnsi="仿宋_GB2312" w:cs="仿宋_GB2312" w:eastAsia="仿宋_GB2312"/>
        </w:rPr>
        <w:t xml:space="preserve"> ）的投标活动，现有以下几个内容（或条款）存在疑问（或无法理解），特提出询问。</w:t>
      </w:r>
    </w:p>
    <w:p>
      <w:pPr>
        <w:pStyle w:val="null3"/>
        <w:ind w:firstLine="480"/>
        <w:jc w:val="left"/>
      </w:pPr>
      <w:r>
        <w:rPr>
          <w:rFonts w:ascii="仿宋_GB2312" w:hAnsi="仿宋_GB2312" w:cs="仿宋_GB2312" w:eastAsia="仿宋_GB2312"/>
        </w:rPr>
        <w:t>一、_____________________（事项一）</w:t>
      </w:r>
    </w:p>
    <w:p>
      <w:pPr>
        <w:pStyle w:val="null3"/>
        <w:ind w:firstLine="480"/>
        <w:jc w:val="left"/>
      </w:pPr>
      <w:r>
        <w:rPr>
          <w:rFonts w:ascii="仿宋_GB2312" w:hAnsi="仿宋_GB2312" w:cs="仿宋_GB2312" w:eastAsia="仿宋_GB2312"/>
        </w:rPr>
        <w:t>（1）____________________（问题或条款内容）</w:t>
      </w:r>
    </w:p>
    <w:p>
      <w:pPr>
        <w:pStyle w:val="null3"/>
        <w:ind w:firstLine="480"/>
        <w:jc w:val="left"/>
      </w:pPr>
      <w:r>
        <w:rPr>
          <w:rFonts w:ascii="仿宋_GB2312" w:hAnsi="仿宋_GB2312" w:cs="仿宋_GB2312" w:eastAsia="仿宋_GB2312"/>
        </w:rPr>
        <w:t>（2）____________________（说明疑问或无法理解原因）</w:t>
      </w:r>
    </w:p>
    <w:p>
      <w:pPr>
        <w:pStyle w:val="null3"/>
        <w:ind w:firstLine="480"/>
        <w:jc w:val="left"/>
      </w:pPr>
      <w:r>
        <w:rPr>
          <w:rFonts w:ascii="仿宋_GB2312" w:hAnsi="仿宋_GB2312" w:cs="仿宋_GB2312" w:eastAsia="仿宋_GB2312"/>
        </w:rPr>
        <w:t>（3）____________________（建议）</w:t>
      </w:r>
    </w:p>
    <w:p>
      <w:pPr>
        <w:pStyle w:val="null3"/>
        <w:ind w:firstLine="480"/>
        <w:jc w:val="left"/>
      </w:pPr>
      <w:r>
        <w:rPr>
          <w:rFonts w:ascii="仿宋_GB2312" w:hAnsi="仿宋_GB2312" w:cs="仿宋_GB2312" w:eastAsia="仿宋_GB2312"/>
        </w:rPr>
        <w:t>二、_____________________（事项二）</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随附相关证明材料如下：（目录）</w:t>
      </w:r>
    </w:p>
    <w:p>
      <w:pPr>
        <w:pStyle w:val="null3"/>
        <w:jc w:val="right"/>
      </w:pPr>
      <w:r>
        <w:rPr>
          <w:rFonts w:ascii="仿宋_GB2312" w:hAnsi="仿宋_GB2312" w:cs="仿宋_GB2312" w:eastAsia="仿宋_GB2312"/>
        </w:rPr>
        <w:t>询问人（公章）：_____________________</w:t>
      </w:r>
    </w:p>
    <w:p>
      <w:pPr>
        <w:pStyle w:val="null3"/>
        <w:jc w:val="right"/>
      </w:pPr>
      <w:r>
        <w:rPr>
          <w:rFonts w:ascii="仿宋_GB2312" w:hAnsi="仿宋_GB2312" w:cs="仿宋_GB2312" w:eastAsia="仿宋_GB2312"/>
        </w:rPr>
        <w:t>法定代表人或授权代表（签字或盖章）：_____________________</w:t>
      </w:r>
    </w:p>
    <w:p>
      <w:pPr>
        <w:pStyle w:val="null3"/>
        <w:jc w:val="right"/>
      </w:pPr>
      <w:r>
        <w:rPr>
          <w:rFonts w:ascii="仿宋_GB2312" w:hAnsi="仿宋_GB2312" w:cs="仿宋_GB2312" w:eastAsia="仿宋_GB2312"/>
        </w:rPr>
        <w:t>地址/邮编：_____________________</w:t>
      </w:r>
    </w:p>
    <w:p>
      <w:pPr>
        <w:pStyle w:val="null3"/>
        <w:jc w:val="right"/>
      </w:pPr>
      <w:r>
        <w:rPr>
          <w:rFonts w:ascii="仿宋_GB2312" w:hAnsi="仿宋_GB2312" w:cs="仿宋_GB2312" w:eastAsia="仿宋_GB2312"/>
        </w:rPr>
        <w:t>电话/传真：_____________________</w:t>
      </w:r>
    </w:p>
    <w:p>
      <w:pPr>
        <w:pStyle w:val="null3"/>
        <w:jc w:val="right"/>
      </w:pPr>
      <w:r>
        <w:rPr>
          <w:rFonts w:ascii="仿宋_GB2312" w:hAnsi="仿宋_GB2312" w:cs="仿宋_GB2312" w:eastAsia="仿宋_GB2312"/>
        </w:rPr>
        <w:t>日期： 年 月 日</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质疑函</w:t>
      </w:r>
    </w:p>
    <w:p>
      <w:pPr>
        <w:pStyle w:val="null3"/>
        <w:ind w:firstLine="480"/>
        <w:jc w:val="left"/>
      </w:pPr>
      <w:r>
        <w:rPr>
          <w:rFonts w:ascii="仿宋_GB2312" w:hAnsi="仿宋_GB2312" w:cs="仿宋_GB2312" w:eastAsia="仿宋_GB2312"/>
        </w:rPr>
        <w:t>一、质疑供应商基本信息</w:t>
      </w:r>
    </w:p>
    <w:p>
      <w:pPr>
        <w:pStyle w:val="null3"/>
        <w:ind w:firstLine="480"/>
        <w:jc w:val="left"/>
      </w:pPr>
      <w:r>
        <w:rPr>
          <w:rFonts w:ascii="仿宋_GB2312" w:hAnsi="仿宋_GB2312" w:cs="仿宋_GB2312" w:eastAsia="仿宋_GB2312"/>
        </w:rPr>
        <w:t>质疑供应商：</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联系：_____________________联系电话：_____________________</w:t>
      </w:r>
    </w:p>
    <w:p>
      <w:pPr>
        <w:pStyle w:val="null3"/>
        <w:ind w:firstLine="480"/>
        <w:jc w:val="left"/>
      </w:pPr>
      <w:r>
        <w:rPr>
          <w:rFonts w:ascii="仿宋_GB2312" w:hAnsi="仿宋_GB2312" w:cs="仿宋_GB2312" w:eastAsia="仿宋_GB2312"/>
        </w:rPr>
        <w:t>授权代表：_____________________</w:t>
      </w:r>
    </w:p>
    <w:p>
      <w:pPr>
        <w:pStyle w:val="null3"/>
        <w:ind w:firstLine="480"/>
        <w:jc w:val="left"/>
      </w:pPr>
      <w:r>
        <w:rPr>
          <w:rFonts w:ascii="仿宋_GB2312" w:hAnsi="仿宋_GB2312" w:cs="仿宋_GB2312" w:eastAsia="仿宋_GB2312"/>
        </w:rPr>
        <w:t>联系电话：_____________________</w:t>
      </w:r>
    </w:p>
    <w:p>
      <w:pPr>
        <w:pStyle w:val="null3"/>
        <w:ind w:firstLine="480"/>
        <w:jc w:val="left"/>
      </w:pPr>
      <w:r>
        <w:rPr>
          <w:rFonts w:ascii="仿宋_GB2312" w:hAnsi="仿宋_GB2312" w:cs="仿宋_GB2312" w:eastAsia="仿宋_GB2312"/>
        </w:rPr>
        <w:t>地址：_____________________邮编：_____________________</w:t>
      </w:r>
    </w:p>
    <w:p>
      <w:pPr>
        <w:pStyle w:val="null3"/>
        <w:ind w:firstLine="480"/>
        <w:jc w:val="left"/>
      </w:pPr>
      <w:r>
        <w:rPr>
          <w:rFonts w:ascii="仿宋_GB2312" w:hAnsi="仿宋_GB2312" w:cs="仿宋_GB2312" w:eastAsia="仿宋_GB2312"/>
        </w:rPr>
        <w:t>二、质疑项目基本情况</w:t>
      </w:r>
    </w:p>
    <w:p>
      <w:pPr>
        <w:pStyle w:val="null3"/>
        <w:ind w:firstLine="480"/>
        <w:jc w:val="left"/>
      </w:pPr>
      <w:r>
        <w:rPr>
          <w:rFonts w:ascii="仿宋_GB2312" w:hAnsi="仿宋_GB2312" w:cs="仿宋_GB2312" w:eastAsia="仿宋_GB2312"/>
        </w:rPr>
        <w:t>质疑项目的名称：_____________________</w:t>
      </w:r>
    </w:p>
    <w:p>
      <w:pPr>
        <w:pStyle w:val="null3"/>
        <w:ind w:firstLine="480"/>
        <w:jc w:val="left"/>
      </w:pPr>
      <w:r>
        <w:rPr>
          <w:rFonts w:ascii="仿宋_GB2312" w:hAnsi="仿宋_GB2312" w:cs="仿宋_GB2312" w:eastAsia="仿宋_GB2312"/>
        </w:rPr>
        <w:t>质疑项目的编号：_____________________ 包号：_____________________</w:t>
      </w:r>
    </w:p>
    <w:p>
      <w:pPr>
        <w:pStyle w:val="null3"/>
        <w:ind w:firstLine="480"/>
        <w:jc w:val="left"/>
      </w:pPr>
      <w:r>
        <w:rPr>
          <w:rFonts w:ascii="仿宋_GB2312" w:hAnsi="仿宋_GB2312" w:cs="仿宋_GB2312" w:eastAsia="仿宋_GB2312"/>
        </w:rPr>
        <w:t>采购人名称：_____________________</w:t>
      </w:r>
    </w:p>
    <w:p>
      <w:pPr>
        <w:pStyle w:val="null3"/>
        <w:ind w:firstLine="480"/>
        <w:jc w:val="left"/>
      </w:pPr>
      <w:r>
        <w:rPr>
          <w:rFonts w:ascii="仿宋_GB2312" w:hAnsi="仿宋_GB2312" w:cs="仿宋_GB2312" w:eastAsia="仿宋_GB2312"/>
        </w:rPr>
        <w:t>采购文件获取日期：_____________________</w:t>
      </w:r>
    </w:p>
    <w:p>
      <w:pPr>
        <w:pStyle w:val="null3"/>
        <w:ind w:firstLine="480"/>
        <w:jc w:val="left"/>
      </w:pPr>
      <w:r>
        <w:rPr>
          <w:rFonts w:ascii="仿宋_GB2312" w:hAnsi="仿宋_GB2312" w:cs="仿宋_GB2312" w:eastAsia="仿宋_GB2312"/>
        </w:rPr>
        <w:t>三、质疑事项具体内容</w:t>
      </w:r>
    </w:p>
    <w:p>
      <w:pPr>
        <w:pStyle w:val="null3"/>
        <w:ind w:firstLine="480"/>
        <w:jc w:val="left"/>
      </w:pPr>
      <w:r>
        <w:rPr>
          <w:rFonts w:ascii="仿宋_GB2312" w:hAnsi="仿宋_GB2312" w:cs="仿宋_GB2312" w:eastAsia="仿宋_GB2312"/>
        </w:rPr>
        <w:t>质疑事项1：_____________________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质疑事项2：_____________________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四、与质疑事项相关的质疑请求</w:t>
      </w:r>
    </w:p>
    <w:p>
      <w:pPr>
        <w:pStyle w:val="null3"/>
        <w:ind w:firstLine="480"/>
        <w:jc w:val="left"/>
      </w:pPr>
      <w:r>
        <w:rPr>
          <w:rFonts w:ascii="仿宋_GB2312" w:hAnsi="仿宋_GB2312" w:cs="仿宋_GB2312" w:eastAsia="仿宋_GB2312"/>
        </w:rPr>
        <w:t>请求：__________________________________________</w:t>
      </w:r>
    </w:p>
    <w:p>
      <w:pPr>
        <w:pStyle w:val="null3"/>
        <w:jc w:val="right"/>
      </w:pPr>
      <w:r>
        <w:rPr>
          <w:rFonts w:ascii="仿宋_GB2312" w:hAnsi="仿宋_GB2312" w:cs="仿宋_GB2312" w:eastAsia="仿宋_GB2312"/>
        </w:rPr>
        <w:t>签字(签章)：_____________________ 公章：_____________________</w:t>
      </w:r>
    </w:p>
    <w:p>
      <w:pPr>
        <w:pStyle w:val="null3"/>
        <w:jc w:val="right"/>
      </w:pPr>
      <w:r>
        <w:rPr>
          <w:rFonts w:ascii="仿宋_GB2312" w:hAnsi="仿宋_GB2312" w:cs="仿宋_GB2312" w:eastAsia="仿宋_GB2312"/>
        </w:rPr>
        <w:t>日期： 年 月 日</w:t>
      </w:r>
    </w:p>
    <w:p>
      <w:pPr>
        <w:pStyle w:val="null3"/>
        <w:ind w:firstLine="480"/>
        <w:jc w:val="left"/>
      </w:pPr>
      <w:r>
        <w:rPr>
          <w:rFonts w:ascii="仿宋_GB2312" w:hAnsi="仿宋_GB2312" w:cs="仿宋_GB2312" w:eastAsia="仿宋_GB2312"/>
        </w:rPr>
        <w:t>质疑函制作说明：</w:t>
      </w:r>
    </w:p>
    <w:p>
      <w:pPr>
        <w:pStyle w:val="null3"/>
        <w:ind w:firstLine="480"/>
        <w:jc w:val="left"/>
      </w:pPr>
      <w:r>
        <w:rPr>
          <w:rFonts w:ascii="仿宋_GB2312" w:hAnsi="仿宋_GB2312" w:cs="仿宋_GB2312" w:eastAsia="仿宋_GB2312"/>
        </w:rPr>
        <w:t>1.供应商提出质疑时，应提交质疑函和必要的证明材料。</w:t>
      </w:r>
    </w:p>
    <w:p>
      <w:pPr>
        <w:pStyle w:val="null3"/>
        <w:ind w:firstLine="480"/>
        <w:jc w:val="left"/>
      </w:pPr>
      <w:r>
        <w:rPr>
          <w:rFonts w:ascii="仿宋_GB2312" w:hAnsi="仿宋_GB2312" w:cs="仿宋_GB2312" w:eastAsia="仿宋_GB2312"/>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jc w:val="left"/>
      </w:pPr>
      <w:r>
        <w:rPr>
          <w:rFonts w:ascii="仿宋_GB2312" w:hAnsi="仿宋_GB2312" w:cs="仿宋_GB2312" w:eastAsia="仿宋_GB2312"/>
        </w:rPr>
        <w:t>3.质疑供应商若对项目的某一分包进行质疑，质疑函中应列明具体采购包号。</w:t>
      </w:r>
    </w:p>
    <w:p>
      <w:pPr>
        <w:pStyle w:val="null3"/>
        <w:ind w:firstLine="480"/>
        <w:jc w:val="left"/>
      </w:pPr>
      <w:r>
        <w:rPr>
          <w:rFonts w:ascii="仿宋_GB2312" w:hAnsi="仿宋_GB2312" w:cs="仿宋_GB2312" w:eastAsia="仿宋_GB2312"/>
        </w:rPr>
        <w:t>4.质疑函的质疑事项应具体、明确，并有必要的事实依据和法律依据。</w:t>
      </w:r>
    </w:p>
    <w:p>
      <w:pPr>
        <w:pStyle w:val="null3"/>
        <w:ind w:firstLine="480"/>
        <w:jc w:val="left"/>
      </w:pPr>
      <w:r>
        <w:rPr>
          <w:rFonts w:ascii="仿宋_GB2312" w:hAnsi="仿宋_GB2312" w:cs="仿宋_GB2312" w:eastAsia="仿宋_GB2312"/>
        </w:rPr>
        <w:t>5.质疑函的质疑请求应与质疑事项相关。</w:t>
      </w:r>
    </w:p>
    <w:p>
      <w:pPr>
        <w:pStyle w:val="null3"/>
        <w:ind w:firstLine="480"/>
        <w:jc w:val="left"/>
      </w:pPr>
      <w:r>
        <w:rPr>
          <w:rFonts w:ascii="仿宋_GB2312" w:hAnsi="仿宋_GB2312" w:cs="仿宋_GB2312" w:eastAsia="仿宋_GB2312"/>
        </w:rPr>
        <w:t>6.质疑供应商为自然人的，质疑函应由本人签字；质疑供应商为法人或者其他组织的，质疑函应由法定代表人、主要负责人，或者其授权代表签字或者盖章，并加盖公章。</w:t>
      </w:r>
    </w:p>
    <w:p>
      <w:pPr>
        <w:pStyle w:val="null3"/>
      </w:pPr>
      <w:r>
        <w:rPr>
          <w:rFonts w:ascii="仿宋_GB2312" w:hAnsi="仿宋_GB2312" w:cs="仿宋_GB2312" w:eastAsia="仿宋_GB2312"/>
        </w:rPr>
        <w:t xml:space="preserve"> </w:t>
        <w:br/>
        <w:br w:type="page"/>
      </w:r>
    </w:p>
    <w:p>
      <w:pPr>
        <w:pStyle w:val="null3"/>
        <w:jc w:val="center"/>
        <w:outlineLvl w:val="3"/>
      </w:pPr>
      <w:r>
        <w:rPr>
          <w:rFonts w:ascii="仿宋_GB2312" w:hAnsi="仿宋_GB2312" w:cs="仿宋_GB2312" w:eastAsia="仿宋_GB2312"/>
          <w:sz w:val="24"/>
          <w:b/>
        </w:rPr>
        <w:t>投诉书</w:t>
      </w:r>
    </w:p>
    <w:p>
      <w:pPr>
        <w:pStyle w:val="null3"/>
        <w:ind w:firstLine="480"/>
        <w:jc w:val="left"/>
      </w:pPr>
      <w:r>
        <w:rPr>
          <w:rFonts w:ascii="仿宋_GB2312" w:hAnsi="仿宋_GB2312" w:cs="仿宋_GB2312" w:eastAsia="仿宋_GB2312"/>
        </w:rPr>
        <w:t>一、投诉相关主体基本情况</w:t>
      </w:r>
    </w:p>
    <w:p>
      <w:pPr>
        <w:pStyle w:val="null3"/>
        <w:ind w:firstLine="480"/>
        <w:jc w:val="left"/>
      </w:pPr>
      <w:r>
        <w:rPr>
          <w:rFonts w:ascii="仿宋_GB2312" w:hAnsi="仿宋_GB2312" w:cs="仿宋_GB2312" w:eastAsia="仿宋_GB2312"/>
        </w:rPr>
        <w:t>投诉人：____________________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法定代表人/主要负责人：____________________</w:t>
      </w:r>
    </w:p>
    <w:p>
      <w:pPr>
        <w:pStyle w:val="null3"/>
        <w:ind w:firstLine="480"/>
        <w:jc w:val="left"/>
      </w:pPr>
      <w:r>
        <w:rPr>
          <w:rFonts w:ascii="仿宋_GB2312" w:hAnsi="仿宋_GB2312" w:cs="仿宋_GB2312" w:eastAsia="仿宋_GB2312"/>
        </w:rPr>
        <w:t>联系电话：____________________</w:t>
      </w:r>
    </w:p>
    <w:p>
      <w:pPr>
        <w:pStyle w:val="null3"/>
        <w:ind w:firstLine="480"/>
        <w:jc w:val="left"/>
      </w:pPr>
      <w:r>
        <w:rPr>
          <w:rFonts w:ascii="仿宋_GB2312" w:hAnsi="仿宋_GB2312" w:cs="仿宋_GB2312" w:eastAsia="仿宋_GB2312"/>
        </w:rPr>
        <w:t>授权代表：____________________联系电话：____________________</w:t>
      </w:r>
    </w:p>
    <w:p>
      <w:pPr>
        <w:pStyle w:val="null3"/>
        <w:ind w:firstLine="480"/>
        <w:jc w:val="left"/>
      </w:pPr>
      <w:r>
        <w:rPr>
          <w:rFonts w:ascii="仿宋_GB2312" w:hAnsi="仿宋_GB2312" w:cs="仿宋_GB2312" w:eastAsia="仿宋_GB2312"/>
        </w:rPr>
        <w:t>地 址：____________________邮编：____________________</w:t>
      </w:r>
    </w:p>
    <w:p>
      <w:pPr>
        <w:pStyle w:val="null3"/>
        <w:ind w:firstLine="480"/>
        <w:jc w:val="left"/>
      </w:pPr>
      <w:r>
        <w:rPr>
          <w:rFonts w:ascii="仿宋_GB2312" w:hAnsi="仿宋_GB2312" w:cs="仿宋_GB2312" w:eastAsia="仿宋_GB2312"/>
        </w:rPr>
        <w:t>被投诉人1：____________________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被投诉人2：____________________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相关供应商：_____________________</w:t>
      </w:r>
    </w:p>
    <w:p>
      <w:pPr>
        <w:pStyle w:val="null3"/>
        <w:ind w:firstLine="480"/>
        <w:jc w:val="left"/>
      </w:pPr>
      <w:r>
        <w:rPr>
          <w:rFonts w:ascii="仿宋_GB2312" w:hAnsi="仿宋_GB2312" w:cs="仿宋_GB2312" w:eastAsia="仿宋_GB2312"/>
        </w:rPr>
        <w:t>地址：____________________邮编：____________________</w:t>
      </w:r>
    </w:p>
    <w:p>
      <w:pPr>
        <w:pStyle w:val="null3"/>
        <w:ind w:firstLine="480"/>
        <w:jc w:val="left"/>
      </w:pPr>
      <w:r>
        <w:rPr>
          <w:rFonts w:ascii="仿宋_GB2312" w:hAnsi="仿宋_GB2312" w:cs="仿宋_GB2312" w:eastAsia="仿宋_GB2312"/>
        </w:rPr>
        <w:t>联系人：____________________联系电话：____________________</w:t>
      </w:r>
    </w:p>
    <w:p>
      <w:pPr>
        <w:pStyle w:val="null3"/>
        <w:ind w:firstLine="480"/>
        <w:jc w:val="left"/>
      </w:pPr>
      <w:r>
        <w:rPr>
          <w:rFonts w:ascii="仿宋_GB2312" w:hAnsi="仿宋_GB2312" w:cs="仿宋_GB2312" w:eastAsia="仿宋_GB2312"/>
        </w:rPr>
        <w:t>二、投诉项目基本情况</w:t>
      </w:r>
    </w:p>
    <w:p>
      <w:pPr>
        <w:pStyle w:val="null3"/>
        <w:ind w:firstLine="480"/>
        <w:jc w:val="left"/>
      </w:pPr>
      <w:r>
        <w:rPr>
          <w:rFonts w:ascii="仿宋_GB2312" w:hAnsi="仿宋_GB2312" w:cs="仿宋_GB2312" w:eastAsia="仿宋_GB2312"/>
        </w:rPr>
        <w:t>采购项目名称：____________________</w:t>
      </w:r>
    </w:p>
    <w:p>
      <w:pPr>
        <w:pStyle w:val="null3"/>
        <w:ind w:firstLine="480"/>
        <w:jc w:val="left"/>
      </w:pPr>
      <w:r>
        <w:rPr>
          <w:rFonts w:ascii="仿宋_GB2312" w:hAnsi="仿宋_GB2312" w:cs="仿宋_GB2312" w:eastAsia="仿宋_GB2312"/>
        </w:rPr>
        <w:t>采购项目编号： ____________________包号：____________________</w:t>
      </w:r>
    </w:p>
    <w:p>
      <w:pPr>
        <w:pStyle w:val="null3"/>
        <w:ind w:firstLine="480"/>
        <w:jc w:val="left"/>
      </w:pPr>
      <w:r>
        <w:rPr>
          <w:rFonts w:ascii="仿宋_GB2312" w:hAnsi="仿宋_GB2312" w:cs="仿宋_GB2312" w:eastAsia="仿宋_GB2312"/>
        </w:rPr>
        <w:t>采购人名称：____________________</w:t>
      </w:r>
    </w:p>
    <w:p>
      <w:pPr>
        <w:pStyle w:val="null3"/>
        <w:ind w:firstLine="480"/>
        <w:jc w:val="left"/>
      </w:pPr>
      <w:r>
        <w:rPr>
          <w:rFonts w:ascii="仿宋_GB2312" w:hAnsi="仿宋_GB2312" w:cs="仿宋_GB2312" w:eastAsia="仿宋_GB2312"/>
        </w:rPr>
        <w:t>代理机构名称：____________________</w:t>
      </w:r>
    </w:p>
    <w:p>
      <w:pPr>
        <w:pStyle w:val="null3"/>
        <w:ind w:firstLine="480"/>
        <w:jc w:val="left"/>
      </w:pPr>
      <w:r>
        <w:rPr>
          <w:rFonts w:ascii="仿宋_GB2312" w:hAnsi="仿宋_GB2312" w:cs="仿宋_GB2312" w:eastAsia="仿宋_GB2312"/>
        </w:rPr>
        <w:t>采购文件公告:是/否 公告期限：_____________________</w:t>
      </w:r>
    </w:p>
    <w:p>
      <w:pPr>
        <w:pStyle w:val="null3"/>
        <w:ind w:firstLine="480"/>
        <w:jc w:val="left"/>
      </w:pPr>
      <w:r>
        <w:rPr>
          <w:rFonts w:ascii="仿宋_GB2312" w:hAnsi="仿宋_GB2312" w:cs="仿宋_GB2312" w:eastAsia="仿宋_GB2312"/>
        </w:rPr>
        <w:t>采购结果公告:是/否 公告期限：_____________________</w:t>
      </w:r>
    </w:p>
    <w:p>
      <w:pPr>
        <w:pStyle w:val="null3"/>
        <w:ind w:firstLine="480"/>
        <w:jc w:val="left"/>
      </w:pPr>
      <w:r>
        <w:rPr>
          <w:rFonts w:ascii="仿宋_GB2312" w:hAnsi="仿宋_GB2312" w:cs="仿宋_GB2312" w:eastAsia="仿宋_GB2312"/>
        </w:rPr>
        <w:t>三、质疑基本情况</w:t>
      </w:r>
    </w:p>
    <w:p>
      <w:pPr>
        <w:pStyle w:val="null3"/>
        <w:ind w:firstLine="480"/>
        <w:jc w:val="left"/>
      </w:pPr>
      <w:r>
        <w:rPr>
          <w:rFonts w:ascii="仿宋_GB2312" w:hAnsi="仿宋_GB2312" w:cs="仿宋_GB2312" w:eastAsia="仿宋_GB2312"/>
        </w:rPr>
        <w:t>投诉人于 ____年____月____日,向提出质疑，质疑事项为：_____________________</w:t>
      </w:r>
    </w:p>
    <w:p>
      <w:pPr>
        <w:pStyle w:val="null3"/>
        <w:ind w:firstLine="480"/>
        <w:jc w:val="left"/>
      </w:pPr>
      <w:r>
        <w:rPr>
          <w:rFonts w:ascii="仿宋_GB2312" w:hAnsi="仿宋_GB2312" w:cs="仿宋_GB2312" w:eastAsia="仿宋_GB2312"/>
        </w:rPr>
        <w:t>___采购人/代理机构___于____年____月____日,就质疑事项作出了答复/没有在法定期限内作出答复。</w:t>
      </w:r>
    </w:p>
    <w:p>
      <w:pPr>
        <w:pStyle w:val="null3"/>
        <w:ind w:firstLine="480"/>
        <w:jc w:val="left"/>
      </w:pPr>
      <w:r>
        <w:rPr>
          <w:rFonts w:ascii="仿宋_GB2312" w:hAnsi="仿宋_GB2312" w:cs="仿宋_GB2312" w:eastAsia="仿宋_GB2312"/>
        </w:rPr>
        <w:t>四、投诉事项具体内容</w:t>
      </w:r>
    </w:p>
    <w:p>
      <w:pPr>
        <w:pStyle w:val="null3"/>
        <w:ind w:firstLine="480"/>
        <w:jc w:val="left"/>
      </w:pPr>
      <w:r>
        <w:rPr>
          <w:rFonts w:ascii="仿宋_GB2312" w:hAnsi="仿宋_GB2312" w:cs="仿宋_GB2312" w:eastAsia="仿宋_GB2312"/>
        </w:rPr>
        <w:t>投诉事项 1：_____________________</w:t>
      </w:r>
    </w:p>
    <w:p>
      <w:pPr>
        <w:pStyle w:val="null3"/>
        <w:ind w:firstLine="480"/>
        <w:jc w:val="left"/>
      </w:pPr>
      <w:r>
        <w:rPr>
          <w:rFonts w:ascii="仿宋_GB2312" w:hAnsi="仿宋_GB2312" w:cs="仿宋_GB2312" w:eastAsia="仿宋_GB2312"/>
        </w:rPr>
        <w:t>事实依据：_____________________</w:t>
      </w:r>
    </w:p>
    <w:p>
      <w:pPr>
        <w:pStyle w:val="null3"/>
        <w:ind w:firstLine="480"/>
        <w:jc w:val="left"/>
      </w:pPr>
      <w:r>
        <w:rPr>
          <w:rFonts w:ascii="仿宋_GB2312" w:hAnsi="仿宋_GB2312" w:cs="仿宋_GB2312" w:eastAsia="仿宋_GB2312"/>
        </w:rPr>
        <w:t>法律依据：_____________________</w:t>
      </w:r>
    </w:p>
    <w:p>
      <w:pPr>
        <w:pStyle w:val="null3"/>
        <w:ind w:firstLine="480"/>
        <w:jc w:val="left"/>
      </w:pPr>
      <w:r>
        <w:rPr>
          <w:rFonts w:ascii="仿宋_GB2312" w:hAnsi="仿宋_GB2312" w:cs="仿宋_GB2312" w:eastAsia="仿宋_GB2312"/>
        </w:rPr>
        <w:t>投诉事项2：_____________________</w:t>
      </w:r>
    </w:p>
    <w:p>
      <w:pPr>
        <w:pStyle w:val="null3"/>
        <w:ind w:firstLine="480"/>
        <w:jc w:val="left"/>
      </w:pP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五、与投诉事项相关的投诉请求</w:t>
      </w:r>
    </w:p>
    <w:p>
      <w:pPr>
        <w:pStyle w:val="null3"/>
        <w:ind w:firstLine="480"/>
        <w:jc w:val="left"/>
      </w:pPr>
      <w:r>
        <w:rPr>
          <w:rFonts w:ascii="仿宋_GB2312" w:hAnsi="仿宋_GB2312" w:cs="仿宋_GB2312" w:eastAsia="仿宋_GB2312"/>
        </w:rPr>
        <w:t>请求：________________________</w:t>
      </w:r>
    </w:p>
    <w:p>
      <w:pPr>
        <w:pStyle w:val="null3"/>
        <w:jc w:val="right"/>
      </w:pPr>
      <w:r>
        <w:rPr>
          <w:rFonts w:ascii="仿宋_GB2312" w:hAnsi="仿宋_GB2312" w:cs="仿宋_GB2312" w:eastAsia="仿宋_GB2312"/>
        </w:rPr>
        <w:t>签字(签章)： ________公章________</w:t>
      </w:r>
    </w:p>
    <w:p>
      <w:pPr>
        <w:pStyle w:val="null3"/>
        <w:jc w:val="right"/>
      </w:pPr>
      <w:r>
        <w:rPr>
          <w:rFonts w:ascii="仿宋_GB2312" w:hAnsi="仿宋_GB2312" w:cs="仿宋_GB2312" w:eastAsia="仿宋_GB2312"/>
        </w:rPr>
        <w:t>日期：____年____月____日</w:t>
      </w:r>
    </w:p>
    <w:p>
      <w:pPr>
        <w:pStyle w:val="null3"/>
        <w:ind w:firstLine="480"/>
        <w:jc w:val="left"/>
      </w:pPr>
      <w:r>
        <w:rPr>
          <w:rFonts w:ascii="仿宋_GB2312" w:hAnsi="仿宋_GB2312" w:cs="仿宋_GB2312" w:eastAsia="仿宋_GB2312"/>
        </w:rPr>
        <w:t>投诉书制作说明：</w:t>
      </w:r>
    </w:p>
    <w:p>
      <w:pPr>
        <w:pStyle w:val="null3"/>
        <w:ind w:firstLine="480"/>
        <w:jc w:val="left"/>
      </w:pPr>
      <w:r>
        <w:rPr>
          <w:rFonts w:ascii="仿宋_GB2312" w:hAnsi="仿宋_GB2312" w:cs="仿宋_GB2312" w:eastAsia="仿宋_GB2312"/>
        </w:rPr>
        <w:t>1.投诉人提起投诉时，应当提交投诉书和必要的证明材料，并按照被投诉人和与投诉事项有关的供应商数量提供投诉书副本。</w:t>
      </w:r>
    </w:p>
    <w:p>
      <w:pPr>
        <w:pStyle w:val="null3"/>
        <w:ind w:firstLine="480"/>
        <w:jc w:val="left"/>
      </w:pPr>
      <w:r>
        <w:rPr>
          <w:rFonts w:ascii="仿宋_GB2312" w:hAnsi="仿宋_GB2312" w:cs="仿宋_GB2312" w:eastAsia="仿宋_GB2312"/>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jc w:val="left"/>
      </w:pPr>
      <w:r>
        <w:rPr>
          <w:rFonts w:ascii="仿宋_GB2312" w:hAnsi="仿宋_GB2312" w:cs="仿宋_GB2312" w:eastAsia="仿宋_GB2312"/>
        </w:rPr>
        <w:t>3.投诉人若对项目的某一分包进行投诉，投诉书应列明具体分包号。</w:t>
      </w:r>
    </w:p>
    <w:p>
      <w:pPr>
        <w:pStyle w:val="null3"/>
        <w:ind w:firstLine="480"/>
        <w:jc w:val="left"/>
      </w:pPr>
      <w:r>
        <w:rPr>
          <w:rFonts w:ascii="仿宋_GB2312" w:hAnsi="仿宋_GB2312" w:cs="仿宋_GB2312" w:eastAsia="仿宋_GB2312"/>
        </w:rPr>
        <w:t>4.投诉书应简要列明质疑事项，质疑函、质疑答复等作为附件材料提供。</w:t>
      </w:r>
    </w:p>
    <w:p>
      <w:pPr>
        <w:pStyle w:val="null3"/>
        <w:ind w:firstLine="480"/>
        <w:jc w:val="left"/>
      </w:pPr>
      <w:r>
        <w:rPr>
          <w:rFonts w:ascii="仿宋_GB2312" w:hAnsi="仿宋_GB2312" w:cs="仿宋_GB2312" w:eastAsia="仿宋_GB2312"/>
        </w:rPr>
        <w:t>5.投诉书的投诉事项应具体、明确，并有必要的事实依据和法律依据。</w:t>
      </w:r>
    </w:p>
    <w:p>
      <w:pPr>
        <w:pStyle w:val="null3"/>
        <w:ind w:firstLine="480"/>
        <w:jc w:val="left"/>
      </w:pPr>
      <w:r>
        <w:rPr>
          <w:rFonts w:ascii="仿宋_GB2312" w:hAnsi="仿宋_GB2312" w:cs="仿宋_GB2312" w:eastAsia="仿宋_GB2312"/>
        </w:rPr>
        <w:t>6.投诉书的投诉请求应与投诉事项相关。</w:t>
      </w:r>
    </w:p>
    <w:p>
      <w:pPr>
        <w:pStyle w:val="null3"/>
        <w:ind w:firstLine="480"/>
        <w:jc w:val="left"/>
      </w:pPr>
      <w:r>
        <w:rPr>
          <w:rFonts w:ascii="仿宋_GB2312" w:hAnsi="仿宋_GB2312" w:cs="仿宋_GB2312" w:eastAsia="仿宋_GB2312"/>
        </w:rPr>
        <w:t>7.投诉人为自然人的，投诉书应当由本人签字；投诉人为法人或者其他组织的，投诉书应当由法定代表人、主要负责人，或者其授权代表签字或者盖章，并加盖公章。</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