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29" w:rsidRPr="001C7129" w:rsidRDefault="001C7129" w:rsidP="001C7129">
      <w:pPr>
        <w:snapToGrid w:val="0"/>
        <w:jc w:val="center"/>
        <w:rPr>
          <w:rFonts w:ascii="宋体" w:eastAsia="宋体" w:hAnsi="宋体" w:cs="宋体"/>
          <w:b/>
          <w:sz w:val="32"/>
          <w:szCs w:val="32"/>
        </w:rPr>
      </w:pPr>
      <w:r w:rsidRPr="001C7129">
        <w:rPr>
          <w:rFonts w:ascii="宋体" w:eastAsia="宋体" w:hAnsi="宋体" w:cs="宋体" w:hint="eastAsia"/>
          <w:b/>
          <w:sz w:val="32"/>
          <w:szCs w:val="32"/>
        </w:rPr>
        <w:t>资产处置损益明细表</w:t>
      </w:r>
    </w:p>
    <w:p w:rsidR="001C7129" w:rsidRPr="001C7129" w:rsidRDefault="001C7129" w:rsidP="001C7129">
      <w:pPr>
        <w:snapToGrid w:val="0"/>
        <w:jc w:val="center"/>
        <w:rPr>
          <w:rFonts w:ascii="宋体" w:eastAsia="宋体" w:hAnsi="宋体" w:cs="宋体"/>
          <w:b/>
          <w:sz w:val="24"/>
          <w:szCs w:val="24"/>
        </w:rPr>
      </w:pPr>
    </w:p>
    <w:p w:rsidR="001C7129" w:rsidRPr="001C7129" w:rsidRDefault="001C7129" w:rsidP="001C7129">
      <w:pPr>
        <w:snapToGrid w:val="0"/>
        <w:jc w:val="center"/>
        <w:rPr>
          <w:rFonts w:ascii="宋体" w:eastAsia="宋体" w:hAnsi="宋体" w:cs="宋体"/>
          <w:sz w:val="24"/>
          <w:szCs w:val="24"/>
        </w:rPr>
      </w:pPr>
      <w:r w:rsidRPr="001C7129">
        <w:rPr>
          <w:rFonts w:ascii="宋体" w:eastAsia="宋体" w:hAnsi="宋体" w:cs="宋体" w:hint="eastAsia"/>
          <w:sz w:val="24"/>
          <w:szCs w:val="24"/>
        </w:rPr>
        <w:t>填报时间：</w:t>
      </w:r>
      <w:r w:rsidR="00E27132" w:rsidRPr="00E27132">
        <w:rPr>
          <w:rFonts w:ascii="宋体" w:eastAsia="宋体" w:hAnsi="宋体" w:cs="宋体" w:hint="eastAsia"/>
          <w:color w:val="FF0000"/>
          <w:sz w:val="24"/>
          <w:szCs w:val="24"/>
        </w:rPr>
        <w:t>XXXX</w:t>
      </w:r>
      <w:r w:rsidRPr="001C7129">
        <w:rPr>
          <w:rFonts w:ascii="宋体" w:eastAsia="宋体" w:hAnsi="宋体" w:cs="宋体" w:hint="eastAsia"/>
          <w:sz w:val="24"/>
          <w:szCs w:val="24"/>
        </w:rPr>
        <w:t>年</w:t>
      </w:r>
      <w:r w:rsidR="00E27132" w:rsidRPr="00E27132">
        <w:rPr>
          <w:rFonts w:ascii="宋体" w:eastAsia="宋体" w:hAnsi="宋体" w:cs="宋体" w:hint="eastAsia"/>
          <w:color w:val="FF0000"/>
          <w:sz w:val="24"/>
          <w:szCs w:val="24"/>
        </w:rPr>
        <w:t>XX</w:t>
      </w:r>
      <w:r w:rsidRPr="001C7129">
        <w:rPr>
          <w:rFonts w:ascii="宋体" w:eastAsia="宋体" w:hAnsi="宋体" w:cs="宋体" w:hint="eastAsia"/>
          <w:sz w:val="24"/>
          <w:szCs w:val="24"/>
        </w:rPr>
        <w:t>月</w:t>
      </w:r>
      <w:r w:rsidR="00E27132" w:rsidRPr="00E27132">
        <w:rPr>
          <w:rFonts w:ascii="宋体" w:eastAsia="宋体" w:hAnsi="宋体" w:cs="宋体" w:hint="eastAsia"/>
          <w:color w:val="FF0000"/>
          <w:sz w:val="24"/>
          <w:szCs w:val="24"/>
        </w:rPr>
        <w:t>XX</w:t>
      </w:r>
      <w:r w:rsidRPr="001C7129">
        <w:rPr>
          <w:rFonts w:ascii="宋体" w:eastAsia="宋体" w:hAnsi="宋体" w:cs="宋体" w:hint="eastAsia"/>
          <w:sz w:val="24"/>
          <w:szCs w:val="24"/>
        </w:rPr>
        <w:t>日</w:t>
      </w:r>
      <w:r w:rsidR="00E27132">
        <w:rPr>
          <w:rFonts w:ascii="宋体" w:eastAsia="宋体" w:hAnsi="宋体" w:cs="宋体" w:hint="eastAsia"/>
          <w:sz w:val="24"/>
          <w:szCs w:val="24"/>
        </w:rPr>
        <w:t xml:space="preserve">              </w:t>
      </w:r>
      <w:r w:rsidRPr="001C7129">
        <w:rPr>
          <w:rFonts w:ascii="宋体" w:eastAsia="宋体" w:hAnsi="宋体" w:cs="宋体" w:hint="eastAsia"/>
          <w:sz w:val="24"/>
          <w:szCs w:val="24"/>
        </w:rPr>
        <w:t xml:space="preserve"> 金额单位：      元（</w:t>
      </w:r>
      <w:proofErr w:type="gramStart"/>
      <w:r w:rsidRPr="001C7129">
        <w:rPr>
          <w:rFonts w:ascii="宋体" w:eastAsia="宋体" w:hAnsi="宋体" w:cs="宋体" w:hint="eastAsia"/>
          <w:sz w:val="24"/>
          <w:szCs w:val="24"/>
        </w:rPr>
        <w:t>列至角分</w:t>
      </w:r>
      <w:proofErr w:type="gramEnd"/>
      <w:r w:rsidRPr="001C7129">
        <w:rPr>
          <w:rFonts w:ascii="宋体" w:eastAsia="宋体" w:hAnsi="宋体" w:cs="宋体" w:hint="eastAsia"/>
          <w:sz w:val="24"/>
          <w:szCs w:val="24"/>
        </w:rPr>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940"/>
        <w:gridCol w:w="1110"/>
        <w:gridCol w:w="1080"/>
        <w:gridCol w:w="1440"/>
        <w:gridCol w:w="1620"/>
      </w:tblGrid>
      <w:tr w:rsidR="001C7129" w:rsidRPr="001C7129" w:rsidTr="001C7129">
        <w:tc>
          <w:tcPr>
            <w:tcW w:w="738" w:type="dxa"/>
            <w:tcBorders>
              <w:top w:val="single" w:sz="4" w:space="0" w:color="auto"/>
              <w:left w:val="single" w:sz="4" w:space="0" w:color="auto"/>
              <w:bottom w:val="single" w:sz="4" w:space="0" w:color="auto"/>
              <w:right w:val="single" w:sz="4" w:space="0" w:color="auto"/>
            </w:tcBorders>
            <w:hideMark/>
          </w:tcPr>
          <w:p w:rsidR="001C7129" w:rsidRPr="001C7129" w:rsidRDefault="001C7129" w:rsidP="001C7129">
            <w:pPr>
              <w:jc w:val="center"/>
              <w:rPr>
                <w:rFonts w:ascii="宋体" w:eastAsia="宋体" w:hAnsi="宋体" w:cs="宋体"/>
                <w:b/>
                <w:sz w:val="24"/>
                <w:szCs w:val="24"/>
              </w:rPr>
            </w:pPr>
            <w:r w:rsidRPr="001C7129">
              <w:rPr>
                <w:rFonts w:ascii="宋体" w:eastAsia="宋体" w:hAnsi="宋体" w:cs="宋体" w:hint="eastAsia"/>
                <w:b/>
                <w:sz w:val="24"/>
                <w:szCs w:val="24"/>
              </w:rPr>
              <w:t>行次</w:t>
            </w:r>
          </w:p>
        </w:tc>
        <w:tc>
          <w:tcPr>
            <w:tcW w:w="2940" w:type="dxa"/>
            <w:tcBorders>
              <w:top w:val="single" w:sz="4" w:space="0" w:color="auto"/>
              <w:left w:val="single" w:sz="4" w:space="0" w:color="auto"/>
              <w:bottom w:val="single" w:sz="4" w:space="0" w:color="auto"/>
              <w:right w:val="single" w:sz="4" w:space="0" w:color="auto"/>
            </w:tcBorders>
            <w:hideMark/>
          </w:tcPr>
          <w:p w:rsidR="001C7129" w:rsidRPr="001C7129" w:rsidRDefault="001C7129" w:rsidP="001C7129">
            <w:pPr>
              <w:jc w:val="center"/>
              <w:rPr>
                <w:rFonts w:ascii="宋体" w:eastAsia="宋体" w:hAnsi="宋体" w:cs="宋体"/>
                <w:b/>
                <w:sz w:val="24"/>
                <w:szCs w:val="24"/>
              </w:rPr>
            </w:pPr>
            <w:r w:rsidRPr="001C7129">
              <w:rPr>
                <w:rFonts w:ascii="宋体" w:eastAsia="宋体" w:hAnsi="宋体" w:cs="宋体" w:hint="eastAsia"/>
                <w:b/>
                <w:sz w:val="24"/>
                <w:szCs w:val="24"/>
              </w:rPr>
              <w:t>项目</w:t>
            </w:r>
          </w:p>
        </w:tc>
        <w:tc>
          <w:tcPr>
            <w:tcW w:w="1110" w:type="dxa"/>
            <w:tcBorders>
              <w:top w:val="single" w:sz="4" w:space="0" w:color="auto"/>
              <w:left w:val="single" w:sz="4" w:space="0" w:color="auto"/>
              <w:bottom w:val="single" w:sz="4" w:space="0" w:color="auto"/>
              <w:right w:val="single" w:sz="4" w:space="0" w:color="auto"/>
            </w:tcBorders>
            <w:hideMark/>
          </w:tcPr>
          <w:p w:rsidR="00E41AE7" w:rsidRDefault="001C7129">
            <w:pPr>
              <w:jc w:val="center"/>
              <w:rPr>
                <w:rFonts w:ascii="宋体" w:eastAsia="宋体" w:hAnsi="宋体" w:cs="宋体"/>
                <w:b/>
                <w:sz w:val="24"/>
                <w:szCs w:val="24"/>
              </w:rPr>
            </w:pPr>
            <w:r w:rsidRPr="001C7129">
              <w:rPr>
                <w:rFonts w:ascii="宋体" w:eastAsia="宋体" w:hAnsi="宋体" w:cs="宋体" w:hint="eastAsia"/>
                <w:b/>
                <w:sz w:val="24"/>
                <w:szCs w:val="24"/>
              </w:rPr>
              <w:t>账面</w:t>
            </w:r>
          </w:p>
          <w:p w:rsidR="001C7129" w:rsidRPr="001C7129" w:rsidRDefault="001C7129" w:rsidP="001C7129">
            <w:pPr>
              <w:jc w:val="center"/>
              <w:rPr>
                <w:rFonts w:ascii="宋体" w:eastAsia="宋体" w:hAnsi="宋体" w:cs="宋体"/>
                <w:b/>
                <w:sz w:val="24"/>
                <w:szCs w:val="24"/>
              </w:rPr>
            </w:pPr>
            <w:r w:rsidRPr="001C7129">
              <w:rPr>
                <w:rFonts w:ascii="宋体" w:eastAsia="宋体" w:hAnsi="宋体" w:cs="宋体" w:hint="eastAsia"/>
                <w:b/>
                <w:sz w:val="24"/>
                <w:szCs w:val="24"/>
              </w:rPr>
              <w:t>价值</w:t>
            </w:r>
          </w:p>
          <w:p w:rsidR="001C7129" w:rsidRPr="001C7129" w:rsidRDefault="001C7129" w:rsidP="001C7129">
            <w:pPr>
              <w:jc w:val="center"/>
              <w:rPr>
                <w:rFonts w:ascii="宋体" w:eastAsia="宋体" w:hAnsi="宋体" w:cs="宋体"/>
                <w:sz w:val="24"/>
                <w:szCs w:val="24"/>
              </w:rPr>
            </w:pPr>
            <w:r w:rsidRPr="001C7129">
              <w:rPr>
                <w:rFonts w:ascii="宋体" w:eastAsia="宋体" w:hAnsi="宋体" w:cs="宋体" w:hint="eastAsia"/>
                <w:sz w:val="24"/>
                <w:szCs w:val="24"/>
              </w:rPr>
              <w:t>（1）</w:t>
            </w:r>
            <w:r w:rsidR="00B0028F" w:rsidRPr="00B0028F">
              <w:rPr>
                <w:rFonts w:ascii="宋体" w:eastAsia="宋体" w:hAnsi="宋体" w:cs="宋体" w:hint="eastAsia"/>
                <w:color w:val="FF0000"/>
                <w:sz w:val="24"/>
                <w:szCs w:val="24"/>
              </w:rPr>
              <w:t>（据实填写）</w:t>
            </w:r>
          </w:p>
        </w:tc>
        <w:tc>
          <w:tcPr>
            <w:tcW w:w="1080" w:type="dxa"/>
            <w:tcBorders>
              <w:top w:val="single" w:sz="4" w:space="0" w:color="auto"/>
              <w:left w:val="single" w:sz="4" w:space="0" w:color="auto"/>
              <w:bottom w:val="single" w:sz="4" w:space="0" w:color="auto"/>
              <w:right w:val="single" w:sz="4" w:space="0" w:color="auto"/>
            </w:tcBorders>
            <w:hideMark/>
          </w:tcPr>
          <w:p w:rsidR="00E41AE7" w:rsidRDefault="001C7129">
            <w:pPr>
              <w:jc w:val="center"/>
              <w:rPr>
                <w:rFonts w:ascii="宋体" w:eastAsia="宋体" w:hAnsi="宋体" w:cs="宋体"/>
                <w:b/>
                <w:sz w:val="24"/>
                <w:szCs w:val="24"/>
              </w:rPr>
            </w:pPr>
            <w:r w:rsidRPr="001C7129">
              <w:rPr>
                <w:rFonts w:ascii="宋体" w:eastAsia="宋体" w:hAnsi="宋体" w:cs="宋体" w:hint="eastAsia"/>
                <w:b/>
                <w:sz w:val="24"/>
                <w:szCs w:val="24"/>
              </w:rPr>
              <w:t>计税</w:t>
            </w:r>
          </w:p>
          <w:p w:rsidR="001C7129" w:rsidRPr="001C7129" w:rsidRDefault="001C7129" w:rsidP="001C7129">
            <w:pPr>
              <w:jc w:val="center"/>
              <w:rPr>
                <w:rFonts w:ascii="宋体" w:eastAsia="宋体" w:hAnsi="宋体" w:cs="宋体"/>
                <w:b/>
                <w:sz w:val="24"/>
                <w:szCs w:val="24"/>
              </w:rPr>
            </w:pPr>
            <w:r w:rsidRPr="001C7129">
              <w:rPr>
                <w:rFonts w:ascii="宋体" w:eastAsia="宋体" w:hAnsi="宋体" w:cs="宋体" w:hint="eastAsia"/>
                <w:b/>
                <w:sz w:val="24"/>
                <w:szCs w:val="24"/>
              </w:rPr>
              <w:t>基础</w:t>
            </w:r>
          </w:p>
          <w:p w:rsidR="001C7129" w:rsidRPr="001C7129" w:rsidRDefault="001C7129" w:rsidP="001C7129">
            <w:pPr>
              <w:jc w:val="center"/>
              <w:rPr>
                <w:rFonts w:ascii="宋体" w:eastAsia="宋体" w:hAnsi="宋体" w:cs="宋体"/>
                <w:sz w:val="24"/>
                <w:szCs w:val="24"/>
              </w:rPr>
            </w:pPr>
            <w:r w:rsidRPr="001C7129">
              <w:rPr>
                <w:rFonts w:ascii="宋体" w:eastAsia="宋体" w:hAnsi="宋体" w:cs="宋体" w:hint="eastAsia"/>
                <w:sz w:val="24"/>
                <w:szCs w:val="24"/>
              </w:rPr>
              <w:t>（2）</w:t>
            </w:r>
            <w:r w:rsidR="00CD3305" w:rsidRPr="00B0028F">
              <w:rPr>
                <w:rFonts w:ascii="宋体" w:eastAsia="宋体" w:hAnsi="宋体" w:cs="宋体" w:hint="eastAsia"/>
                <w:color w:val="FF0000"/>
                <w:sz w:val="24"/>
                <w:szCs w:val="24"/>
              </w:rPr>
              <w:t>（据实填写）</w:t>
            </w:r>
          </w:p>
        </w:tc>
        <w:tc>
          <w:tcPr>
            <w:tcW w:w="1440" w:type="dxa"/>
            <w:tcBorders>
              <w:top w:val="single" w:sz="4" w:space="0" w:color="auto"/>
              <w:left w:val="single" w:sz="4" w:space="0" w:color="auto"/>
              <w:bottom w:val="single" w:sz="4" w:space="0" w:color="auto"/>
              <w:right w:val="single" w:sz="4" w:space="0" w:color="auto"/>
            </w:tcBorders>
            <w:hideMark/>
          </w:tcPr>
          <w:p w:rsidR="00E41AE7" w:rsidRDefault="001C7129">
            <w:pPr>
              <w:jc w:val="center"/>
              <w:rPr>
                <w:rFonts w:ascii="宋体" w:eastAsia="宋体" w:hAnsi="宋体" w:cs="宋体"/>
                <w:b/>
                <w:sz w:val="24"/>
                <w:szCs w:val="24"/>
              </w:rPr>
            </w:pPr>
            <w:r w:rsidRPr="001C7129">
              <w:rPr>
                <w:rFonts w:ascii="宋体" w:eastAsia="宋体" w:hAnsi="宋体" w:cs="宋体" w:hint="eastAsia"/>
                <w:b/>
                <w:sz w:val="24"/>
                <w:szCs w:val="24"/>
              </w:rPr>
              <w:t>可变现价值或交易价格</w:t>
            </w:r>
          </w:p>
          <w:p w:rsidR="001C7129" w:rsidRPr="001C7129" w:rsidRDefault="001C7129" w:rsidP="001C7129">
            <w:pPr>
              <w:jc w:val="center"/>
              <w:rPr>
                <w:rFonts w:ascii="宋体" w:eastAsia="宋体" w:hAnsi="宋体" w:cs="宋体"/>
                <w:sz w:val="24"/>
                <w:szCs w:val="24"/>
              </w:rPr>
            </w:pPr>
            <w:r w:rsidRPr="001C7129">
              <w:rPr>
                <w:rFonts w:ascii="宋体" w:eastAsia="宋体" w:hAnsi="宋体" w:cs="宋体" w:hint="eastAsia"/>
                <w:sz w:val="24"/>
                <w:szCs w:val="24"/>
              </w:rPr>
              <w:t>（3）</w:t>
            </w:r>
            <w:r w:rsidR="00CD3305" w:rsidRPr="00B0028F">
              <w:rPr>
                <w:rFonts w:ascii="宋体" w:eastAsia="宋体" w:hAnsi="宋体" w:cs="宋体" w:hint="eastAsia"/>
                <w:color w:val="FF0000"/>
                <w:sz w:val="24"/>
                <w:szCs w:val="24"/>
              </w:rPr>
              <w:t>（据实填写）</w:t>
            </w:r>
          </w:p>
        </w:tc>
        <w:tc>
          <w:tcPr>
            <w:tcW w:w="1620" w:type="dxa"/>
            <w:tcBorders>
              <w:top w:val="single" w:sz="4" w:space="0" w:color="auto"/>
              <w:left w:val="single" w:sz="4" w:space="0" w:color="auto"/>
              <w:bottom w:val="single" w:sz="4" w:space="0" w:color="auto"/>
              <w:right w:val="single" w:sz="4" w:space="0" w:color="auto"/>
            </w:tcBorders>
            <w:hideMark/>
          </w:tcPr>
          <w:p w:rsidR="00E41AE7" w:rsidRDefault="001C7129">
            <w:pPr>
              <w:jc w:val="center"/>
              <w:rPr>
                <w:rFonts w:ascii="宋体" w:eastAsia="宋体" w:hAnsi="宋体" w:cs="宋体"/>
                <w:b/>
                <w:sz w:val="24"/>
                <w:szCs w:val="24"/>
              </w:rPr>
            </w:pPr>
            <w:r w:rsidRPr="001C7129">
              <w:rPr>
                <w:rFonts w:ascii="宋体" w:eastAsia="宋体" w:hAnsi="宋体" w:cs="宋体" w:hint="eastAsia"/>
                <w:b/>
                <w:sz w:val="24"/>
                <w:szCs w:val="24"/>
              </w:rPr>
              <w:t>资产处置</w:t>
            </w:r>
          </w:p>
          <w:p w:rsidR="001C7129" w:rsidRPr="001C7129" w:rsidRDefault="001C7129" w:rsidP="001C7129">
            <w:pPr>
              <w:jc w:val="center"/>
              <w:rPr>
                <w:rFonts w:ascii="宋体" w:eastAsia="宋体" w:hAnsi="宋体" w:cs="宋体"/>
                <w:b/>
                <w:sz w:val="24"/>
                <w:szCs w:val="24"/>
              </w:rPr>
            </w:pPr>
            <w:r w:rsidRPr="001C7129">
              <w:rPr>
                <w:rFonts w:ascii="宋体" w:eastAsia="宋体" w:hAnsi="宋体" w:cs="宋体" w:hint="eastAsia"/>
                <w:b/>
                <w:sz w:val="24"/>
                <w:szCs w:val="24"/>
              </w:rPr>
              <w:t>损益</w:t>
            </w:r>
            <w:r w:rsidRPr="001C7129">
              <w:rPr>
                <w:rFonts w:ascii="宋体" w:eastAsia="宋体" w:hAnsi="宋体" w:cs="宋体" w:hint="eastAsia"/>
                <w:sz w:val="24"/>
                <w:szCs w:val="24"/>
              </w:rPr>
              <w:t>（4）</w:t>
            </w:r>
          </w:p>
          <w:p w:rsidR="001C7129" w:rsidRPr="001C7129" w:rsidRDefault="001C7129" w:rsidP="001C7129">
            <w:pPr>
              <w:jc w:val="center"/>
              <w:rPr>
                <w:rFonts w:ascii="宋体" w:eastAsia="宋体" w:hAnsi="宋体" w:cs="宋体"/>
                <w:sz w:val="24"/>
                <w:szCs w:val="24"/>
              </w:rPr>
            </w:pPr>
            <w:r w:rsidRPr="001C7129">
              <w:rPr>
                <w:rFonts w:ascii="宋体" w:eastAsia="宋体" w:hAnsi="宋体" w:cs="宋体" w:hint="eastAsia"/>
                <w:sz w:val="24"/>
                <w:szCs w:val="24"/>
              </w:rPr>
              <w:t>=（3）-（2）</w:t>
            </w:r>
            <w:r w:rsidR="00CD3305" w:rsidRPr="00B0028F">
              <w:rPr>
                <w:rFonts w:ascii="宋体" w:eastAsia="宋体" w:hAnsi="宋体" w:cs="宋体" w:hint="eastAsia"/>
                <w:color w:val="FF0000"/>
                <w:sz w:val="24"/>
                <w:szCs w:val="24"/>
              </w:rPr>
              <w:t>（据实填写）</w:t>
            </w:r>
          </w:p>
        </w:tc>
      </w:tr>
      <w:tr w:rsidR="001C7129" w:rsidRPr="001C7129" w:rsidTr="001C7129">
        <w:tc>
          <w:tcPr>
            <w:tcW w:w="738" w:type="dxa"/>
            <w:tcBorders>
              <w:top w:val="single" w:sz="4" w:space="0" w:color="auto"/>
              <w:left w:val="single" w:sz="4" w:space="0" w:color="auto"/>
              <w:bottom w:val="single" w:sz="4" w:space="0" w:color="auto"/>
              <w:right w:val="single" w:sz="4" w:space="0" w:color="auto"/>
            </w:tcBorders>
            <w:hideMark/>
          </w:tcPr>
          <w:p w:rsidR="001C7129" w:rsidRPr="001C7129" w:rsidRDefault="001C7129" w:rsidP="001C7129">
            <w:pPr>
              <w:jc w:val="center"/>
              <w:rPr>
                <w:rFonts w:ascii="宋体" w:eastAsia="宋体" w:hAnsi="宋体" w:cs="宋体"/>
                <w:sz w:val="24"/>
                <w:szCs w:val="24"/>
              </w:rPr>
            </w:pPr>
            <w:r w:rsidRPr="001C7129">
              <w:rPr>
                <w:rFonts w:ascii="宋体" w:eastAsia="宋体" w:hAnsi="宋体" w:cs="宋体" w:hint="eastAsia"/>
                <w:sz w:val="24"/>
                <w:szCs w:val="24"/>
              </w:rPr>
              <w:t>1</w:t>
            </w:r>
          </w:p>
        </w:tc>
        <w:tc>
          <w:tcPr>
            <w:tcW w:w="2940" w:type="dxa"/>
            <w:tcBorders>
              <w:top w:val="single" w:sz="4" w:space="0" w:color="auto"/>
              <w:left w:val="single" w:sz="4" w:space="0" w:color="auto"/>
              <w:bottom w:val="single" w:sz="4" w:space="0" w:color="auto"/>
              <w:right w:val="single" w:sz="4" w:space="0" w:color="auto"/>
            </w:tcBorders>
            <w:hideMark/>
          </w:tcPr>
          <w:p w:rsidR="001C7129" w:rsidRPr="001C7129" w:rsidRDefault="001C7129" w:rsidP="001C7129">
            <w:pPr>
              <w:rPr>
                <w:rFonts w:ascii="宋体" w:eastAsia="宋体" w:hAnsi="宋体" w:cs="宋体"/>
                <w:sz w:val="24"/>
                <w:szCs w:val="24"/>
              </w:rPr>
            </w:pPr>
            <w:r w:rsidRPr="001C7129">
              <w:rPr>
                <w:rFonts w:ascii="宋体" w:eastAsia="宋体" w:hAnsi="宋体" w:cs="宋体" w:hint="eastAsia"/>
                <w:sz w:val="24"/>
                <w:szCs w:val="24"/>
              </w:rPr>
              <w:t>货币资金</w:t>
            </w:r>
          </w:p>
        </w:tc>
        <w:tc>
          <w:tcPr>
            <w:tcW w:w="1110" w:type="dxa"/>
            <w:tcBorders>
              <w:top w:val="single" w:sz="4" w:space="0" w:color="auto"/>
              <w:left w:val="single" w:sz="4" w:space="0" w:color="auto"/>
              <w:bottom w:val="single" w:sz="4" w:space="0" w:color="auto"/>
              <w:right w:val="single" w:sz="4" w:space="0" w:color="auto"/>
            </w:tcBorders>
          </w:tcPr>
          <w:p w:rsidR="001C7129" w:rsidRPr="00CD3305" w:rsidRDefault="00B0028F" w:rsidP="001C7129">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w:t>
            </w:r>
            <w:r w:rsidR="00CD3305" w:rsidRPr="00CD3305">
              <w:rPr>
                <w:rFonts w:ascii="宋体" w:eastAsia="宋体" w:hAnsi="宋体" w:cs="宋体" w:hint="eastAsia"/>
                <w:b/>
                <w:color w:val="FF0000"/>
                <w:sz w:val="24"/>
                <w:szCs w:val="24"/>
              </w:rPr>
              <w:t>.XX</w:t>
            </w:r>
          </w:p>
        </w:tc>
        <w:tc>
          <w:tcPr>
            <w:tcW w:w="1080" w:type="dxa"/>
            <w:tcBorders>
              <w:top w:val="single" w:sz="4" w:space="0" w:color="auto"/>
              <w:left w:val="single" w:sz="4" w:space="0" w:color="auto"/>
              <w:bottom w:val="single" w:sz="4" w:space="0" w:color="auto"/>
              <w:right w:val="single" w:sz="4" w:space="0" w:color="auto"/>
            </w:tcBorders>
          </w:tcPr>
          <w:p w:rsidR="001C7129" w:rsidRPr="001C7129" w:rsidRDefault="00CD3305" w:rsidP="001C7129">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1C7129" w:rsidRPr="001C7129" w:rsidRDefault="00CD3305" w:rsidP="001C7129">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1C7129" w:rsidRPr="001C7129" w:rsidRDefault="00CD3305" w:rsidP="001C7129">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短期投资*</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3</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交易性金融资产#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4</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应收票据</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5</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应收账款</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6</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预付账款</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7</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应收利息</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8</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应收股利</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9</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应收补贴款*</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10</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其他应收款</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11</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存货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12</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待摊费用*</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13</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一年内到期的非流动资产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14</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其他流动资产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15</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可供出售金融资产#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16</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持有至到期投资#</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17</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长期应收款#</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18</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长期股权投资</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19</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长期债权投资*</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20</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投资性房地产#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21</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固定资产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22</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在建工程</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23</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工程物资</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24</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固定资产清理</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25</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生物资产#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26</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油气资产#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27</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无形资产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28</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开发支出#</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bookmarkStart w:id="0" w:name="_GoBack" w:colFirst="2" w:colLast="2"/>
            <w:r w:rsidRPr="001C7129">
              <w:rPr>
                <w:rFonts w:ascii="宋体" w:eastAsia="宋体" w:hAnsi="宋体" w:cs="宋体" w:hint="eastAsia"/>
                <w:sz w:val="24"/>
                <w:szCs w:val="24"/>
              </w:rPr>
              <w:t>29</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商誉#</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bookmarkEnd w:id="0"/>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30</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长期待摊费用</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31</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其他非流动资产</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r w:rsidR="00CD3305" w:rsidRPr="001C7129" w:rsidTr="001C7129">
        <w:tc>
          <w:tcPr>
            <w:tcW w:w="738"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jc w:val="center"/>
              <w:rPr>
                <w:rFonts w:ascii="宋体" w:eastAsia="宋体" w:hAnsi="宋体" w:cs="宋体"/>
                <w:sz w:val="24"/>
                <w:szCs w:val="24"/>
              </w:rPr>
            </w:pPr>
            <w:r w:rsidRPr="001C7129">
              <w:rPr>
                <w:rFonts w:ascii="宋体" w:eastAsia="宋体" w:hAnsi="宋体" w:cs="宋体" w:hint="eastAsia"/>
                <w:sz w:val="24"/>
                <w:szCs w:val="24"/>
              </w:rPr>
              <w:t>32</w:t>
            </w:r>
          </w:p>
        </w:tc>
        <w:tc>
          <w:tcPr>
            <w:tcW w:w="2940" w:type="dxa"/>
            <w:tcBorders>
              <w:top w:val="single" w:sz="4" w:space="0" w:color="auto"/>
              <w:left w:val="single" w:sz="4" w:space="0" w:color="auto"/>
              <w:bottom w:val="single" w:sz="4" w:space="0" w:color="auto"/>
              <w:right w:val="single" w:sz="4" w:space="0" w:color="auto"/>
            </w:tcBorders>
            <w:hideMark/>
          </w:tcPr>
          <w:p w:rsidR="00CD3305" w:rsidRPr="001C7129" w:rsidRDefault="00CD3305" w:rsidP="001C7129">
            <w:pPr>
              <w:rPr>
                <w:rFonts w:ascii="宋体" w:eastAsia="宋体" w:hAnsi="宋体" w:cs="宋体"/>
                <w:sz w:val="24"/>
                <w:szCs w:val="24"/>
              </w:rPr>
            </w:pPr>
            <w:r w:rsidRPr="001C7129">
              <w:rPr>
                <w:rFonts w:ascii="宋体" w:eastAsia="宋体" w:hAnsi="宋体" w:cs="宋体" w:hint="eastAsia"/>
                <w:sz w:val="24"/>
                <w:szCs w:val="24"/>
              </w:rPr>
              <w:t>总计</w:t>
            </w:r>
          </w:p>
        </w:tc>
        <w:tc>
          <w:tcPr>
            <w:tcW w:w="1110" w:type="dxa"/>
            <w:tcBorders>
              <w:top w:val="single" w:sz="4" w:space="0" w:color="auto"/>
              <w:left w:val="single" w:sz="4" w:space="0" w:color="auto"/>
              <w:bottom w:val="single" w:sz="4" w:space="0" w:color="auto"/>
              <w:right w:val="single" w:sz="4" w:space="0" w:color="auto"/>
            </w:tcBorders>
          </w:tcPr>
          <w:p w:rsidR="00CD3305" w:rsidRPr="00CD3305" w:rsidRDefault="00CD3305" w:rsidP="00746E56">
            <w:pPr>
              <w:jc w:val="center"/>
              <w:rPr>
                <w:rFonts w:ascii="宋体" w:eastAsia="宋体" w:hAnsi="宋体" w:cs="宋体"/>
                <w:b/>
                <w:color w:val="FF0000"/>
                <w:sz w:val="24"/>
                <w:szCs w:val="24"/>
              </w:rPr>
            </w:pPr>
            <w:r w:rsidRPr="00CD3305">
              <w:rPr>
                <w:rFonts w:ascii="宋体" w:eastAsia="宋体" w:hAnsi="宋体" w:cs="宋体" w:hint="eastAsia"/>
                <w:b/>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44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c>
          <w:tcPr>
            <w:tcW w:w="1620" w:type="dxa"/>
            <w:tcBorders>
              <w:top w:val="single" w:sz="4" w:space="0" w:color="auto"/>
              <w:left w:val="single" w:sz="4" w:space="0" w:color="auto"/>
              <w:bottom w:val="single" w:sz="4" w:space="0" w:color="auto"/>
              <w:right w:val="single" w:sz="4" w:space="0" w:color="auto"/>
            </w:tcBorders>
          </w:tcPr>
          <w:p w:rsidR="00CD3305" w:rsidRPr="001C7129" w:rsidRDefault="00CD3305" w:rsidP="00746E56">
            <w:pPr>
              <w:jc w:val="center"/>
              <w:rPr>
                <w:rFonts w:ascii="宋体" w:eastAsia="宋体" w:hAnsi="宋体" w:cs="宋体"/>
                <w:b/>
                <w:sz w:val="24"/>
                <w:szCs w:val="24"/>
              </w:rPr>
            </w:pPr>
            <w:r w:rsidRPr="00CD3305">
              <w:rPr>
                <w:rFonts w:ascii="宋体" w:eastAsia="宋体" w:hAnsi="宋体" w:cs="宋体" w:hint="eastAsia"/>
                <w:b/>
                <w:color w:val="FF0000"/>
                <w:sz w:val="24"/>
                <w:szCs w:val="24"/>
              </w:rPr>
              <w:t>XXX.XX</w:t>
            </w:r>
          </w:p>
        </w:tc>
      </w:tr>
    </w:tbl>
    <w:p w:rsidR="001C7129" w:rsidRPr="001C7129" w:rsidRDefault="00CD3305" w:rsidP="001C7129">
      <w:pPr>
        <w:snapToGrid w:val="0"/>
        <w:rPr>
          <w:rFonts w:ascii="宋体" w:eastAsia="宋体" w:hAnsi="宋体" w:cs="Times New Roman"/>
          <w:sz w:val="24"/>
          <w:szCs w:val="24"/>
        </w:rPr>
      </w:pPr>
      <w:r>
        <w:rPr>
          <w:rFonts w:ascii="宋体" w:eastAsia="宋体" w:hAnsi="宋体" w:cs="Times New Roman" w:hint="eastAsia"/>
          <w:noProof/>
          <w:sz w:val="24"/>
          <w:szCs w:val="24"/>
        </w:rPr>
        <w:pict>
          <v:oval id="椭圆 7 1" o:spid="_x0000_s1035" style="position:absolute;left:0;text-align:left;margin-left:347.3pt;margin-top:10.8pt;width:95.25pt;height:89.9pt;z-index:25167667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" filled="f" strokecolor="red" strokeweight="3pt">
            <v:stroke joinstyle="miter"/>
            <v:path arrowok="t"/>
            <v:textbox style="mso-next-textbox:#椭圆 7 1">
              <w:txbxContent>
                <w:p w:rsidR="00CD3305" w:rsidRDefault="00CD3305" w:rsidP="00E27132">
                  <w:pPr>
                    <w:rPr>
                      <w:b/>
                      <w:color w:val="FF0000"/>
                      <w:sz w:val="48"/>
                      <w:szCs w:val="48"/>
                    </w:rPr>
                  </w:pPr>
                  <w:r>
                    <w:rPr>
                      <w:rFonts w:hint="eastAsia"/>
                      <w:b/>
                      <w:color w:val="FF0000"/>
                      <w:sz w:val="48"/>
                      <w:szCs w:val="48"/>
                    </w:rPr>
                    <w:t>公章</w:t>
                  </w:r>
                </w:p>
              </w:txbxContent>
            </v:textbox>
          </v:oval>
        </w:pict>
      </w:r>
    </w:p>
    <w:p w:rsidR="001C7129" w:rsidRPr="001C7129" w:rsidRDefault="001C7129" w:rsidP="001C7129">
      <w:pPr>
        <w:snapToGrid w:val="0"/>
        <w:rPr>
          <w:rFonts w:ascii="宋体" w:eastAsia="宋体" w:hAnsi="宋体" w:cs="Times New Roman"/>
          <w:sz w:val="24"/>
          <w:szCs w:val="24"/>
        </w:rPr>
      </w:pPr>
      <w:r w:rsidRPr="001C7129">
        <w:rPr>
          <w:rFonts w:ascii="宋体" w:eastAsia="宋体" w:hAnsi="宋体" w:cs="Times New Roman" w:hint="eastAsia"/>
          <w:sz w:val="24"/>
          <w:szCs w:val="24"/>
        </w:rPr>
        <w:t xml:space="preserve">经办人签字：    </w:t>
      </w:r>
      <w:r w:rsidR="00E27132" w:rsidRPr="00E27132">
        <w:rPr>
          <w:rFonts w:ascii="宋体" w:eastAsia="宋体" w:hAnsi="宋体" w:cs="Times New Roman" w:hint="eastAsia"/>
          <w:color w:val="FF0000"/>
          <w:sz w:val="24"/>
          <w:szCs w:val="24"/>
        </w:rPr>
        <w:t>XXX</w:t>
      </w:r>
      <w:r w:rsidRPr="00E27132">
        <w:rPr>
          <w:rFonts w:ascii="宋体" w:eastAsia="宋体" w:hAnsi="宋体" w:cs="Times New Roman" w:hint="eastAsia"/>
          <w:color w:val="FF0000"/>
          <w:sz w:val="24"/>
          <w:szCs w:val="24"/>
        </w:rPr>
        <w:t xml:space="preserve"> </w:t>
      </w:r>
      <w:r w:rsidRPr="001C7129">
        <w:rPr>
          <w:rFonts w:ascii="宋体" w:eastAsia="宋体" w:hAnsi="宋体" w:cs="Times New Roman" w:hint="eastAsia"/>
          <w:sz w:val="24"/>
          <w:szCs w:val="24"/>
        </w:rPr>
        <w:t xml:space="preserve">                         纳税人盖章：</w:t>
      </w:r>
    </w:p>
    <w:p w:rsidR="006A5FE5" w:rsidRDefault="006A5FE5">
      <w:pPr>
        <w:widowControl/>
        <w:jc w:val="left"/>
      </w:pPr>
      <w:r>
        <w:br w:type="page"/>
      </w:r>
    </w:p>
    <w:p w:rsidR="006A5FE5" w:rsidRPr="006A5FE5" w:rsidRDefault="006A5FE5" w:rsidP="006A5FE5">
      <w:pPr>
        <w:widowControl/>
        <w:spacing w:line="360" w:lineRule="auto"/>
        <w:jc w:val="center"/>
        <w:rPr>
          <w:rFonts w:ascii="Verdana" w:eastAsia="宋体" w:hAnsi="Verdana" w:cs="宋体"/>
          <w:color w:val="333333"/>
          <w:kern w:val="0"/>
          <w:sz w:val="30"/>
          <w:szCs w:val="30"/>
        </w:rPr>
      </w:pPr>
      <w:r w:rsidRPr="006A5FE5">
        <w:rPr>
          <w:rFonts w:ascii="Verdana" w:eastAsia="宋体" w:hAnsi="Verdana" w:cs="宋体"/>
          <w:b/>
          <w:bCs/>
          <w:color w:val="333333"/>
          <w:kern w:val="0"/>
          <w:sz w:val="30"/>
          <w:szCs w:val="30"/>
        </w:rPr>
        <w:lastRenderedPageBreak/>
        <w:t>附表一《资产处置损益明细表》填报说明</w:t>
      </w:r>
    </w:p>
    <w:p w:rsidR="002877AE" w:rsidRPr="006A5FE5" w:rsidRDefault="006A5FE5" w:rsidP="006A5FE5">
      <w:pPr>
        <w:spacing w:line="360" w:lineRule="auto"/>
        <w:rPr>
          <w:sz w:val="24"/>
          <w:szCs w:val="24"/>
        </w:rPr>
      </w:pP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一、适用范围</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本表适用于按税收规定进行清算、缴纳企业所得税的居民企业纳税人（以下简称纳税人）申报。</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二、填报依据</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根据</w:t>
      </w:r>
      <w:r w:rsidRPr="006A5FE5">
        <w:rPr>
          <w:rFonts w:ascii="Verdana" w:eastAsia="宋体" w:hAnsi="Verdana" w:cs="宋体"/>
          <w:b/>
          <w:bCs/>
          <w:color w:val="333333"/>
          <w:kern w:val="0"/>
          <w:sz w:val="24"/>
          <w:szCs w:val="24"/>
        </w:rPr>
        <w:t>《中华人民共和国企业所得税法》</w:t>
      </w:r>
      <w:r w:rsidRPr="006A5FE5">
        <w:rPr>
          <w:rFonts w:ascii="Verdana" w:eastAsia="宋体" w:hAnsi="Verdana" w:cs="宋体"/>
          <w:color w:val="333333"/>
          <w:kern w:val="0"/>
          <w:sz w:val="24"/>
          <w:szCs w:val="24"/>
        </w:rPr>
        <w:t>及其实施条例和相关税收政策规定计算填报。</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三、有关项目填报说明</w:t>
      </w:r>
      <w:r w:rsidRPr="006A5FE5">
        <w:rPr>
          <w:rFonts w:ascii="Verdana" w:eastAsia="宋体" w:hAnsi="Verdana" w:cs="宋体"/>
          <w:color w:val="333333"/>
          <w:kern w:val="0"/>
          <w:sz w:val="24"/>
          <w:szCs w:val="24"/>
        </w:rPr>
        <w:br/>
        <w:t xml:space="preserve">1. </w:t>
      </w:r>
      <w:r w:rsidRPr="006A5FE5">
        <w:rPr>
          <w:rFonts w:ascii="Verdana" w:eastAsia="宋体" w:hAnsi="Verdana" w:cs="宋体"/>
          <w:color w:val="333333"/>
          <w:kern w:val="0"/>
          <w:sz w:val="24"/>
          <w:szCs w:val="24"/>
        </w:rPr>
        <w:t>标有</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行次由执行企业会计制度的纳税人填报；标有＃行次由执行企业会计准则的纳税人填报；其他行次执行企业会计制度和企业会计准则的纳税人均填报。</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执行企业会计制度和企业会计准则以外的纳税人，按照本表的行次内容根据其资产情况分析填报。</w:t>
      </w:r>
      <w:r w:rsidRPr="006A5FE5">
        <w:rPr>
          <w:rFonts w:ascii="Verdana" w:eastAsia="宋体" w:hAnsi="Verdana" w:cs="宋体"/>
          <w:color w:val="333333"/>
          <w:kern w:val="0"/>
          <w:sz w:val="24"/>
          <w:szCs w:val="24"/>
        </w:rPr>
        <w:br/>
        <w:t>2. “</w:t>
      </w:r>
      <w:r w:rsidRPr="006A5FE5">
        <w:rPr>
          <w:rFonts w:ascii="Verdana" w:eastAsia="宋体" w:hAnsi="Verdana" w:cs="宋体"/>
          <w:color w:val="333333"/>
          <w:kern w:val="0"/>
          <w:sz w:val="24"/>
          <w:szCs w:val="24"/>
        </w:rPr>
        <w:t>账面价值（</w:t>
      </w:r>
      <w:r w:rsidRPr="006A5FE5">
        <w:rPr>
          <w:rFonts w:ascii="Verdana" w:eastAsia="宋体" w:hAnsi="Verdana" w:cs="宋体"/>
          <w:color w:val="333333"/>
          <w:kern w:val="0"/>
          <w:sz w:val="24"/>
          <w:szCs w:val="24"/>
        </w:rPr>
        <w:t>1</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列：填报纳税人按照国家统一会计制度规定确定的清算开始日的各项资产账面价值的金额。</w:t>
      </w:r>
      <w:r w:rsidRPr="006A5FE5">
        <w:rPr>
          <w:rFonts w:ascii="Verdana" w:eastAsia="宋体" w:hAnsi="Verdana" w:cs="宋体"/>
          <w:color w:val="333333"/>
          <w:kern w:val="0"/>
          <w:sz w:val="24"/>
          <w:szCs w:val="24"/>
        </w:rPr>
        <w:br/>
        <w:t>3. “</w:t>
      </w:r>
      <w:r w:rsidRPr="006A5FE5">
        <w:rPr>
          <w:rFonts w:ascii="Verdana" w:eastAsia="宋体" w:hAnsi="Verdana" w:cs="宋体"/>
          <w:color w:val="333333"/>
          <w:kern w:val="0"/>
          <w:sz w:val="24"/>
          <w:szCs w:val="24"/>
        </w:rPr>
        <w:t>计税基础（</w:t>
      </w:r>
      <w:r w:rsidRPr="006A5FE5">
        <w:rPr>
          <w:rFonts w:ascii="Verdana" w:eastAsia="宋体" w:hAnsi="Verdana" w:cs="宋体"/>
          <w:color w:val="333333"/>
          <w:kern w:val="0"/>
          <w:sz w:val="24"/>
          <w:szCs w:val="24"/>
        </w:rPr>
        <w:t>2</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列：填报纳税人按照税收规定确定的清算开始日的各项资产计税基础的金额，即取得资产时确定的计税基础减除在清算开始日以前纳税年度内按照税收规定已在税前扣除折旧、摊销、准备金等的余额。</w:t>
      </w:r>
      <w:r w:rsidRPr="006A5FE5">
        <w:rPr>
          <w:rFonts w:ascii="Verdana" w:eastAsia="宋体" w:hAnsi="Verdana" w:cs="宋体"/>
          <w:color w:val="333333"/>
          <w:kern w:val="0"/>
          <w:sz w:val="24"/>
          <w:szCs w:val="24"/>
        </w:rPr>
        <w:br/>
        <w:t>4. “</w:t>
      </w:r>
      <w:r w:rsidRPr="006A5FE5">
        <w:rPr>
          <w:rFonts w:ascii="Verdana" w:eastAsia="宋体" w:hAnsi="Verdana" w:cs="宋体"/>
          <w:color w:val="333333"/>
          <w:kern w:val="0"/>
          <w:sz w:val="24"/>
          <w:szCs w:val="24"/>
        </w:rPr>
        <w:t>可变现价值或交易价格（</w:t>
      </w:r>
      <w:r w:rsidRPr="006A5FE5">
        <w:rPr>
          <w:rFonts w:ascii="Verdana" w:eastAsia="宋体" w:hAnsi="Verdana" w:cs="宋体"/>
          <w:color w:val="333333"/>
          <w:kern w:val="0"/>
          <w:sz w:val="24"/>
          <w:szCs w:val="24"/>
        </w:rPr>
        <w:t>3</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列：填报纳税人清算过程中各项资产可变现价值或交易价格的金额。</w:t>
      </w:r>
      <w:r w:rsidRPr="006A5FE5">
        <w:rPr>
          <w:rFonts w:ascii="Verdana" w:eastAsia="宋体" w:hAnsi="Verdana" w:cs="宋体"/>
          <w:color w:val="333333"/>
          <w:kern w:val="0"/>
          <w:sz w:val="24"/>
          <w:szCs w:val="24"/>
        </w:rPr>
        <w:br/>
        <w:t>5</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资产处置损益（</w:t>
      </w:r>
      <w:r w:rsidRPr="006A5FE5">
        <w:rPr>
          <w:rFonts w:ascii="Verdana" w:eastAsia="宋体" w:hAnsi="Verdana" w:cs="宋体"/>
          <w:color w:val="333333"/>
          <w:kern w:val="0"/>
          <w:sz w:val="24"/>
          <w:szCs w:val="24"/>
        </w:rPr>
        <w:t>4</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列：填报纳税人各项资产可变现价值或交易价格减除其计税基础的余额。</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t>四、表内及表间关系</w:t>
      </w:r>
      <w:r w:rsidRPr="006A5FE5">
        <w:rPr>
          <w:rFonts w:ascii="Verdana" w:eastAsia="宋体" w:hAnsi="Verdana" w:cs="宋体"/>
          <w:color w:val="333333"/>
          <w:kern w:val="0"/>
          <w:sz w:val="24"/>
          <w:szCs w:val="24"/>
        </w:rPr>
        <w:br/>
        <w:t>1.“</w:t>
      </w:r>
      <w:r w:rsidRPr="006A5FE5">
        <w:rPr>
          <w:rFonts w:ascii="Verdana" w:eastAsia="宋体" w:hAnsi="Verdana" w:cs="宋体"/>
          <w:color w:val="333333"/>
          <w:kern w:val="0"/>
          <w:sz w:val="24"/>
          <w:szCs w:val="24"/>
        </w:rPr>
        <w:t>资产处置损益（</w:t>
      </w:r>
      <w:r w:rsidRPr="006A5FE5">
        <w:rPr>
          <w:rFonts w:ascii="Verdana" w:eastAsia="宋体" w:hAnsi="Verdana" w:cs="宋体"/>
          <w:color w:val="333333"/>
          <w:kern w:val="0"/>
          <w:sz w:val="24"/>
          <w:szCs w:val="24"/>
        </w:rPr>
        <w:t>4</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列＝本表</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可变现价值或交易价格（</w:t>
      </w:r>
      <w:r w:rsidRPr="006A5FE5">
        <w:rPr>
          <w:rFonts w:ascii="Verdana" w:eastAsia="宋体" w:hAnsi="Verdana" w:cs="宋体"/>
          <w:color w:val="333333"/>
          <w:kern w:val="0"/>
          <w:sz w:val="24"/>
          <w:szCs w:val="24"/>
        </w:rPr>
        <w:t>3</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计税基础（</w:t>
      </w:r>
      <w:r w:rsidRPr="006A5FE5">
        <w:rPr>
          <w:rFonts w:ascii="Verdana" w:eastAsia="宋体" w:hAnsi="Verdana" w:cs="宋体"/>
          <w:color w:val="333333"/>
          <w:kern w:val="0"/>
          <w:sz w:val="24"/>
          <w:szCs w:val="24"/>
        </w:rPr>
        <w:t>2</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w:t>
      </w:r>
      <w:r w:rsidRPr="006A5FE5">
        <w:rPr>
          <w:rFonts w:ascii="Verdana" w:eastAsia="宋体" w:hAnsi="Verdana" w:cs="宋体"/>
          <w:color w:val="333333"/>
          <w:kern w:val="0"/>
          <w:sz w:val="24"/>
          <w:szCs w:val="24"/>
        </w:rPr>
        <w:br/>
        <w:t xml:space="preserve">2. </w:t>
      </w:r>
      <w:r w:rsidRPr="006A5FE5">
        <w:rPr>
          <w:rFonts w:ascii="Verdana" w:eastAsia="宋体" w:hAnsi="Verdana" w:cs="宋体"/>
          <w:color w:val="333333"/>
          <w:kern w:val="0"/>
          <w:sz w:val="24"/>
          <w:szCs w:val="24"/>
        </w:rPr>
        <w:t>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账面价值（</w:t>
      </w:r>
      <w:r w:rsidRPr="006A5FE5">
        <w:rPr>
          <w:rFonts w:ascii="Verdana" w:eastAsia="宋体" w:hAnsi="Verdana" w:cs="宋体"/>
          <w:color w:val="333333"/>
          <w:kern w:val="0"/>
          <w:sz w:val="24"/>
          <w:szCs w:val="24"/>
        </w:rPr>
        <w:t>1</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列总计＝本表</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账面价值（</w:t>
      </w:r>
      <w:r w:rsidRPr="006A5FE5">
        <w:rPr>
          <w:rFonts w:ascii="Verdana" w:eastAsia="宋体" w:hAnsi="Verdana" w:cs="宋体"/>
          <w:color w:val="333333"/>
          <w:kern w:val="0"/>
          <w:sz w:val="24"/>
          <w:szCs w:val="24"/>
        </w:rPr>
        <w:t>1</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列第</w:t>
      </w:r>
      <w:r w:rsidRPr="006A5FE5">
        <w:rPr>
          <w:rFonts w:ascii="Verdana" w:eastAsia="宋体" w:hAnsi="Verdana" w:cs="宋体"/>
          <w:color w:val="333333"/>
          <w:kern w:val="0"/>
          <w:sz w:val="24"/>
          <w:szCs w:val="24"/>
        </w:rPr>
        <w:t>1+. . . +31</w:t>
      </w:r>
      <w:r w:rsidRPr="006A5FE5">
        <w:rPr>
          <w:rFonts w:ascii="Verdana" w:eastAsia="宋体" w:hAnsi="Verdana" w:cs="宋体"/>
          <w:color w:val="333333"/>
          <w:kern w:val="0"/>
          <w:sz w:val="24"/>
          <w:szCs w:val="24"/>
        </w:rPr>
        <w:t>行总计。</w:t>
      </w:r>
      <w:r w:rsidRPr="006A5FE5">
        <w:rPr>
          <w:rFonts w:ascii="Verdana" w:eastAsia="宋体" w:hAnsi="Verdana" w:cs="宋体"/>
          <w:color w:val="333333"/>
          <w:kern w:val="0"/>
          <w:sz w:val="24"/>
          <w:szCs w:val="24"/>
        </w:rPr>
        <w:br/>
        <w:t xml:space="preserve">3. </w:t>
      </w:r>
      <w:r w:rsidRPr="006A5FE5">
        <w:rPr>
          <w:rFonts w:ascii="Verdana" w:eastAsia="宋体" w:hAnsi="Verdana" w:cs="宋体"/>
          <w:color w:val="333333"/>
          <w:kern w:val="0"/>
          <w:sz w:val="24"/>
          <w:szCs w:val="24"/>
        </w:rPr>
        <w:t>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计税基础（</w:t>
      </w:r>
      <w:r w:rsidRPr="006A5FE5">
        <w:rPr>
          <w:rFonts w:ascii="Verdana" w:eastAsia="宋体" w:hAnsi="Verdana" w:cs="宋体"/>
          <w:color w:val="333333"/>
          <w:kern w:val="0"/>
          <w:sz w:val="24"/>
          <w:szCs w:val="24"/>
        </w:rPr>
        <w:t>2</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列总计＝本表</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计税基础（</w:t>
      </w:r>
      <w:r w:rsidRPr="006A5FE5">
        <w:rPr>
          <w:rFonts w:ascii="Verdana" w:eastAsia="宋体" w:hAnsi="Verdana" w:cs="宋体"/>
          <w:color w:val="333333"/>
          <w:kern w:val="0"/>
          <w:sz w:val="24"/>
          <w:szCs w:val="24"/>
        </w:rPr>
        <w:t>2</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列第</w:t>
      </w:r>
      <w:r w:rsidRPr="006A5FE5">
        <w:rPr>
          <w:rFonts w:ascii="Verdana" w:eastAsia="宋体" w:hAnsi="Verdana" w:cs="宋体"/>
          <w:color w:val="333333"/>
          <w:kern w:val="0"/>
          <w:sz w:val="24"/>
          <w:szCs w:val="24"/>
        </w:rPr>
        <w:t>1+. . . +31</w:t>
      </w:r>
      <w:r w:rsidRPr="006A5FE5">
        <w:rPr>
          <w:rFonts w:ascii="Verdana" w:eastAsia="宋体" w:hAnsi="Verdana" w:cs="宋体"/>
          <w:color w:val="333333"/>
          <w:kern w:val="0"/>
          <w:sz w:val="24"/>
          <w:szCs w:val="24"/>
        </w:rPr>
        <w:t>行总计。</w:t>
      </w:r>
      <w:r w:rsidRPr="006A5FE5">
        <w:rPr>
          <w:rFonts w:ascii="Verdana" w:eastAsia="宋体" w:hAnsi="Verdana" w:cs="宋体"/>
          <w:color w:val="333333"/>
          <w:kern w:val="0"/>
          <w:sz w:val="24"/>
          <w:szCs w:val="24"/>
        </w:rPr>
        <w:br/>
      </w:r>
      <w:r w:rsidRPr="006A5FE5">
        <w:rPr>
          <w:rFonts w:ascii="Verdana" w:eastAsia="宋体" w:hAnsi="Verdana" w:cs="宋体"/>
          <w:color w:val="333333"/>
          <w:kern w:val="0"/>
          <w:sz w:val="24"/>
          <w:szCs w:val="24"/>
        </w:rPr>
        <w:lastRenderedPageBreak/>
        <w:t xml:space="preserve">4. </w:t>
      </w:r>
      <w:r w:rsidRPr="006A5FE5">
        <w:rPr>
          <w:rFonts w:ascii="Verdana" w:eastAsia="宋体" w:hAnsi="Verdana" w:cs="宋体"/>
          <w:color w:val="333333"/>
          <w:kern w:val="0"/>
          <w:sz w:val="24"/>
          <w:szCs w:val="24"/>
        </w:rPr>
        <w:t>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可变现价值或交易价格（</w:t>
      </w:r>
      <w:r w:rsidRPr="006A5FE5">
        <w:rPr>
          <w:rFonts w:ascii="Verdana" w:eastAsia="宋体" w:hAnsi="Verdana" w:cs="宋体"/>
          <w:color w:val="333333"/>
          <w:kern w:val="0"/>
          <w:sz w:val="24"/>
          <w:szCs w:val="24"/>
        </w:rPr>
        <w:t>3</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列总计＝本表</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可变现价值或交易价格（</w:t>
      </w:r>
      <w:r w:rsidRPr="006A5FE5">
        <w:rPr>
          <w:rFonts w:ascii="Verdana" w:eastAsia="宋体" w:hAnsi="Verdana" w:cs="宋体"/>
          <w:color w:val="333333"/>
          <w:kern w:val="0"/>
          <w:sz w:val="24"/>
          <w:szCs w:val="24"/>
        </w:rPr>
        <w:t>3</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列第</w:t>
      </w:r>
      <w:r w:rsidRPr="006A5FE5">
        <w:rPr>
          <w:rFonts w:ascii="Verdana" w:eastAsia="宋体" w:hAnsi="Verdana" w:cs="宋体"/>
          <w:color w:val="333333"/>
          <w:kern w:val="0"/>
          <w:sz w:val="24"/>
          <w:szCs w:val="24"/>
        </w:rPr>
        <w:t>1+. . . +31</w:t>
      </w:r>
      <w:r w:rsidRPr="006A5FE5">
        <w:rPr>
          <w:rFonts w:ascii="Verdana" w:eastAsia="宋体" w:hAnsi="Verdana" w:cs="宋体"/>
          <w:color w:val="333333"/>
          <w:kern w:val="0"/>
          <w:sz w:val="24"/>
          <w:szCs w:val="24"/>
        </w:rPr>
        <w:t>行总计。</w:t>
      </w:r>
      <w:r w:rsidRPr="006A5FE5">
        <w:rPr>
          <w:rFonts w:ascii="Verdana" w:eastAsia="宋体" w:hAnsi="Verdana" w:cs="宋体"/>
          <w:color w:val="333333"/>
          <w:kern w:val="0"/>
          <w:sz w:val="24"/>
          <w:szCs w:val="24"/>
        </w:rPr>
        <w:br/>
        <w:t>5</w:t>
      </w:r>
      <w:r w:rsidRPr="006A5FE5">
        <w:rPr>
          <w:rFonts w:ascii="Verdana" w:eastAsia="宋体" w:hAnsi="Verdana" w:cs="宋体"/>
          <w:color w:val="333333"/>
          <w:kern w:val="0"/>
          <w:sz w:val="24"/>
          <w:szCs w:val="24"/>
        </w:rPr>
        <w:t>．第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资产处置损益（</w:t>
      </w:r>
      <w:r w:rsidRPr="006A5FE5">
        <w:rPr>
          <w:rFonts w:ascii="Verdana" w:eastAsia="宋体" w:hAnsi="Verdana" w:cs="宋体"/>
          <w:color w:val="333333"/>
          <w:kern w:val="0"/>
          <w:sz w:val="24"/>
          <w:szCs w:val="24"/>
        </w:rPr>
        <w:t>4</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列总计＝本表第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可变现价值或交易价格（</w:t>
      </w:r>
      <w:r w:rsidRPr="006A5FE5">
        <w:rPr>
          <w:rFonts w:ascii="Verdana" w:eastAsia="宋体" w:hAnsi="Verdana" w:cs="宋体"/>
          <w:color w:val="333333"/>
          <w:kern w:val="0"/>
          <w:sz w:val="24"/>
          <w:szCs w:val="24"/>
        </w:rPr>
        <w:t>3</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列总计－本表第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计税基础（</w:t>
      </w:r>
      <w:r w:rsidRPr="006A5FE5">
        <w:rPr>
          <w:rFonts w:ascii="Verdana" w:eastAsia="宋体" w:hAnsi="Verdana" w:cs="宋体"/>
          <w:color w:val="333333"/>
          <w:kern w:val="0"/>
          <w:sz w:val="24"/>
          <w:szCs w:val="24"/>
        </w:rPr>
        <w:t>2</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本表</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资产处置损益（</w:t>
      </w:r>
      <w:r w:rsidRPr="006A5FE5">
        <w:rPr>
          <w:rFonts w:ascii="Verdana" w:eastAsia="宋体" w:hAnsi="Verdana" w:cs="宋体"/>
          <w:color w:val="333333"/>
          <w:kern w:val="0"/>
          <w:sz w:val="24"/>
          <w:szCs w:val="24"/>
        </w:rPr>
        <w:t>4</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列第</w:t>
      </w:r>
      <w:r w:rsidRPr="006A5FE5">
        <w:rPr>
          <w:rFonts w:ascii="Verdana" w:eastAsia="宋体" w:hAnsi="Verdana" w:cs="宋体"/>
          <w:color w:val="333333"/>
          <w:kern w:val="0"/>
          <w:sz w:val="24"/>
          <w:szCs w:val="24"/>
        </w:rPr>
        <w:t>1+. . . +31</w:t>
      </w:r>
      <w:r w:rsidRPr="006A5FE5">
        <w:rPr>
          <w:rFonts w:ascii="Verdana" w:eastAsia="宋体" w:hAnsi="Verdana" w:cs="宋体"/>
          <w:color w:val="333333"/>
          <w:kern w:val="0"/>
          <w:sz w:val="24"/>
          <w:szCs w:val="24"/>
        </w:rPr>
        <w:t>行总计。</w:t>
      </w:r>
      <w:r w:rsidRPr="006A5FE5">
        <w:rPr>
          <w:rFonts w:ascii="Verdana" w:eastAsia="宋体" w:hAnsi="Verdana" w:cs="宋体"/>
          <w:color w:val="333333"/>
          <w:kern w:val="0"/>
          <w:sz w:val="24"/>
          <w:szCs w:val="24"/>
        </w:rPr>
        <w:br/>
        <w:t>6</w:t>
      </w:r>
      <w:r w:rsidRPr="006A5FE5">
        <w:rPr>
          <w:rFonts w:ascii="Verdana" w:eastAsia="宋体" w:hAnsi="Verdana" w:cs="宋体"/>
          <w:color w:val="333333"/>
          <w:kern w:val="0"/>
          <w:sz w:val="24"/>
          <w:szCs w:val="24"/>
        </w:rPr>
        <w:t>．第</w:t>
      </w:r>
      <w:r w:rsidRPr="006A5FE5">
        <w:rPr>
          <w:rFonts w:ascii="Verdana" w:eastAsia="宋体" w:hAnsi="Verdana" w:cs="宋体"/>
          <w:color w:val="333333"/>
          <w:kern w:val="0"/>
          <w:sz w:val="24"/>
          <w:szCs w:val="24"/>
        </w:rPr>
        <w:t>32</w:t>
      </w:r>
      <w:r w:rsidRPr="006A5FE5">
        <w:rPr>
          <w:rFonts w:ascii="Verdana" w:eastAsia="宋体" w:hAnsi="Verdana" w:cs="宋体"/>
          <w:color w:val="333333"/>
          <w:kern w:val="0"/>
          <w:sz w:val="24"/>
          <w:szCs w:val="24"/>
        </w:rPr>
        <w:t>行</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资产处置损益（</w:t>
      </w:r>
      <w:r w:rsidRPr="006A5FE5">
        <w:rPr>
          <w:rFonts w:ascii="Verdana" w:eastAsia="宋体" w:hAnsi="Verdana" w:cs="宋体"/>
          <w:color w:val="333333"/>
          <w:kern w:val="0"/>
          <w:sz w:val="24"/>
          <w:szCs w:val="24"/>
        </w:rPr>
        <w:t>4</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w:t>
      </w:r>
      <w:r w:rsidRPr="006A5FE5">
        <w:rPr>
          <w:rFonts w:ascii="Verdana" w:eastAsia="宋体" w:hAnsi="Verdana" w:cs="宋体"/>
          <w:color w:val="333333"/>
          <w:kern w:val="0"/>
          <w:sz w:val="24"/>
          <w:szCs w:val="24"/>
        </w:rPr>
        <w:t>列总计＝主表第</w:t>
      </w:r>
      <w:r w:rsidRPr="006A5FE5">
        <w:rPr>
          <w:rFonts w:ascii="Verdana" w:eastAsia="宋体" w:hAnsi="Verdana" w:cs="宋体"/>
          <w:color w:val="333333"/>
          <w:kern w:val="0"/>
          <w:sz w:val="24"/>
          <w:szCs w:val="24"/>
        </w:rPr>
        <w:t>1</w:t>
      </w:r>
      <w:r w:rsidRPr="006A5FE5">
        <w:rPr>
          <w:rFonts w:ascii="Verdana" w:eastAsia="宋体" w:hAnsi="Verdana" w:cs="宋体"/>
          <w:color w:val="333333"/>
          <w:kern w:val="0"/>
          <w:sz w:val="24"/>
          <w:szCs w:val="24"/>
        </w:rPr>
        <w:t>行。</w:t>
      </w:r>
    </w:p>
    <w:sectPr w:rsidR="002877AE" w:rsidRPr="006A5FE5" w:rsidSect="00287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F21" w:rsidRDefault="00136F21" w:rsidP="006A5FE5">
      <w:r>
        <w:separator/>
      </w:r>
    </w:p>
  </w:endnote>
  <w:endnote w:type="continuationSeparator" w:id="0">
    <w:p w:rsidR="00136F21" w:rsidRDefault="00136F21" w:rsidP="006A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F21" w:rsidRDefault="00136F21" w:rsidP="006A5FE5">
      <w:r>
        <w:separator/>
      </w:r>
    </w:p>
  </w:footnote>
  <w:footnote w:type="continuationSeparator" w:id="0">
    <w:p w:rsidR="00136F21" w:rsidRDefault="00136F21" w:rsidP="006A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129"/>
    <w:rsid w:val="00022807"/>
    <w:rsid w:val="000A5258"/>
    <w:rsid w:val="00136F21"/>
    <w:rsid w:val="00172445"/>
    <w:rsid w:val="001C7129"/>
    <w:rsid w:val="00200BA6"/>
    <w:rsid w:val="002877AE"/>
    <w:rsid w:val="00314D7D"/>
    <w:rsid w:val="003174AE"/>
    <w:rsid w:val="003535A3"/>
    <w:rsid w:val="003D2CF1"/>
    <w:rsid w:val="00431D26"/>
    <w:rsid w:val="006017C8"/>
    <w:rsid w:val="00693B0A"/>
    <w:rsid w:val="00694A50"/>
    <w:rsid w:val="006A5FE5"/>
    <w:rsid w:val="007D7831"/>
    <w:rsid w:val="0084095F"/>
    <w:rsid w:val="00904B8A"/>
    <w:rsid w:val="009743AA"/>
    <w:rsid w:val="009A20D4"/>
    <w:rsid w:val="00A04905"/>
    <w:rsid w:val="00A503A3"/>
    <w:rsid w:val="00AD2FD5"/>
    <w:rsid w:val="00B0028F"/>
    <w:rsid w:val="00B17A15"/>
    <w:rsid w:val="00B245EC"/>
    <w:rsid w:val="00B43E91"/>
    <w:rsid w:val="00B60AF2"/>
    <w:rsid w:val="00C84A6C"/>
    <w:rsid w:val="00C977C3"/>
    <w:rsid w:val="00CD3305"/>
    <w:rsid w:val="00CD548E"/>
    <w:rsid w:val="00D7432F"/>
    <w:rsid w:val="00E27132"/>
    <w:rsid w:val="00E32029"/>
    <w:rsid w:val="00E41AE7"/>
    <w:rsid w:val="00E72BFF"/>
    <w:rsid w:val="00EC321E"/>
    <w:rsid w:val="00FA39E4"/>
    <w:rsid w:val="00FD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1C7129"/>
    <w:rPr>
      <w:rFonts w:ascii="宋体" w:eastAsia="宋体" w:hAnsi="Courier New" w:cs="Courier New"/>
      <w:szCs w:val="21"/>
    </w:rPr>
  </w:style>
  <w:style w:type="character" w:customStyle="1" w:styleId="Char">
    <w:name w:val="纯文本 Char"/>
    <w:basedOn w:val="a0"/>
    <w:link w:val="a3"/>
    <w:uiPriority w:val="99"/>
    <w:rsid w:val="001C7129"/>
    <w:rPr>
      <w:rFonts w:ascii="宋体" w:eastAsia="宋体" w:hAnsi="Courier New" w:cs="Courier New"/>
      <w:szCs w:val="21"/>
    </w:rPr>
  </w:style>
  <w:style w:type="paragraph" w:styleId="a4">
    <w:name w:val="Balloon Text"/>
    <w:basedOn w:val="a"/>
    <w:link w:val="Char0"/>
    <w:uiPriority w:val="99"/>
    <w:semiHidden/>
    <w:unhideWhenUsed/>
    <w:rsid w:val="001C7129"/>
    <w:rPr>
      <w:sz w:val="18"/>
      <w:szCs w:val="18"/>
    </w:rPr>
  </w:style>
  <w:style w:type="character" w:customStyle="1" w:styleId="Char0">
    <w:name w:val="批注框文本 Char"/>
    <w:basedOn w:val="a0"/>
    <w:link w:val="a4"/>
    <w:uiPriority w:val="99"/>
    <w:semiHidden/>
    <w:rsid w:val="001C7129"/>
    <w:rPr>
      <w:sz w:val="18"/>
      <w:szCs w:val="18"/>
    </w:rPr>
  </w:style>
  <w:style w:type="paragraph" w:styleId="a5">
    <w:name w:val="header"/>
    <w:basedOn w:val="a"/>
    <w:link w:val="Char1"/>
    <w:uiPriority w:val="99"/>
    <w:unhideWhenUsed/>
    <w:rsid w:val="006A5FE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A5FE5"/>
    <w:rPr>
      <w:sz w:val="18"/>
      <w:szCs w:val="18"/>
    </w:rPr>
  </w:style>
  <w:style w:type="paragraph" w:styleId="a6">
    <w:name w:val="footer"/>
    <w:basedOn w:val="a"/>
    <w:link w:val="Char2"/>
    <w:uiPriority w:val="99"/>
    <w:unhideWhenUsed/>
    <w:rsid w:val="006A5FE5"/>
    <w:pPr>
      <w:tabs>
        <w:tab w:val="center" w:pos="4153"/>
        <w:tab w:val="right" w:pos="8306"/>
      </w:tabs>
      <w:snapToGrid w:val="0"/>
      <w:jc w:val="left"/>
    </w:pPr>
    <w:rPr>
      <w:sz w:val="18"/>
      <w:szCs w:val="18"/>
    </w:rPr>
  </w:style>
  <w:style w:type="character" w:customStyle="1" w:styleId="Char2">
    <w:name w:val="页脚 Char"/>
    <w:basedOn w:val="a0"/>
    <w:link w:val="a6"/>
    <w:uiPriority w:val="99"/>
    <w:rsid w:val="006A5FE5"/>
    <w:rPr>
      <w:sz w:val="18"/>
      <w:szCs w:val="18"/>
    </w:rPr>
  </w:style>
  <w:style w:type="character" w:styleId="a7">
    <w:name w:val="Strong"/>
    <w:basedOn w:val="a0"/>
    <w:uiPriority w:val="22"/>
    <w:qFormat/>
    <w:rsid w:val="006A5F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288">
      <w:bodyDiv w:val="1"/>
      <w:marLeft w:val="0"/>
      <w:marRight w:val="0"/>
      <w:marTop w:val="0"/>
      <w:marBottom w:val="0"/>
      <w:divBdr>
        <w:top w:val="none" w:sz="0" w:space="0" w:color="auto"/>
        <w:left w:val="none" w:sz="0" w:space="0" w:color="auto"/>
        <w:bottom w:val="none" w:sz="0" w:space="0" w:color="auto"/>
        <w:right w:val="none" w:sz="0" w:space="0" w:color="auto"/>
      </w:divBdr>
    </w:div>
    <w:div w:id="975180074">
      <w:bodyDiv w:val="1"/>
      <w:marLeft w:val="0"/>
      <w:marRight w:val="0"/>
      <w:marTop w:val="0"/>
      <w:marBottom w:val="0"/>
      <w:divBdr>
        <w:top w:val="none" w:sz="0" w:space="0" w:color="auto"/>
        <w:left w:val="none" w:sz="0" w:space="0" w:color="auto"/>
        <w:bottom w:val="none" w:sz="0" w:space="0" w:color="auto"/>
        <w:right w:val="none" w:sz="0" w:space="0" w:color="auto"/>
      </w:divBdr>
      <w:divsChild>
        <w:div w:id="2090156171">
          <w:marLeft w:val="0"/>
          <w:marRight w:val="0"/>
          <w:marTop w:val="0"/>
          <w:marBottom w:val="0"/>
          <w:divBdr>
            <w:top w:val="none" w:sz="0" w:space="0" w:color="auto"/>
            <w:left w:val="none" w:sz="0" w:space="0" w:color="auto"/>
            <w:bottom w:val="none" w:sz="0" w:space="0" w:color="auto"/>
            <w:right w:val="none" w:sz="0" w:space="0" w:color="auto"/>
          </w:divBdr>
          <w:divsChild>
            <w:div w:id="2137092854">
              <w:marLeft w:val="0"/>
              <w:marRight w:val="0"/>
              <w:marTop w:val="0"/>
              <w:marBottom w:val="0"/>
              <w:divBdr>
                <w:top w:val="none" w:sz="0" w:space="0" w:color="auto"/>
                <w:left w:val="none" w:sz="0" w:space="0" w:color="auto"/>
                <w:bottom w:val="none" w:sz="0" w:space="0" w:color="auto"/>
                <w:right w:val="none" w:sz="0" w:space="0" w:color="auto"/>
              </w:divBdr>
              <w:divsChild>
                <w:div w:id="1667396506">
                  <w:marLeft w:val="0"/>
                  <w:marRight w:val="0"/>
                  <w:marTop w:val="0"/>
                  <w:marBottom w:val="120"/>
                  <w:divBdr>
                    <w:top w:val="none" w:sz="0" w:space="0" w:color="auto"/>
                    <w:left w:val="none" w:sz="0" w:space="0" w:color="auto"/>
                    <w:bottom w:val="none" w:sz="0" w:space="0" w:color="auto"/>
                    <w:right w:val="none" w:sz="0" w:space="0" w:color="auto"/>
                  </w:divBdr>
                  <w:divsChild>
                    <w:div w:id="8100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紐ͮ</dc:creator>
  <cp:lastModifiedBy>陈俊豪</cp:lastModifiedBy>
  <cp:revision>6</cp:revision>
  <dcterms:created xsi:type="dcterms:W3CDTF">2017-05-24T02:29:00Z</dcterms:created>
  <dcterms:modified xsi:type="dcterms:W3CDTF">2019-11-14T03:15:00Z</dcterms:modified>
</cp:coreProperties>
</file>