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B7" w:rsidRDefault="008858AA">
      <w:pPr>
        <w:pStyle w:val="20"/>
        <w:rPr>
          <w:rFonts w:ascii="宋体" w:eastAsia="宋体" w:hAnsi="宋体"/>
        </w:rPr>
      </w:pPr>
      <w:bookmarkStart w:id="0" w:name="_Toc413511883"/>
      <w:r>
        <w:rPr>
          <w:rFonts w:ascii="宋体" w:eastAsia="宋体" w:hAnsi="宋体" w:hint="eastAsia"/>
        </w:rPr>
        <w:t>A06257</w:t>
      </w:r>
      <w:r>
        <w:rPr>
          <w:rFonts w:ascii="宋体" w:eastAsia="宋体" w:hAnsi="宋体" w:hint="eastAsia"/>
        </w:rPr>
        <w:t>《储蓄存款利息所得扣缴个人所得税报告表》</w:t>
      </w:r>
      <w:bookmarkEnd w:id="0"/>
    </w:p>
    <w:p w:rsidR="00866EB7" w:rsidRDefault="00866EB7">
      <w:pPr>
        <w:pStyle w:val="0"/>
        <w:ind w:firstLineChars="200" w:firstLine="482"/>
        <w:rPr>
          <w:rFonts w:ascii="宋体" w:eastAsia="宋体" w:hAnsi="宋体"/>
        </w:rPr>
      </w:pPr>
    </w:p>
    <w:p w:rsidR="00866EB7" w:rsidRDefault="008858AA">
      <w:pPr>
        <w:pStyle w:val="02"/>
        <w:jc w:val="center"/>
        <w:rPr>
          <w:color w:val="000000"/>
        </w:rPr>
      </w:pPr>
      <w:proofErr w:type="spellStart"/>
      <w:r>
        <w:rPr>
          <w:rFonts w:ascii="宋体" w:hAnsi="宋体" w:hint="eastAsia"/>
          <w:b/>
          <w:bCs/>
          <w:color w:val="000000"/>
          <w:sz w:val="28"/>
          <w:szCs w:val="28"/>
        </w:rPr>
        <w:t>储蓄存款利息所得扣缴个人所得税报告表</w:t>
      </w:r>
      <w:proofErr w:type="spellEnd"/>
    </w:p>
    <w:tbl>
      <w:tblPr>
        <w:tblW w:w="14174" w:type="dxa"/>
        <w:tblLayout w:type="fixed"/>
        <w:tblCellMar>
          <w:left w:w="0" w:type="dxa"/>
          <w:right w:w="0" w:type="dxa"/>
        </w:tblCellMar>
        <w:tblLook w:val="04A0" w:firstRow="1" w:lastRow="0" w:firstColumn="1" w:lastColumn="0" w:noHBand="0" w:noVBand="1"/>
      </w:tblPr>
      <w:tblGrid>
        <w:gridCol w:w="4706"/>
        <w:gridCol w:w="9468"/>
      </w:tblGrid>
      <w:tr w:rsidR="00866EB7">
        <w:trPr>
          <w:trHeight w:val="567"/>
        </w:trPr>
        <w:tc>
          <w:tcPr>
            <w:tcW w:w="4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66EB7" w:rsidRDefault="008858AA">
            <w:pPr>
              <w:pStyle w:val="02"/>
              <w:widowControl w:val="0"/>
              <w:jc w:val="both"/>
              <w:rPr>
                <w:color w:val="000000"/>
                <w:szCs w:val="21"/>
              </w:rPr>
            </w:pPr>
            <w:r>
              <w:rPr>
                <w:color w:val="000000"/>
              </w:rPr>
              <w:t> </w:t>
            </w:r>
            <w:proofErr w:type="spellStart"/>
            <w:r>
              <w:rPr>
                <w:rFonts w:ascii="宋体" w:hAnsi="宋体" w:hint="eastAsia"/>
                <w:color w:val="000000"/>
              </w:rPr>
              <w:t>扣缴义务人识别号</w:t>
            </w:r>
            <w:proofErr w:type="spellEnd"/>
          </w:p>
          <w:p w:rsidR="00866EB7" w:rsidRDefault="008858AA">
            <w:pPr>
              <w:pStyle w:val="02"/>
              <w:widowControl w:val="0"/>
              <w:jc w:val="both"/>
              <w:rPr>
                <w:color w:val="000000"/>
                <w:szCs w:val="21"/>
              </w:rPr>
            </w:pPr>
            <w:r>
              <w:rPr>
                <w:color w:val="000000"/>
              </w:rPr>
              <w:t> </w:t>
            </w:r>
            <w:r w:rsidR="00B600B9">
              <w:rPr>
                <w:rFonts w:eastAsiaTheme="minorEastAsia" w:hint="eastAsia"/>
                <w:color w:val="FF0000"/>
              </w:rPr>
              <w:t>9144</w:t>
            </w:r>
            <w:r w:rsidR="00B600B9" w:rsidRPr="00B600B9">
              <w:rPr>
                <w:rFonts w:eastAsiaTheme="minorEastAsia" w:hint="eastAsia"/>
                <w:color w:val="FF0000"/>
              </w:rPr>
              <w:t>XXXXXXXXXXXXX</w:t>
            </w:r>
          </w:p>
        </w:tc>
        <w:tc>
          <w:tcPr>
            <w:tcW w:w="9468" w:type="dxa"/>
            <w:tcBorders>
              <w:top w:val="nil"/>
              <w:left w:val="nil"/>
              <w:bottom w:val="nil"/>
              <w:right w:val="nil"/>
            </w:tcBorders>
            <w:tcMar>
              <w:top w:w="0" w:type="dxa"/>
              <w:left w:w="108" w:type="dxa"/>
              <w:bottom w:w="0" w:type="dxa"/>
              <w:right w:w="108" w:type="dxa"/>
            </w:tcMar>
          </w:tcPr>
          <w:p w:rsidR="00866EB7" w:rsidRDefault="008858AA">
            <w:pPr>
              <w:pStyle w:val="02"/>
              <w:widowControl w:val="0"/>
              <w:jc w:val="right"/>
              <w:rPr>
                <w:color w:val="000000"/>
                <w:szCs w:val="21"/>
              </w:rPr>
            </w:pPr>
            <w:proofErr w:type="spellStart"/>
            <w:r>
              <w:rPr>
                <w:rFonts w:ascii="宋体" w:hAnsi="宋体" w:hint="eastAsia"/>
                <w:color w:val="000000"/>
              </w:rPr>
              <w:t>填表日期：</w:t>
            </w:r>
            <w:r w:rsidR="00B600B9" w:rsidRPr="00B600B9">
              <w:rPr>
                <w:rFonts w:eastAsiaTheme="minorEastAsia" w:hint="eastAsia"/>
                <w:color w:val="FF0000"/>
              </w:rPr>
              <w:t>XXXX</w:t>
            </w:r>
            <w:r>
              <w:rPr>
                <w:rFonts w:ascii="宋体" w:hAnsi="宋体" w:hint="eastAsia"/>
                <w:color w:val="000000"/>
              </w:rPr>
              <w:t>年</w:t>
            </w:r>
            <w:r w:rsidR="00B600B9" w:rsidRPr="00B600B9">
              <w:rPr>
                <w:rFonts w:eastAsiaTheme="minorEastAsia" w:hint="eastAsia"/>
                <w:color w:val="FF0000"/>
              </w:rPr>
              <w:t>XX</w:t>
            </w:r>
            <w:r>
              <w:rPr>
                <w:rFonts w:ascii="宋体" w:hAnsi="宋体" w:hint="eastAsia"/>
                <w:color w:val="000000"/>
              </w:rPr>
              <w:t>月</w:t>
            </w:r>
            <w:r w:rsidR="00B600B9" w:rsidRPr="00B600B9">
              <w:rPr>
                <w:rFonts w:eastAsiaTheme="minorEastAsia" w:hint="eastAsia"/>
                <w:color w:val="FF0000"/>
              </w:rPr>
              <w:t>XX</w:t>
            </w:r>
            <w:r>
              <w:rPr>
                <w:rFonts w:ascii="宋体" w:hAnsi="宋体" w:hint="eastAsia"/>
                <w:color w:val="000000"/>
              </w:rPr>
              <w:t>日</w:t>
            </w:r>
            <w:proofErr w:type="spellEnd"/>
          </w:p>
          <w:p w:rsidR="00866EB7" w:rsidRDefault="008858AA" w:rsidP="00B600B9">
            <w:pPr>
              <w:pStyle w:val="02"/>
              <w:widowControl w:val="0"/>
              <w:ind w:firstLine="6493"/>
              <w:jc w:val="both"/>
              <w:rPr>
                <w:color w:val="000000"/>
                <w:szCs w:val="21"/>
              </w:rPr>
            </w:pPr>
            <w:proofErr w:type="spellStart"/>
            <w:r>
              <w:rPr>
                <w:rFonts w:ascii="宋体" w:hAnsi="宋体" w:hint="eastAsia"/>
                <w:color w:val="000000"/>
              </w:rPr>
              <w:t>金额单位</w:t>
            </w:r>
            <w:proofErr w:type="spellEnd"/>
            <w:r>
              <w:rPr>
                <w:rFonts w:ascii="宋体" w:hAnsi="宋体" w:hint="eastAsia"/>
                <w:color w:val="000000"/>
              </w:rPr>
              <w:t>：</w:t>
            </w:r>
            <w:r>
              <w:rPr>
                <w:color w:val="000000"/>
              </w:rPr>
              <w:t xml:space="preserve">      </w:t>
            </w:r>
            <w:proofErr w:type="spellStart"/>
            <w:r>
              <w:rPr>
                <w:rFonts w:ascii="宋体" w:hAnsi="宋体" w:hint="eastAsia"/>
                <w:color w:val="000000"/>
              </w:rPr>
              <w:t>人民币元</w:t>
            </w:r>
            <w:proofErr w:type="spellEnd"/>
            <w:r>
              <w:rPr>
                <w:color w:val="000000"/>
              </w:rPr>
              <w:t xml:space="preserve">   </w:t>
            </w:r>
          </w:p>
        </w:tc>
      </w:tr>
    </w:tbl>
    <w:p w:rsidR="00866EB7" w:rsidRDefault="008858AA">
      <w:pPr>
        <w:pStyle w:val="02"/>
        <w:ind w:firstLine="420"/>
        <w:rPr>
          <w:color w:val="000000"/>
          <w:szCs w:val="21"/>
        </w:rPr>
      </w:pPr>
      <w:r>
        <w:rPr>
          <w:rFonts w:ascii="宋体" w:hAnsi="宋体" w:hint="eastAsia"/>
          <w:color w:val="000000"/>
        </w:rPr>
        <w:t>根据国务院《对储蓄存款利息所得征收个人所得税的实施办法》第九条之规定制定本表，扣缴义务人应将当月所扣的税款于次月七日内缴入国库，并向当地主管税务机关报送本表。</w:t>
      </w:r>
      <w:r>
        <w:rPr>
          <w:color w:val="000000"/>
        </w:rPr>
        <w:t xml:space="preserve">                  </w:t>
      </w:r>
      <w:proofErr w:type="spellStart"/>
      <w:r>
        <w:rPr>
          <w:rFonts w:ascii="宋体" w:hAnsi="宋体" w:hint="eastAsia"/>
          <w:color w:val="000000"/>
        </w:rPr>
        <w:t>税款所属期</w:t>
      </w:r>
      <w:proofErr w:type="spellEnd"/>
      <w:proofErr w:type="gramStart"/>
      <w:r>
        <w:rPr>
          <w:color w:val="000000"/>
        </w:rPr>
        <w:t>  </w:t>
      </w:r>
      <w:proofErr w:type="spellStart"/>
      <w:r w:rsidR="00B600B9" w:rsidRPr="00B600B9">
        <w:rPr>
          <w:rFonts w:eastAsiaTheme="minorEastAsia" w:hint="eastAsia"/>
          <w:color w:val="FF0000"/>
        </w:rPr>
        <w:t>XXXX</w:t>
      </w:r>
      <w:r>
        <w:rPr>
          <w:rFonts w:ascii="宋体" w:hAnsi="宋体" w:hint="eastAsia"/>
          <w:color w:val="000000"/>
        </w:rPr>
        <w:t>年</w:t>
      </w:r>
      <w:r w:rsidR="00B600B9" w:rsidRPr="00B600B9">
        <w:rPr>
          <w:rFonts w:eastAsiaTheme="minorEastAsia" w:hint="eastAsia"/>
          <w:color w:val="FF0000"/>
        </w:rPr>
        <w:t>XX</w:t>
      </w:r>
      <w:r>
        <w:rPr>
          <w:rFonts w:ascii="宋体" w:hAnsi="宋体" w:hint="eastAsia"/>
          <w:color w:val="000000"/>
        </w:rPr>
        <w:t>月</w:t>
      </w:r>
      <w:r w:rsidR="00B600B9" w:rsidRPr="00B600B9">
        <w:rPr>
          <w:rFonts w:eastAsiaTheme="minorEastAsia" w:hint="eastAsia"/>
          <w:color w:val="FF0000"/>
        </w:rPr>
        <w:t>XX</w:t>
      </w:r>
      <w:r>
        <w:rPr>
          <w:rFonts w:ascii="宋体" w:hAnsi="宋体" w:hint="eastAsia"/>
          <w:color w:val="000000"/>
        </w:rPr>
        <w:t>日至</w:t>
      </w:r>
      <w:r w:rsidR="00B600B9" w:rsidRPr="00B600B9">
        <w:rPr>
          <w:rFonts w:eastAsiaTheme="minorEastAsia" w:hint="eastAsia"/>
          <w:color w:val="FF0000"/>
        </w:rPr>
        <w:t>XXXX</w:t>
      </w:r>
      <w:r>
        <w:rPr>
          <w:rFonts w:ascii="宋体" w:hAnsi="宋体" w:hint="eastAsia"/>
          <w:color w:val="000000"/>
        </w:rPr>
        <w:t>年</w:t>
      </w:r>
      <w:r w:rsidR="00B600B9" w:rsidRPr="00B600B9">
        <w:rPr>
          <w:rFonts w:eastAsiaTheme="minorEastAsia" w:hint="eastAsia"/>
          <w:color w:val="FF0000"/>
        </w:rPr>
        <w:t>XX</w:t>
      </w:r>
      <w:r>
        <w:rPr>
          <w:rFonts w:ascii="宋体" w:hAnsi="宋体" w:hint="eastAsia"/>
          <w:color w:val="000000"/>
        </w:rPr>
        <w:t>月</w:t>
      </w:r>
      <w:r w:rsidR="00B600B9" w:rsidRPr="00B600B9">
        <w:rPr>
          <w:rFonts w:eastAsiaTheme="minorEastAsia" w:hint="eastAsia"/>
          <w:color w:val="FF0000"/>
        </w:rPr>
        <w:t>XX</w:t>
      </w:r>
      <w:r>
        <w:rPr>
          <w:rFonts w:ascii="宋体" w:hAnsi="宋体" w:hint="eastAsia"/>
          <w:color w:val="000000"/>
        </w:rPr>
        <w:t>日</w:t>
      </w:r>
      <w:proofErr w:type="spellEnd"/>
      <w:proofErr w:type="gramEnd"/>
    </w:p>
    <w:tbl>
      <w:tblPr>
        <w:tblW w:w="14174" w:type="dxa"/>
        <w:tblLayout w:type="fixed"/>
        <w:tblCellMar>
          <w:left w:w="0" w:type="dxa"/>
          <w:right w:w="0" w:type="dxa"/>
        </w:tblCellMar>
        <w:tblLook w:val="04A0" w:firstRow="1" w:lastRow="0" w:firstColumn="1" w:lastColumn="0" w:noHBand="0" w:noVBand="1"/>
      </w:tblPr>
      <w:tblGrid>
        <w:gridCol w:w="1619"/>
        <w:gridCol w:w="1599"/>
        <w:gridCol w:w="1791"/>
        <w:gridCol w:w="1500"/>
        <w:gridCol w:w="1623"/>
        <w:gridCol w:w="1584"/>
        <w:gridCol w:w="1418"/>
        <w:gridCol w:w="847"/>
        <w:gridCol w:w="1307"/>
        <w:gridCol w:w="886"/>
      </w:tblGrid>
      <w:tr w:rsidR="00866EB7">
        <w:trPr>
          <w:cantSplit/>
          <w:trHeight w:val="454"/>
        </w:trPr>
        <w:tc>
          <w:tcPr>
            <w:tcW w:w="650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Pr="00B600B9" w:rsidRDefault="008858AA">
            <w:pPr>
              <w:pStyle w:val="02"/>
              <w:widowControl w:val="0"/>
              <w:jc w:val="both"/>
              <w:rPr>
                <w:rFonts w:eastAsiaTheme="minorEastAsia"/>
                <w:color w:val="000000"/>
                <w:szCs w:val="21"/>
              </w:rPr>
            </w:pPr>
            <w:proofErr w:type="spellStart"/>
            <w:r>
              <w:rPr>
                <w:rFonts w:ascii="宋体" w:hAnsi="宋体" w:hint="eastAsia"/>
                <w:color w:val="000000"/>
              </w:rPr>
              <w:t>扣缴义务人名称</w:t>
            </w:r>
            <w:proofErr w:type="spellEnd"/>
            <w:r w:rsidR="00B600B9">
              <w:rPr>
                <w:rFonts w:ascii="宋体" w:eastAsiaTheme="minorEastAsia" w:hAnsi="宋体" w:hint="eastAsia"/>
                <w:color w:val="000000"/>
              </w:rPr>
              <w:t xml:space="preserve">  </w:t>
            </w:r>
            <w:r w:rsidR="00B600B9" w:rsidRPr="00B600B9">
              <w:rPr>
                <w:rFonts w:eastAsiaTheme="minorEastAsia" w:hint="eastAsia"/>
                <w:color w:val="FF0000"/>
              </w:rPr>
              <w:t>XXX</w:t>
            </w:r>
            <w:r w:rsidR="00B600B9">
              <w:rPr>
                <w:rFonts w:eastAsiaTheme="minorEastAsia" w:hint="eastAsia"/>
                <w:color w:val="FF0000"/>
              </w:rPr>
              <w:t>市</w:t>
            </w:r>
            <w:r w:rsidR="00B600B9" w:rsidRPr="00B600B9">
              <w:rPr>
                <w:rFonts w:eastAsiaTheme="minorEastAsia" w:hint="eastAsia"/>
                <w:color w:val="FF0000"/>
              </w:rPr>
              <w:t>XXX</w:t>
            </w:r>
            <w:r w:rsidR="00B600B9">
              <w:rPr>
                <w:rFonts w:eastAsiaTheme="minorEastAsia" w:hint="eastAsia"/>
                <w:color w:val="FF0000"/>
              </w:rPr>
              <w:t>公司</w:t>
            </w:r>
          </w:p>
        </w:tc>
        <w:tc>
          <w:tcPr>
            <w:tcW w:w="7665"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6EB7" w:rsidRPr="00B600B9" w:rsidRDefault="008858AA">
            <w:pPr>
              <w:pStyle w:val="02"/>
              <w:widowControl w:val="0"/>
              <w:jc w:val="both"/>
              <w:rPr>
                <w:rFonts w:eastAsiaTheme="minorEastAsia"/>
                <w:color w:val="000000"/>
                <w:szCs w:val="21"/>
              </w:rPr>
            </w:pPr>
            <w:proofErr w:type="spellStart"/>
            <w:r>
              <w:rPr>
                <w:rFonts w:ascii="宋体" w:hAnsi="宋体" w:hint="eastAsia"/>
                <w:color w:val="000000"/>
              </w:rPr>
              <w:t>联系电话</w:t>
            </w:r>
            <w:proofErr w:type="spellEnd"/>
            <w:r w:rsidR="00B600B9">
              <w:rPr>
                <w:rFonts w:ascii="宋体" w:eastAsiaTheme="minorEastAsia" w:hAnsi="宋体" w:hint="eastAsia"/>
                <w:color w:val="000000"/>
              </w:rPr>
              <w:t xml:space="preserve"> </w:t>
            </w:r>
            <w:r w:rsidR="00B600B9" w:rsidRPr="00B600B9">
              <w:rPr>
                <w:rFonts w:ascii="宋体" w:eastAsiaTheme="minorEastAsia" w:hAnsi="宋体" w:hint="eastAsia"/>
                <w:color w:val="FF0000"/>
              </w:rPr>
              <w:t>XXXX-XXXXXXXX</w:t>
            </w:r>
          </w:p>
        </w:tc>
      </w:tr>
      <w:tr w:rsidR="00866EB7">
        <w:trPr>
          <w:cantSplit/>
          <w:trHeight w:val="434"/>
        </w:trPr>
        <w:tc>
          <w:tcPr>
            <w:tcW w:w="1619" w:type="dxa"/>
            <w:vMerge w:val="restart"/>
            <w:tcBorders>
              <w:top w:val="nil"/>
              <w:left w:val="single" w:sz="8" w:space="0" w:color="auto"/>
              <w:bottom w:val="single" w:sz="8" w:space="0" w:color="auto"/>
              <w:right w:val="single" w:sz="8" w:space="0" w:color="auto"/>
            </w:tcBorders>
            <w:vAlign w:val="center"/>
          </w:tcPr>
          <w:p w:rsidR="00866EB7" w:rsidRDefault="008858AA">
            <w:pPr>
              <w:pStyle w:val="02"/>
              <w:widowControl w:val="0"/>
              <w:ind w:firstLine="420"/>
              <w:jc w:val="both"/>
              <w:rPr>
                <w:color w:val="000000"/>
                <w:szCs w:val="21"/>
              </w:rPr>
            </w:pPr>
            <w:proofErr w:type="spellStart"/>
            <w:r>
              <w:rPr>
                <w:rFonts w:ascii="宋体" w:hAnsi="宋体" w:hint="eastAsia"/>
                <w:color w:val="000000"/>
              </w:rPr>
              <w:t>储蓄存款结构</w:t>
            </w:r>
            <w:proofErr w:type="spellEnd"/>
          </w:p>
        </w:tc>
        <w:tc>
          <w:tcPr>
            <w:tcW w:w="4890" w:type="dxa"/>
            <w:gridSpan w:val="3"/>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proofErr w:type="spellStart"/>
            <w:r>
              <w:rPr>
                <w:rFonts w:ascii="宋体" w:hAnsi="宋体" w:hint="eastAsia"/>
                <w:color w:val="000000"/>
              </w:rPr>
              <w:t>本期结付利息额</w:t>
            </w:r>
            <w:proofErr w:type="spellEnd"/>
          </w:p>
        </w:tc>
        <w:tc>
          <w:tcPr>
            <w:tcW w:w="162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税率</w:t>
            </w:r>
            <w:proofErr w:type="spellEnd"/>
          </w:p>
          <w:p w:rsidR="00866EB7" w:rsidRDefault="008858AA">
            <w:pPr>
              <w:pStyle w:val="02"/>
              <w:widowControl w:val="0"/>
              <w:jc w:val="center"/>
              <w:rPr>
                <w:color w:val="000000"/>
                <w:szCs w:val="21"/>
              </w:rPr>
            </w:pPr>
            <w:r>
              <w:rPr>
                <w:color w:val="000000"/>
              </w:rPr>
              <w:t>%</w:t>
            </w:r>
          </w:p>
        </w:tc>
        <w:tc>
          <w:tcPr>
            <w:tcW w:w="15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扣缴所得税额</w:t>
            </w:r>
            <w:proofErr w:type="spellEnd"/>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扣缴税款人次</w:t>
            </w:r>
            <w:proofErr w:type="spellEnd"/>
            <w:r>
              <w:rPr>
                <w:color w:val="000000"/>
              </w:rPr>
              <w:t>(</w:t>
            </w:r>
            <w:proofErr w:type="spellStart"/>
            <w:r>
              <w:rPr>
                <w:rFonts w:ascii="宋体" w:hAnsi="宋体" w:hint="eastAsia"/>
                <w:color w:val="000000"/>
              </w:rPr>
              <w:t>笔数</w:t>
            </w:r>
            <w:proofErr w:type="spellEnd"/>
            <w:r>
              <w:rPr>
                <w:color w:val="000000"/>
              </w:rPr>
              <w:t>)</w:t>
            </w:r>
          </w:p>
        </w:tc>
        <w:tc>
          <w:tcPr>
            <w:tcW w:w="304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本期期末储蓄存款余额</w:t>
            </w:r>
            <w:proofErr w:type="spellEnd"/>
          </w:p>
        </w:tc>
      </w:tr>
      <w:tr w:rsidR="00866EB7">
        <w:trPr>
          <w:cantSplit/>
          <w:trHeight w:val="425"/>
        </w:trPr>
        <w:tc>
          <w:tcPr>
            <w:tcW w:w="1619" w:type="dxa"/>
            <w:vMerge/>
            <w:tcBorders>
              <w:top w:val="nil"/>
              <w:left w:val="single" w:sz="8" w:space="0" w:color="auto"/>
              <w:bottom w:val="single" w:sz="8" w:space="0" w:color="auto"/>
              <w:right w:val="single" w:sz="8" w:space="0" w:color="auto"/>
            </w:tcBorders>
            <w:vAlign w:val="center"/>
          </w:tcPr>
          <w:p w:rsidR="00866EB7" w:rsidRDefault="00866EB7">
            <w:pPr>
              <w:pStyle w:val="02"/>
              <w:widowControl w:val="0"/>
              <w:rPr>
                <w:color w:val="000000"/>
                <w:szCs w:val="21"/>
              </w:rPr>
            </w:pPr>
          </w:p>
        </w:tc>
        <w:tc>
          <w:tcPr>
            <w:tcW w:w="1599"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proofErr w:type="spellStart"/>
            <w:r>
              <w:rPr>
                <w:rFonts w:ascii="宋体" w:hAnsi="宋体" w:hint="eastAsia"/>
                <w:color w:val="000000"/>
              </w:rPr>
              <w:t>人民币</w:t>
            </w:r>
            <w:proofErr w:type="spellEnd"/>
          </w:p>
        </w:tc>
        <w:tc>
          <w:tcPr>
            <w:tcW w:w="1791"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proofErr w:type="spellStart"/>
            <w:r>
              <w:rPr>
                <w:rFonts w:ascii="宋体" w:hAnsi="宋体" w:hint="eastAsia"/>
                <w:color w:val="000000"/>
              </w:rPr>
              <w:t>外币折合人民币</w:t>
            </w:r>
            <w:proofErr w:type="spellEnd"/>
          </w:p>
        </w:tc>
        <w:tc>
          <w:tcPr>
            <w:tcW w:w="1500"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proofErr w:type="spellStart"/>
            <w:r>
              <w:rPr>
                <w:rFonts w:ascii="宋体" w:hAnsi="宋体" w:hint="eastAsia"/>
                <w:color w:val="000000"/>
              </w:rPr>
              <w:t>合计</w:t>
            </w:r>
            <w:proofErr w:type="spellEnd"/>
          </w:p>
        </w:tc>
        <w:tc>
          <w:tcPr>
            <w:tcW w:w="1623" w:type="dxa"/>
            <w:vMerge/>
            <w:tcBorders>
              <w:top w:val="nil"/>
              <w:left w:val="nil"/>
              <w:bottom w:val="single" w:sz="8" w:space="0" w:color="auto"/>
              <w:right w:val="single" w:sz="8" w:space="0" w:color="auto"/>
            </w:tcBorders>
            <w:vAlign w:val="center"/>
          </w:tcPr>
          <w:p w:rsidR="00866EB7" w:rsidRDefault="00866EB7">
            <w:pPr>
              <w:pStyle w:val="02"/>
              <w:widowControl w:val="0"/>
              <w:rPr>
                <w:color w:val="000000"/>
                <w:szCs w:val="21"/>
              </w:rPr>
            </w:pPr>
          </w:p>
        </w:tc>
        <w:tc>
          <w:tcPr>
            <w:tcW w:w="1584" w:type="dxa"/>
            <w:vMerge/>
            <w:tcBorders>
              <w:top w:val="nil"/>
              <w:left w:val="nil"/>
              <w:bottom w:val="single" w:sz="8" w:space="0" w:color="auto"/>
              <w:right w:val="single" w:sz="8" w:space="0" w:color="auto"/>
            </w:tcBorders>
            <w:vAlign w:val="center"/>
          </w:tcPr>
          <w:p w:rsidR="00866EB7" w:rsidRDefault="00866EB7">
            <w:pPr>
              <w:pStyle w:val="02"/>
              <w:widowControl w:val="0"/>
              <w:rPr>
                <w:color w:val="000000"/>
                <w:szCs w:val="21"/>
              </w:rPr>
            </w:pPr>
          </w:p>
        </w:tc>
        <w:tc>
          <w:tcPr>
            <w:tcW w:w="1418" w:type="dxa"/>
            <w:vMerge/>
            <w:tcBorders>
              <w:top w:val="nil"/>
              <w:left w:val="nil"/>
              <w:bottom w:val="single" w:sz="8" w:space="0" w:color="auto"/>
              <w:right w:val="single" w:sz="8" w:space="0" w:color="auto"/>
            </w:tcBorders>
            <w:vAlign w:val="center"/>
          </w:tcPr>
          <w:p w:rsidR="00866EB7" w:rsidRDefault="00866EB7">
            <w:pPr>
              <w:pStyle w:val="02"/>
              <w:widowControl w:val="0"/>
              <w:rPr>
                <w:color w:val="000000"/>
                <w:szCs w:val="21"/>
              </w:rPr>
            </w:pP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人民币</w:t>
            </w:r>
            <w:proofErr w:type="spellEnd"/>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外币折合人民币</w:t>
            </w:r>
            <w:proofErr w:type="spellEnd"/>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合计</w:t>
            </w:r>
            <w:proofErr w:type="spellEnd"/>
          </w:p>
        </w:tc>
      </w:tr>
      <w:tr w:rsidR="00866EB7">
        <w:trPr>
          <w:cantSplit/>
          <w:trHeight w:val="425"/>
        </w:trPr>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活期类</w:t>
            </w:r>
            <w:proofErr w:type="spellEnd"/>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Pr="00913795" w:rsidRDefault="008858AA">
            <w:pPr>
              <w:pStyle w:val="02"/>
              <w:widowControl w:val="0"/>
              <w:jc w:val="center"/>
              <w:rPr>
                <w:rFonts w:eastAsiaTheme="minorEastAsia" w:hint="eastAsia"/>
                <w:color w:val="000000"/>
                <w:szCs w:val="21"/>
              </w:rPr>
            </w:pPr>
            <w:r>
              <w:rPr>
                <w:color w:val="000000"/>
              </w:rPr>
              <w:t> </w:t>
            </w:r>
            <w:r w:rsidR="00913795" w:rsidRPr="00913795">
              <w:rPr>
                <w:rFonts w:eastAsiaTheme="minorEastAsia" w:hint="eastAsia"/>
                <w:color w:val="FF0000"/>
              </w:rPr>
              <w:t>XXX</w:t>
            </w:r>
            <w:r w:rsidR="00913795">
              <w:rPr>
                <w:rFonts w:eastAsiaTheme="minorEastAsia" w:hint="eastAsia"/>
                <w:color w:val="FF0000"/>
              </w:rPr>
              <w:t>.XX</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rsidP="00913795">
            <w:pPr>
              <w:pStyle w:val="02"/>
              <w:widowControl w:val="0"/>
              <w:jc w:val="center"/>
              <w:rPr>
                <w:color w:val="000000"/>
                <w:szCs w:val="21"/>
              </w:rPr>
            </w:pPr>
            <w:r>
              <w:rPr>
                <w:color w:val="000000"/>
              </w:rPr>
              <w:t> </w:t>
            </w:r>
            <w:r w:rsidR="00913795" w:rsidRPr="00913795">
              <w:rPr>
                <w:rFonts w:eastAsiaTheme="minorEastAsia" w:hint="eastAsia"/>
                <w:color w:val="FF0000"/>
              </w:rPr>
              <w:t>XX</w:t>
            </w:r>
            <w:r w:rsidR="00913795">
              <w:rPr>
                <w:rFonts w:eastAsiaTheme="minorEastAsia" w:hint="eastAsia"/>
                <w:color w:val="FF0000"/>
              </w:rPr>
              <w:t>%</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r w:rsidR="00913795" w:rsidRPr="00913795">
              <w:rPr>
                <w:rFonts w:eastAsiaTheme="minorEastAsia" w:hint="eastAsia"/>
                <w:color w:val="FF0000"/>
              </w:rPr>
              <w:t>XXX</w:t>
            </w:r>
            <w:r w:rsidR="00913795">
              <w:rPr>
                <w:rFonts w:eastAsiaTheme="minorEastAsia" w:hint="eastAsia"/>
                <w:color w:val="FF0000"/>
              </w:rPr>
              <w:t>.XX</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r w:rsidR="00913795" w:rsidRPr="00913795">
              <w:rPr>
                <w:rFonts w:eastAsiaTheme="minorEastAsia" w:hint="eastAsia"/>
                <w:color w:val="FF0000"/>
              </w:rPr>
              <w:t>XXX</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r>
      <w:tr w:rsidR="00866EB7">
        <w:trPr>
          <w:cantSplit/>
          <w:trHeight w:val="425"/>
        </w:trPr>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定期类</w:t>
            </w:r>
            <w:proofErr w:type="spellEnd"/>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r>
      <w:tr w:rsidR="00866EB7">
        <w:trPr>
          <w:cantSplit/>
          <w:trHeight w:val="425"/>
        </w:trPr>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其中：一年期整存整取类</w:t>
            </w:r>
            <w:proofErr w:type="spellEnd"/>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r>
      <w:tr w:rsidR="00866EB7">
        <w:trPr>
          <w:cantSplit/>
          <w:trHeight w:val="425"/>
        </w:trPr>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t>合计</w:t>
            </w:r>
            <w:proofErr w:type="spellEnd"/>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r w:rsidR="00913795" w:rsidRPr="00913795">
              <w:rPr>
                <w:rFonts w:eastAsiaTheme="minorEastAsia" w:hint="eastAsia"/>
                <w:color w:val="FF0000"/>
              </w:rPr>
              <w:t>XXX</w:t>
            </w:r>
            <w:r w:rsidR="00913795">
              <w:rPr>
                <w:rFonts w:eastAsiaTheme="minorEastAsia" w:hint="eastAsia"/>
                <w:color w:val="FF0000"/>
              </w:rPr>
              <w:t>.XX</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rFonts w:ascii="宋体" w:hAnsi="宋体" w:hint="eastAsia"/>
                <w:color w:val="000000"/>
              </w:rPr>
              <w:t>－</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sidR="008858AA">
              <w:rPr>
                <w:color w:val="000000"/>
              </w:rPr>
              <w:t> </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r w:rsidR="00913795" w:rsidRPr="00913795">
              <w:rPr>
                <w:rFonts w:eastAsiaTheme="minorEastAsia" w:hint="eastAsia"/>
                <w:color w:val="FF0000"/>
              </w:rPr>
              <w:t>XXX</w:t>
            </w:r>
            <w:r w:rsidR="00913795">
              <w:rPr>
                <w:rFonts w:eastAsiaTheme="minorEastAsia" w:hint="eastAsia"/>
                <w:color w:val="FF0000"/>
              </w:rPr>
              <w:t>.XX</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913795">
            <w:pPr>
              <w:pStyle w:val="02"/>
              <w:widowControl w:val="0"/>
              <w:jc w:val="center"/>
              <w:rPr>
                <w:color w:val="000000"/>
                <w:szCs w:val="21"/>
              </w:rPr>
            </w:pPr>
            <w:r w:rsidRPr="00913795">
              <w:rPr>
                <w:rFonts w:eastAsiaTheme="minorEastAsia" w:hint="eastAsia"/>
                <w:color w:val="FF0000"/>
              </w:rPr>
              <w:t>XXX</w:t>
            </w:r>
            <w:r>
              <w:rPr>
                <w:rFonts w:eastAsiaTheme="minorEastAsia" w:hint="eastAsia"/>
                <w:color w:val="FF0000"/>
              </w:rPr>
              <w:t>.XX</w:t>
            </w:r>
            <w:r w:rsidR="008858AA">
              <w:rPr>
                <w:color w:val="000000"/>
              </w:rPr>
              <w:t> </w:t>
            </w:r>
          </w:p>
        </w:tc>
      </w:tr>
      <w:tr w:rsidR="00866EB7">
        <w:trPr>
          <w:cantSplit/>
          <w:trHeight w:val="425"/>
        </w:trPr>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教育储蓄</w:t>
            </w:r>
            <w:proofErr w:type="spellEnd"/>
          </w:p>
        </w:tc>
        <w:tc>
          <w:tcPr>
            <w:tcW w:w="1599"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rFonts w:ascii="宋体" w:hAnsi="宋体" w:hint="eastAsia"/>
                <w:color w:val="000000"/>
              </w:rPr>
              <w:t>－</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rFonts w:ascii="宋体" w:hAnsi="宋体" w:hint="eastAsia"/>
                <w:color w:val="000000"/>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rFonts w:ascii="宋体" w:hAnsi="宋体" w:hint="eastAsia"/>
                <w:color w:val="000000"/>
              </w:rPr>
              <w:t>－</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r>
      <w:tr w:rsidR="00866EB7">
        <w:trPr>
          <w:cantSplit/>
          <w:trHeight w:val="425"/>
        </w:trPr>
        <w:tc>
          <w:tcPr>
            <w:tcW w:w="1619" w:type="dxa"/>
            <w:tcBorders>
              <w:top w:val="nil"/>
              <w:left w:val="single" w:sz="8" w:space="0" w:color="auto"/>
              <w:bottom w:val="single" w:sz="8" w:space="0" w:color="auto"/>
              <w:right w:val="single" w:sz="8" w:space="0" w:color="auto"/>
            </w:tcBorders>
            <w:vAlign w:val="center"/>
          </w:tcPr>
          <w:p w:rsidR="00866EB7" w:rsidRDefault="008858AA">
            <w:pPr>
              <w:pStyle w:val="02"/>
              <w:widowControl w:val="0"/>
              <w:jc w:val="both"/>
              <w:rPr>
                <w:color w:val="000000"/>
                <w:szCs w:val="21"/>
              </w:rPr>
            </w:pPr>
            <w:proofErr w:type="spellStart"/>
            <w:r>
              <w:rPr>
                <w:rFonts w:ascii="宋体" w:hAnsi="宋体" w:hint="eastAsia"/>
                <w:color w:val="000000"/>
              </w:rPr>
              <w:t>其他专项储蓄</w:t>
            </w:r>
            <w:proofErr w:type="spellEnd"/>
          </w:p>
        </w:tc>
        <w:tc>
          <w:tcPr>
            <w:tcW w:w="1599"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r>
              <w:rPr>
                <w:color w:val="000000"/>
              </w:rPr>
              <w:t> </w:t>
            </w:r>
          </w:p>
        </w:tc>
        <w:tc>
          <w:tcPr>
            <w:tcW w:w="1791"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r>
              <w:rPr>
                <w:color w:val="000000"/>
              </w:rPr>
              <w:t> </w:t>
            </w:r>
          </w:p>
        </w:tc>
        <w:tc>
          <w:tcPr>
            <w:tcW w:w="1500"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r>
              <w:rPr>
                <w:color w:val="000000"/>
              </w:rPr>
              <w:t> </w:t>
            </w:r>
          </w:p>
        </w:tc>
        <w:tc>
          <w:tcPr>
            <w:tcW w:w="4625" w:type="dxa"/>
            <w:gridSpan w:val="3"/>
            <w:vMerge w:val="restart"/>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r>
              <w:rPr>
                <w:color w:val="000000"/>
              </w:rPr>
              <w:t>------------------------------</w:t>
            </w: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r>
      <w:tr w:rsidR="00866EB7">
        <w:trPr>
          <w:cantSplit/>
          <w:trHeight w:val="425"/>
        </w:trPr>
        <w:tc>
          <w:tcPr>
            <w:tcW w:w="1619" w:type="dxa"/>
            <w:tcBorders>
              <w:top w:val="nil"/>
              <w:left w:val="single" w:sz="8" w:space="0" w:color="auto"/>
              <w:bottom w:val="single" w:sz="8" w:space="0" w:color="auto"/>
              <w:right w:val="single" w:sz="8" w:space="0" w:color="auto"/>
            </w:tcBorders>
            <w:vAlign w:val="center"/>
          </w:tcPr>
          <w:p w:rsidR="00866EB7" w:rsidRDefault="008858AA">
            <w:pPr>
              <w:pStyle w:val="02"/>
              <w:widowControl w:val="0"/>
              <w:jc w:val="center"/>
              <w:rPr>
                <w:color w:val="000000"/>
                <w:szCs w:val="21"/>
              </w:rPr>
            </w:pPr>
            <w:proofErr w:type="spellStart"/>
            <w:r>
              <w:rPr>
                <w:rFonts w:ascii="宋体" w:hAnsi="宋体" w:hint="eastAsia"/>
                <w:color w:val="000000"/>
              </w:rPr>
              <w:t>备注</w:t>
            </w:r>
            <w:proofErr w:type="spellEnd"/>
          </w:p>
        </w:tc>
        <w:tc>
          <w:tcPr>
            <w:tcW w:w="1599"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r>
              <w:rPr>
                <w:color w:val="000000"/>
              </w:rPr>
              <w:t> </w:t>
            </w:r>
          </w:p>
        </w:tc>
        <w:tc>
          <w:tcPr>
            <w:tcW w:w="1791"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r>
              <w:rPr>
                <w:color w:val="000000"/>
              </w:rPr>
              <w:t> </w:t>
            </w:r>
          </w:p>
        </w:tc>
        <w:tc>
          <w:tcPr>
            <w:tcW w:w="1500" w:type="dxa"/>
            <w:tcBorders>
              <w:top w:val="nil"/>
              <w:left w:val="nil"/>
              <w:bottom w:val="single" w:sz="8" w:space="0" w:color="auto"/>
              <w:right w:val="single" w:sz="8" w:space="0" w:color="auto"/>
            </w:tcBorders>
            <w:vAlign w:val="center"/>
          </w:tcPr>
          <w:p w:rsidR="00866EB7" w:rsidRDefault="008858AA">
            <w:pPr>
              <w:pStyle w:val="02"/>
              <w:widowControl w:val="0"/>
              <w:jc w:val="center"/>
              <w:rPr>
                <w:color w:val="000000"/>
                <w:szCs w:val="21"/>
              </w:rPr>
            </w:pPr>
            <w:r>
              <w:rPr>
                <w:color w:val="000000"/>
              </w:rPr>
              <w:t> </w:t>
            </w:r>
          </w:p>
        </w:tc>
        <w:tc>
          <w:tcPr>
            <w:tcW w:w="4625" w:type="dxa"/>
            <w:gridSpan w:val="3"/>
            <w:vMerge/>
            <w:tcBorders>
              <w:top w:val="nil"/>
              <w:left w:val="nil"/>
              <w:bottom w:val="single" w:sz="8" w:space="0" w:color="auto"/>
              <w:right w:val="single" w:sz="8" w:space="0" w:color="auto"/>
            </w:tcBorders>
            <w:vAlign w:val="center"/>
          </w:tcPr>
          <w:p w:rsidR="00866EB7" w:rsidRDefault="00866EB7">
            <w:pPr>
              <w:pStyle w:val="02"/>
              <w:widowControl w:val="0"/>
              <w:rPr>
                <w:color w:val="000000"/>
                <w:szCs w:val="21"/>
              </w:rPr>
            </w:pPr>
          </w:p>
        </w:tc>
        <w:tc>
          <w:tcPr>
            <w:tcW w:w="84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1307"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r>
              <w:rPr>
                <w:color w:val="000000"/>
              </w:rPr>
              <w:t> </w:t>
            </w:r>
          </w:p>
        </w:tc>
      </w:tr>
      <w:tr w:rsidR="00866EB7">
        <w:trPr>
          <w:cantSplit/>
          <w:trHeight w:val="806"/>
        </w:trPr>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center"/>
              <w:rPr>
                <w:color w:val="000000"/>
                <w:szCs w:val="21"/>
              </w:rPr>
            </w:pPr>
            <w:proofErr w:type="spellStart"/>
            <w:r>
              <w:rPr>
                <w:rFonts w:ascii="宋体" w:hAnsi="宋体" w:hint="eastAsia"/>
                <w:color w:val="000000"/>
              </w:rPr>
              <w:lastRenderedPageBreak/>
              <w:t>扣缴义务人声明</w:t>
            </w:r>
            <w:proofErr w:type="spellEnd"/>
          </w:p>
        </w:tc>
        <w:tc>
          <w:tcPr>
            <w:tcW w:w="12555" w:type="dxa"/>
            <w:gridSpan w:val="9"/>
            <w:tcBorders>
              <w:top w:val="nil"/>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bookmarkStart w:id="1" w:name="_GoBack"/>
            <w:r>
              <w:rPr>
                <w:rFonts w:ascii="宋体" w:hAnsi="宋体" w:cs="宋体"/>
                <w:noProof/>
                <w:color w:val="000000"/>
                <w:sz w:val="18"/>
                <w:szCs w:val="18"/>
              </w:rPr>
              <w:drawing>
                <wp:anchor distT="0" distB="0" distL="114300" distR="114300" simplePos="0" relativeHeight="251659264" behindDoc="0" locked="0" layoutInCell="1" allowOverlap="1" wp14:anchorId="61323DEA" wp14:editId="5F7E1173">
                  <wp:simplePos x="0" y="0"/>
                  <wp:positionH relativeFrom="column">
                    <wp:posOffset>4506595</wp:posOffset>
                  </wp:positionH>
                  <wp:positionV relativeFrom="paragraph">
                    <wp:posOffset>-361315</wp:posOffset>
                  </wp:positionV>
                  <wp:extent cx="1266825" cy="120015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00150"/>
                          </a:xfrm>
                          <a:prstGeom prst="rect">
                            <a:avLst/>
                          </a:prstGeom>
                          <a:noFill/>
                        </pic:spPr>
                      </pic:pic>
                    </a:graphicData>
                  </a:graphic>
                  <wp14:sizeRelH relativeFrom="page">
                    <wp14:pctWidth>0</wp14:pctWidth>
                  </wp14:sizeRelH>
                  <wp14:sizeRelV relativeFrom="page">
                    <wp14:pctHeight>0</wp14:pctHeight>
                  </wp14:sizeRelV>
                </wp:anchor>
              </w:drawing>
            </w:r>
            <w:bookmarkEnd w:id="1"/>
            <w:r>
              <w:rPr>
                <w:rFonts w:ascii="宋体" w:hAnsi="宋体" w:hint="eastAsia"/>
                <w:color w:val="000000"/>
              </w:rPr>
              <w:t>我声明：此扣缴报告表是根据《中华人民共和国个人所得税法》和国务院《对储蓄存款利息</w:t>
            </w:r>
            <w:r>
              <w:rPr>
                <w:rFonts w:ascii="宋体" w:hAnsi="宋体" w:hint="eastAsia"/>
                <w:color w:val="000000"/>
              </w:rPr>
              <w:t>所得征收个人所得税的实施办法》的规定填报的，我确信它是真实的、准确的、完整的。</w:t>
            </w:r>
            <w:r>
              <w:rPr>
                <w:color w:val="000000"/>
              </w:rPr>
              <w:t xml:space="preserve">                     </w:t>
            </w:r>
            <w:proofErr w:type="spellStart"/>
            <w:r>
              <w:rPr>
                <w:rFonts w:ascii="宋体" w:hAnsi="宋体" w:hint="eastAsia"/>
                <w:color w:val="000000"/>
              </w:rPr>
              <w:t>声明人签字：</w:t>
            </w:r>
            <w:r w:rsidR="00913795" w:rsidRPr="00913795">
              <w:rPr>
                <w:rFonts w:eastAsiaTheme="minorEastAsia" w:hint="eastAsia"/>
                <w:color w:val="FF0000"/>
              </w:rPr>
              <w:t>XXX</w:t>
            </w:r>
            <w:proofErr w:type="spellEnd"/>
          </w:p>
        </w:tc>
      </w:tr>
    </w:tbl>
    <w:p w:rsidR="00866EB7" w:rsidRDefault="008858AA">
      <w:pPr>
        <w:pStyle w:val="02"/>
        <w:rPr>
          <w:color w:val="000000"/>
          <w:szCs w:val="21"/>
        </w:rPr>
      </w:pPr>
      <w:proofErr w:type="spellStart"/>
      <w:r>
        <w:rPr>
          <w:rFonts w:ascii="宋体" w:hAnsi="宋体" w:hint="eastAsia"/>
          <w:color w:val="000000"/>
        </w:rPr>
        <w:t>会计主管签字</w:t>
      </w:r>
      <w:proofErr w:type="spellEnd"/>
      <w:r>
        <w:rPr>
          <w:rFonts w:ascii="宋体" w:hAnsi="宋体" w:hint="eastAsia"/>
          <w:color w:val="000000"/>
        </w:rPr>
        <w:t>：</w:t>
      </w:r>
      <w:r>
        <w:rPr>
          <w:color w:val="000000"/>
        </w:rPr>
        <w:t>         </w:t>
      </w:r>
      <w:r w:rsidR="00913795" w:rsidRPr="00913795">
        <w:rPr>
          <w:rFonts w:eastAsiaTheme="minorEastAsia" w:hint="eastAsia"/>
          <w:color w:val="FF0000"/>
        </w:rPr>
        <w:t>XXX</w:t>
      </w:r>
      <w:r>
        <w:rPr>
          <w:color w:val="000000"/>
        </w:rPr>
        <w:t xml:space="preserve">                       </w:t>
      </w:r>
      <w:proofErr w:type="spellStart"/>
      <w:r>
        <w:rPr>
          <w:rFonts w:ascii="宋体" w:hAnsi="宋体" w:hint="eastAsia"/>
          <w:color w:val="000000"/>
        </w:rPr>
        <w:t>负责人签字</w:t>
      </w:r>
      <w:proofErr w:type="spellEnd"/>
      <w:r>
        <w:rPr>
          <w:rFonts w:ascii="宋体" w:hAnsi="宋体" w:hint="eastAsia"/>
          <w:color w:val="000000"/>
        </w:rPr>
        <w:t>：</w:t>
      </w:r>
      <w:r>
        <w:rPr>
          <w:color w:val="000000"/>
        </w:rPr>
        <w:t>       </w:t>
      </w:r>
      <w:r w:rsidR="00913795" w:rsidRPr="00913795">
        <w:rPr>
          <w:rFonts w:eastAsiaTheme="minorEastAsia" w:hint="eastAsia"/>
          <w:color w:val="FF0000"/>
        </w:rPr>
        <w:t>XXX</w:t>
      </w:r>
      <w:r>
        <w:rPr>
          <w:color w:val="000000"/>
        </w:rPr>
        <w:t xml:space="preserve">                    </w:t>
      </w:r>
      <w:proofErr w:type="spellStart"/>
      <w:r>
        <w:rPr>
          <w:rFonts w:ascii="宋体" w:hAnsi="宋体" w:hint="eastAsia"/>
          <w:color w:val="000000"/>
        </w:rPr>
        <w:t>扣缴单位盖章</w:t>
      </w:r>
      <w:proofErr w:type="spellEnd"/>
      <w:r>
        <w:rPr>
          <w:rFonts w:ascii="宋体" w:hAnsi="宋体" w:hint="eastAsia"/>
          <w:color w:val="000000"/>
        </w:rPr>
        <w:t>：</w:t>
      </w:r>
    </w:p>
    <w:p w:rsidR="00866EB7" w:rsidRDefault="008858AA">
      <w:pPr>
        <w:pStyle w:val="02"/>
        <w:rPr>
          <w:color w:val="000000"/>
        </w:rPr>
      </w:pPr>
      <w:proofErr w:type="spellStart"/>
      <w:r>
        <w:rPr>
          <w:rFonts w:ascii="宋体" w:hAnsi="宋体" w:hint="eastAsia"/>
          <w:color w:val="000000"/>
        </w:rPr>
        <w:t>以下由税务机关填写</w:t>
      </w:r>
      <w:proofErr w:type="spellEnd"/>
    </w:p>
    <w:tbl>
      <w:tblPr>
        <w:tblW w:w="14174" w:type="dxa"/>
        <w:tblLayout w:type="fixed"/>
        <w:tblCellMar>
          <w:left w:w="0" w:type="dxa"/>
          <w:right w:w="0" w:type="dxa"/>
        </w:tblCellMar>
        <w:tblLook w:val="04A0" w:firstRow="1" w:lastRow="0" w:firstColumn="1" w:lastColumn="0" w:noHBand="0" w:noVBand="1"/>
      </w:tblPr>
      <w:tblGrid>
        <w:gridCol w:w="3641"/>
        <w:gridCol w:w="2639"/>
        <w:gridCol w:w="3852"/>
        <w:gridCol w:w="4042"/>
      </w:tblGrid>
      <w:tr w:rsidR="00866EB7">
        <w:trPr>
          <w:cantSplit/>
          <w:trHeight w:val="454"/>
        </w:trPr>
        <w:tc>
          <w:tcPr>
            <w:tcW w:w="36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受理日期</w:t>
            </w:r>
            <w:proofErr w:type="spellEnd"/>
          </w:p>
        </w:tc>
        <w:tc>
          <w:tcPr>
            <w:tcW w:w="26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受理人</w:t>
            </w:r>
            <w:proofErr w:type="spellEnd"/>
          </w:p>
        </w:tc>
        <w:tc>
          <w:tcPr>
            <w:tcW w:w="3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审核日期</w:t>
            </w:r>
            <w:proofErr w:type="spellEnd"/>
          </w:p>
        </w:tc>
        <w:tc>
          <w:tcPr>
            <w:tcW w:w="40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主管税务机关盖章</w:t>
            </w:r>
            <w:proofErr w:type="spellEnd"/>
          </w:p>
          <w:p w:rsidR="00866EB7" w:rsidRDefault="008858AA">
            <w:pPr>
              <w:pStyle w:val="02"/>
              <w:widowControl w:val="0"/>
              <w:jc w:val="both"/>
              <w:rPr>
                <w:color w:val="000000"/>
                <w:szCs w:val="21"/>
              </w:rPr>
            </w:pPr>
            <w:r>
              <w:rPr>
                <w:color w:val="000000"/>
              </w:rPr>
              <w:t> </w:t>
            </w:r>
            <w:proofErr w:type="spellStart"/>
            <w:r>
              <w:rPr>
                <w:rFonts w:ascii="宋体" w:hAnsi="宋体" w:hint="eastAsia"/>
                <w:color w:val="000000"/>
              </w:rPr>
              <w:t>主管税务官员签字</w:t>
            </w:r>
            <w:proofErr w:type="spellEnd"/>
          </w:p>
        </w:tc>
      </w:tr>
      <w:tr w:rsidR="00866EB7">
        <w:trPr>
          <w:cantSplit/>
          <w:trHeight w:val="454"/>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66EB7" w:rsidRDefault="008858AA">
            <w:pPr>
              <w:pStyle w:val="02"/>
              <w:widowControl w:val="0"/>
              <w:jc w:val="both"/>
              <w:rPr>
                <w:color w:val="000000"/>
                <w:szCs w:val="21"/>
              </w:rPr>
            </w:pPr>
            <w:proofErr w:type="spellStart"/>
            <w:r>
              <w:rPr>
                <w:rFonts w:ascii="宋体" w:hAnsi="宋体" w:hint="eastAsia"/>
                <w:color w:val="000000"/>
              </w:rPr>
              <w:t>审核记录</w:t>
            </w:r>
            <w:proofErr w:type="spellEnd"/>
          </w:p>
        </w:tc>
        <w:tc>
          <w:tcPr>
            <w:tcW w:w="6491" w:type="dxa"/>
            <w:gridSpan w:val="2"/>
            <w:tcBorders>
              <w:top w:val="nil"/>
              <w:left w:val="nil"/>
              <w:bottom w:val="single" w:sz="8" w:space="0" w:color="auto"/>
              <w:right w:val="single" w:sz="8" w:space="0" w:color="auto"/>
            </w:tcBorders>
            <w:tcMar>
              <w:top w:w="0" w:type="dxa"/>
              <w:left w:w="108" w:type="dxa"/>
              <w:bottom w:w="0" w:type="dxa"/>
              <w:right w:w="108" w:type="dxa"/>
            </w:tcMar>
          </w:tcPr>
          <w:p w:rsidR="00866EB7" w:rsidRDefault="008858AA">
            <w:pPr>
              <w:pStyle w:val="02"/>
              <w:widowControl w:val="0"/>
              <w:jc w:val="both"/>
              <w:rPr>
                <w:color w:val="000000"/>
                <w:szCs w:val="21"/>
              </w:rPr>
            </w:pPr>
            <w:proofErr w:type="spellStart"/>
            <w:r>
              <w:rPr>
                <w:rFonts w:ascii="宋体" w:hAnsi="宋体" w:hint="eastAsia"/>
                <w:color w:val="000000"/>
              </w:rPr>
              <w:t>税收管理员</w:t>
            </w:r>
            <w:proofErr w:type="spellEnd"/>
          </w:p>
        </w:tc>
        <w:tc>
          <w:tcPr>
            <w:tcW w:w="4042" w:type="dxa"/>
            <w:vMerge/>
            <w:tcBorders>
              <w:top w:val="single" w:sz="8" w:space="0" w:color="auto"/>
              <w:left w:val="nil"/>
              <w:bottom w:val="single" w:sz="8" w:space="0" w:color="auto"/>
              <w:right w:val="single" w:sz="8" w:space="0" w:color="auto"/>
            </w:tcBorders>
            <w:vAlign w:val="center"/>
          </w:tcPr>
          <w:p w:rsidR="00866EB7" w:rsidRDefault="00866EB7">
            <w:pPr>
              <w:pStyle w:val="02"/>
              <w:widowControl w:val="0"/>
              <w:rPr>
                <w:color w:val="000000"/>
                <w:szCs w:val="21"/>
              </w:rPr>
            </w:pPr>
          </w:p>
        </w:tc>
      </w:tr>
    </w:tbl>
    <w:p w:rsidR="00866EB7" w:rsidRDefault="008858AA">
      <w:pPr>
        <w:pStyle w:val="02"/>
        <w:ind w:firstLine="11235"/>
        <w:rPr>
          <w:color w:val="000000"/>
          <w:szCs w:val="21"/>
        </w:rPr>
      </w:pPr>
      <w:r>
        <w:rPr>
          <w:color w:val="000000"/>
        </w:rPr>
        <w:t> </w:t>
      </w:r>
      <w:proofErr w:type="spellStart"/>
      <w:r>
        <w:rPr>
          <w:rFonts w:hint="eastAsia"/>
          <w:color w:val="000000"/>
        </w:rPr>
        <w:t>国家税务总局监制</w:t>
      </w:r>
      <w:proofErr w:type="spellEnd"/>
    </w:p>
    <w:p w:rsidR="00866EB7" w:rsidRDefault="00866EB7">
      <w:pPr>
        <w:pStyle w:val="00000000000000000000000"/>
        <w:rPr>
          <w:color w:val="000000"/>
          <w:kern w:val="2"/>
          <w:sz w:val="21"/>
          <w:szCs w:val="22"/>
        </w:rPr>
      </w:pPr>
    </w:p>
    <w:p w:rsidR="00866EB7" w:rsidRDefault="00866EB7">
      <w:pPr>
        <w:pStyle w:val="01"/>
        <w:rPr>
          <w:color w:val="000000"/>
          <w:szCs w:val="22"/>
        </w:rPr>
      </w:pPr>
    </w:p>
    <w:p w:rsidR="00866EB7" w:rsidRDefault="008858AA">
      <w:pPr>
        <w:pStyle w:val="0"/>
        <w:ind w:firstLineChars="200" w:firstLine="482"/>
        <w:rPr>
          <w:rFonts w:ascii="宋体" w:eastAsia="宋体" w:hAnsi="宋体"/>
        </w:rPr>
      </w:pPr>
      <w:r>
        <w:rPr>
          <w:rFonts w:ascii="宋体" w:eastAsia="宋体" w:hAnsi="宋体" w:hint="eastAsia"/>
        </w:rPr>
        <w:t>【表单说明】</w:t>
      </w:r>
    </w:p>
    <w:p w:rsidR="00866EB7" w:rsidRDefault="008858AA">
      <w:pPr>
        <w:pStyle w:val="01"/>
        <w:rPr>
          <w:color w:val="000000"/>
          <w:szCs w:val="22"/>
        </w:rPr>
      </w:pPr>
      <w:r>
        <w:rPr>
          <w:rFonts w:hint="eastAsia"/>
          <w:color w:val="000000"/>
          <w:szCs w:val="22"/>
        </w:rPr>
        <w:t>除下列条款外，其他事项按《国家税务总局关于印发〈储蓄存款利息所得个人所得税征收管理办法〉的通知》</w:t>
      </w:r>
      <w:r>
        <w:rPr>
          <w:rFonts w:hint="eastAsia"/>
          <w:color w:val="000000"/>
          <w:szCs w:val="22"/>
        </w:rPr>
        <w:t>(</w:t>
      </w:r>
      <w:r>
        <w:rPr>
          <w:rFonts w:hint="eastAsia"/>
          <w:color w:val="000000"/>
          <w:szCs w:val="22"/>
        </w:rPr>
        <w:t>国税发［</w:t>
      </w:r>
      <w:r>
        <w:rPr>
          <w:rFonts w:hint="eastAsia"/>
          <w:color w:val="000000"/>
          <w:szCs w:val="22"/>
        </w:rPr>
        <w:t>1999</w:t>
      </w:r>
      <w:r>
        <w:rPr>
          <w:rFonts w:hint="eastAsia"/>
          <w:color w:val="000000"/>
          <w:szCs w:val="22"/>
        </w:rPr>
        <w:t>］</w:t>
      </w:r>
      <w:r>
        <w:rPr>
          <w:rFonts w:hint="eastAsia"/>
          <w:color w:val="000000"/>
          <w:szCs w:val="22"/>
        </w:rPr>
        <w:t>179</w:t>
      </w:r>
      <w:r>
        <w:rPr>
          <w:rFonts w:hint="eastAsia"/>
          <w:color w:val="000000"/>
          <w:szCs w:val="22"/>
        </w:rPr>
        <w:t>号</w:t>
      </w:r>
      <w:r>
        <w:rPr>
          <w:rFonts w:hint="eastAsia"/>
          <w:color w:val="000000"/>
          <w:szCs w:val="22"/>
        </w:rPr>
        <w:t>)</w:t>
      </w:r>
      <w:r>
        <w:rPr>
          <w:rFonts w:hint="eastAsia"/>
          <w:color w:val="000000"/>
          <w:szCs w:val="22"/>
        </w:rPr>
        <w:t>和《国家税务总局关于〈储蓄存款利息所得扣缴个人所得税报告表〉中有关问题的通知》</w:t>
      </w:r>
      <w:r>
        <w:rPr>
          <w:rFonts w:hint="eastAsia"/>
          <w:color w:val="000000"/>
          <w:szCs w:val="22"/>
        </w:rPr>
        <w:t>(</w:t>
      </w:r>
      <w:r>
        <w:rPr>
          <w:rFonts w:hint="eastAsia"/>
          <w:color w:val="000000"/>
          <w:szCs w:val="22"/>
        </w:rPr>
        <w:t>国税函［</w:t>
      </w:r>
      <w:r>
        <w:rPr>
          <w:rFonts w:hint="eastAsia"/>
          <w:color w:val="000000"/>
          <w:szCs w:val="22"/>
        </w:rPr>
        <w:t>1999</w:t>
      </w:r>
      <w:r>
        <w:rPr>
          <w:rFonts w:hint="eastAsia"/>
          <w:color w:val="000000"/>
          <w:szCs w:val="22"/>
        </w:rPr>
        <w:t>］</w:t>
      </w:r>
      <w:r>
        <w:rPr>
          <w:rFonts w:hint="eastAsia"/>
          <w:color w:val="000000"/>
          <w:szCs w:val="22"/>
        </w:rPr>
        <w:t>699</w:t>
      </w:r>
      <w:r>
        <w:rPr>
          <w:rFonts w:hint="eastAsia"/>
          <w:color w:val="000000"/>
          <w:szCs w:val="22"/>
        </w:rPr>
        <w:t>号</w:t>
      </w:r>
      <w:r>
        <w:rPr>
          <w:rFonts w:hint="eastAsia"/>
          <w:color w:val="000000"/>
          <w:szCs w:val="22"/>
        </w:rPr>
        <w:t>)</w:t>
      </w:r>
      <w:r>
        <w:rPr>
          <w:rFonts w:hint="eastAsia"/>
          <w:color w:val="000000"/>
          <w:szCs w:val="22"/>
        </w:rPr>
        <w:t>的有关要求填写。</w:t>
      </w:r>
      <w:proofErr w:type="gramStart"/>
      <w:r>
        <w:rPr>
          <w:rFonts w:hint="eastAsia"/>
          <w:color w:val="000000"/>
          <w:szCs w:val="22"/>
        </w:rPr>
        <w:t>本说明</w:t>
      </w:r>
      <w:proofErr w:type="gramEnd"/>
      <w:r>
        <w:rPr>
          <w:rFonts w:hint="eastAsia"/>
          <w:color w:val="000000"/>
          <w:szCs w:val="22"/>
        </w:rPr>
        <w:t>与前述两个文件有矛盾的，以</w:t>
      </w:r>
      <w:proofErr w:type="gramStart"/>
      <w:r>
        <w:rPr>
          <w:rFonts w:hint="eastAsia"/>
          <w:color w:val="000000"/>
          <w:szCs w:val="22"/>
        </w:rPr>
        <w:t>本说明</w:t>
      </w:r>
      <w:proofErr w:type="gramEnd"/>
      <w:r>
        <w:rPr>
          <w:rFonts w:hint="eastAsia"/>
          <w:color w:val="000000"/>
          <w:szCs w:val="22"/>
        </w:rPr>
        <w:t>为准：</w:t>
      </w:r>
      <w:r>
        <w:rPr>
          <w:rFonts w:ascii="宋体" w:hAnsi="宋体" w:cs="宋体" w:hint="eastAsia"/>
          <w:color w:val="000000"/>
          <w:szCs w:val="22"/>
        </w:rPr>
        <w:t></w:t>
      </w:r>
    </w:p>
    <w:p w:rsidR="00866EB7" w:rsidRDefault="008858AA">
      <w:pPr>
        <w:pStyle w:val="01"/>
        <w:rPr>
          <w:color w:val="000000"/>
          <w:szCs w:val="22"/>
        </w:rPr>
      </w:pPr>
      <w:r>
        <w:rPr>
          <w:rFonts w:hint="eastAsia"/>
          <w:color w:val="000000"/>
          <w:szCs w:val="22"/>
        </w:rPr>
        <w:t>一、自</w:t>
      </w:r>
      <w:r>
        <w:rPr>
          <w:rFonts w:hint="eastAsia"/>
          <w:color w:val="000000"/>
          <w:szCs w:val="22"/>
        </w:rPr>
        <w:t>2002</w:t>
      </w:r>
      <w:r>
        <w:rPr>
          <w:rFonts w:hint="eastAsia"/>
          <w:color w:val="000000"/>
          <w:szCs w:val="22"/>
        </w:rPr>
        <w:t>年</w:t>
      </w:r>
      <w:r>
        <w:rPr>
          <w:rFonts w:hint="eastAsia"/>
          <w:color w:val="000000"/>
          <w:szCs w:val="22"/>
        </w:rPr>
        <w:t>2</w:t>
      </w:r>
      <w:r>
        <w:rPr>
          <w:rFonts w:hint="eastAsia"/>
          <w:color w:val="000000"/>
          <w:szCs w:val="22"/>
        </w:rPr>
        <w:t>月</w:t>
      </w:r>
      <w:r>
        <w:rPr>
          <w:rFonts w:hint="eastAsia"/>
          <w:color w:val="000000"/>
          <w:szCs w:val="22"/>
        </w:rPr>
        <w:t>1</w:t>
      </w:r>
      <w:r>
        <w:rPr>
          <w:rFonts w:hint="eastAsia"/>
          <w:color w:val="000000"/>
          <w:szCs w:val="22"/>
        </w:rPr>
        <w:t>日起，扣缴义务人应按规定向主管税务机关报送本表。</w:t>
      </w:r>
      <w:r>
        <w:rPr>
          <w:rFonts w:ascii="宋体" w:hAnsi="宋体" w:cs="宋体" w:hint="eastAsia"/>
          <w:color w:val="000000"/>
          <w:szCs w:val="22"/>
        </w:rPr>
        <w:t></w:t>
      </w:r>
    </w:p>
    <w:p w:rsidR="00866EB7" w:rsidRDefault="008858AA">
      <w:pPr>
        <w:pStyle w:val="01"/>
        <w:rPr>
          <w:color w:val="000000"/>
          <w:szCs w:val="22"/>
        </w:rPr>
      </w:pPr>
      <w:r>
        <w:rPr>
          <w:rFonts w:hint="eastAsia"/>
          <w:color w:val="000000"/>
          <w:szCs w:val="22"/>
        </w:rPr>
        <w:t>二、扣缴义务人未按规定期限向主管税务机关报送本表的，依照《中华人民共和国税收征收管理法》第六十二条的规定，予以处罚。</w:t>
      </w:r>
      <w:r>
        <w:rPr>
          <w:rFonts w:ascii="宋体" w:hAnsi="宋体" w:cs="宋体" w:hint="eastAsia"/>
          <w:color w:val="000000"/>
          <w:szCs w:val="22"/>
        </w:rPr>
        <w:t></w:t>
      </w:r>
    </w:p>
    <w:p w:rsidR="00866EB7" w:rsidRDefault="008858AA">
      <w:pPr>
        <w:pStyle w:val="01"/>
        <w:rPr>
          <w:color w:val="000000"/>
          <w:szCs w:val="22"/>
        </w:rPr>
      </w:pPr>
      <w:r>
        <w:rPr>
          <w:rFonts w:hint="eastAsia"/>
          <w:color w:val="000000"/>
          <w:szCs w:val="22"/>
        </w:rPr>
        <w:t>三、本表应采用“</w:t>
      </w:r>
      <w:proofErr w:type="gramStart"/>
      <w:r>
        <w:rPr>
          <w:rFonts w:hint="eastAsia"/>
          <w:color w:val="000000"/>
          <w:szCs w:val="22"/>
        </w:rPr>
        <w:t>一</w:t>
      </w:r>
      <w:proofErr w:type="gramEnd"/>
      <w:r>
        <w:rPr>
          <w:rFonts w:hint="eastAsia"/>
          <w:color w:val="000000"/>
          <w:szCs w:val="22"/>
        </w:rPr>
        <w:t>率一表”的形式填报，即按法定税率</w:t>
      </w:r>
      <w:r>
        <w:rPr>
          <w:rFonts w:hint="eastAsia"/>
          <w:color w:val="000000"/>
          <w:szCs w:val="22"/>
        </w:rPr>
        <w:t>(20%)</w:t>
      </w:r>
      <w:r>
        <w:rPr>
          <w:rFonts w:hint="eastAsia"/>
          <w:color w:val="000000"/>
          <w:szCs w:val="22"/>
        </w:rPr>
        <w:t>和不同的协定税率</w:t>
      </w:r>
      <w:r>
        <w:rPr>
          <w:rFonts w:hint="eastAsia"/>
          <w:color w:val="000000"/>
          <w:szCs w:val="22"/>
        </w:rPr>
        <w:t>5%</w:t>
      </w:r>
      <w:r>
        <w:rPr>
          <w:rFonts w:hint="eastAsia"/>
          <w:color w:val="000000"/>
          <w:szCs w:val="22"/>
        </w:rPr>
        <w:t>、</w:t>
      </w:r>
      <w:r>
        <w:rPr>
          <w:rFonts w:hint="eastAsia"/>
          <w:color w:val="000000"/>
          <w:szCs w:val="22"/>
        </w:rPr>
        <w:t>7.5%</w:t>
      </w:r>
      <w:r>
        <w:rPr>
          <w:rFonts w:hint="eastAsia"/>
          <w:color w:val="000000"/>
          <w:szCs w:val="22"/>
        </w:rPr>
        <w:t>、</w:t>
      </w:r>
      <w:r>
        <w:rPr>
          <w:rFonts w:hint="eastAsia"/>
          <w:color w:val="000000"/>
          <w:szCs w:val="22"/>
        </w:rPr>
        <w:t>10%</w:t>
      </w:r>
      <w:r>
        <w:rPr>
          <w:rFonts w:hint="eastAsia"/>
          <w:color w:val="000000"/>
          <w:szCs w:val="22"/>
        </w:rPr>
        <w:t>、</w:t>
      </w:r>
      <w:r>
        <w:rPr>
          <w:rFonts w:hint="eastAsia"/>
          <w:color w:val="000000"/>
          <w:szCs w:val="22"/>
        </w:rPr>
        <w:t>15%</w:t>
      </w:r>
      <w:r>
        <w:rPr>
          <w:rFonts w:hint="eastAsia"/>
          <w:color w:val="000000"/>
          <w:szCs w:val="22"/>
        </w:rPr>
        <w:t>分别填报本表。</w:t>
      </w:r>
      <w:r>
        <w:rPr>
          <w:rFonts w:ascii="宋体" w:hAnsi="宋体" w:cs="宋体" w:hint="eastAsia"/>
          <w:color w:val="000000"/>
          <w:szCs w:val="22"/>
        </w:rPr>
        <w:t></w:t>
      </w:r>
    </w:p>
    <w:p w:rsidR="00866EB7" w:rsidRDefault="008858AA">
      <w:pPr>
        <w:pStyle w:val="01"/>
        <w:rPr>
          <w:color w:val="000000"/>
          <w:szCs w:val="22"/>
        </w:rPr>
      </w:pPr>
      <w:r>
        <w:rPr>
          <w:rFonts w:hint="eastAsia"/>
          <w:color w:val="000000"/>
          <w:szCs w:val="22"/>
        </w:rPr>
        <w:t>四、本表项目涉及外币折合人民币的，应按照缴款上一月最后一日中国人民银行公布的人民币基准汇价折算成人民币。</w:t>
      </w:r>
      <w:r>
        <w:rPr>
          <w:rFonts w:ascii="宋体" w:hAnsi="宋体" w:cs="宋体" w:hint="eastAsia"/>
          <w:color w:val="000000"/>
          <w:szCs w:val="22"/>
        </w:rPr>
        <w:t></w:t>
      </w:r>
    </w:p>
    <w:p w:rsidR="00866EB7" w:rsidRDefault="008858AA">
      <w:pPr>
        <w:pStyle w:val="01"/>
        <w:rPr>
          <w:color w:val="000000"/>
          <w:szCs w:val="22"/>
        </w:rPr>
      </w:pPr>
      <w:r>
        <w:rPr>
          <w:rFonts w:hint="eastAsia"/>
          <w:color w:val="000000"/>
          <w:szCs w:val="22"/>
        </w:rPr>
        <w:t>五、本期结付利息额：应填写本期实际结付的利息额。</w:t>
      </w:r>
      <w:r>
        <w:rPr>
          <w:rFonts w:ascii="宋体" w:hAnsi="宋体" w:cs="宋体" w:hint="eastAsia"/>
          <w:color w:val="000000"/>
          <w:szCs w:val="22"/>
        </w:rPr>
        <w:t></w:t>
      </w:r>
    </w:p>
    <w:p w:rsidR="00866EB7" w:rsidRDefault="008858AA">
      <w:pPr>
        <w:pStyle w:val="01"/>
        <w:rPr>
          <w:color w:val="000000"/>
          <w:szCs w:val="22"/>
        </w:rPr>
      </w:pPr>
      <w:r>
        <w:rPr>
          <w:rFonts w:hint="eastAsia"/>
          <w:color w:val="000000"/>
          <w:szCs w:val="22"/>
        </w:rPr>
        <w:t>六、其他专项储蓄：是指住房公积金、</w:t>
      </w:r>
      <w:r>
        <w:rPr>
          <w:rFonts w:hint="eastAsia"/>
          <w:color w:val="000000"/>
          <w:szCs w:val="22"/>
        </w:rPr>
        <w:t>医疗保险金、基本养老保险金和失业保险基金等免税的专项基金存款。</w:t>
      </w:r>
      <w:r>
        <w:rPr>
          <w:rFonts w:ascii="宋体" w:hAnsi="宋体" w:cs="宋体" w:hint="eastAsia"/>
          <w:color w:val="000000"/>
          <w:szCs w:val="22"/>
        </w:rPr>
        <w:t></w:t>
      </w:r>
    </w:p>
    <w:p w:rsidR="00866EB7" w:rsidRDefault="008858AA">
      <w:pPr>
        <w:pStyle w:val="01"/>
        <w:rPr>
          <w:rFonts w:ascii="宋体" w:hAnsi="宋体" w:cs="宋体"/>
          <w:color w:val="000000"/>
          <w:szCs w:val="22"/>
        </w:rPr>
        <w:sectPr w:rsidR="00866EB7">
          <w:pgSz w:w="16838" w:h="11906" w:orient="landscape"/>
          <w:pgMar w:top="1440" w:right="1440" w:bottom="1440" w:left="1440" w:header="851" w:footer="992" w:gutter="0"/>
          <w:cols w:space="720"/>
          <w:docGrid w:linePitch="312"/>
        </w:sectPr>
      </w:pPr>
      <w:r>
        <w:rPr>
          <w:rFonts w:hint="eastAsia"/>
          <w:color w:val="000000"/>
          <w:szCs w:val="22"/>
        </w:rPr>
        <w:t>七、表格中活期存款包括定活两便存款和通知存款。</w:t>
      </w:r>
      <w:r>
        <w:rPr>
          <w:rFonts w:ascii="宋体" w:hAnsi="宋体" w:cs="宋体" w:hint="eastAsia"/>
          <w:color w:val="000000"/>
          <w:szCs w:val="22"/>
        </w:rPr>
        <w:t></w:t>
      </w:r>
    </w:p>
    <w:p w:rsidR="00866EB7" w:rsidRDefault="00866EB7"/>
    <w:sectPr w:rsidR="00866E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B9" w:rsidRDefault="00B600B9" w:rsidP="00B600B9">
      <w:r>
        <w:separator/>
      </w:r>
    </w:p>
  </w:endnote>
  <w:endnote w:type="continuationSeparator" w:id="0">
    <w:p w:rsidR="00B600B9" w:rsidRDefault="00B600B9" w:rsidP="00B6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B9" w:rsidRDefault="00B600B9" w:rsidP="00B600B9">
      <w:r>
        <w:separator/>
      </w:r>
    </w:p>
  </w:footnote>
  <w:footnote w:type="continuationSeparator" w:id="0">
    <w:p w:rsidR="00B600B9" w:rsidRDefault="00B600B9" w:rsidP="00B60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843FC"/>
    <w:rsid w:val="00866EB7"/>
    <w:rsid w:val="008858AA"/>
    <w:rsid w:val="00913795"/>
    <w:rsid w:val="00B600B9"/>
    <w:rsid w:val="28D8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customStyle="1" w:styleId="02">
    <w:name w:val="正文_0"/>
    <w:qFormat/>
    <w:rPr>
      <w:rFonts w:ascii="Times New Roman" w:eastAsia="Times New Roman" w:hAnsi="Times New Roman"/>
      <w:sz w:val="24"/>
      <w:szCs w:val="24"/>
    </w:rPr>
  </w:style>
  <w:style w:type="paragraph" w:customStyle="1" w:styleId="00000000000000000000000">
    <w:name w:val="正文_0_0_0_0_0_0_0_0_0_0_0_0_0_0_0_0_0_0_0_0_0_0_0"/>
    <w:qFormat/>
    <w:pPr>
      <w:widowControl w:val="0"/>
      <w:jc w:val="both"/>
    </w:pPr>
  </w:style>
  <w:style w:type="paragraph" w:styleId="a3">
    <w:name w:val="header"/>
    <w:basedOn w:val="a"/>
    <w:link w:val="Char"/>
    <w:rsid w:val="00B60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00B9"/>
    <w:rPr>
      <w:kern w:val="2"/>
      <w:sz w:val="18"/>
      <w:szCs w:val="18"/>
    </w:rPr>
  </w:style>
  <w:style w:type="paragraph" w:styleId="a4">
    <w:name w:val="footer"/>
    <w:basedOn w:val="a"/>
    <w:link w:val="Char0"/>
    <w:rsid w:val="00B600B9"/>
    <w:pPr>
      <w:tabs>
        <w:tab w:val="center" w:pos="4153"/>
        <w:tab w:val="right" w:pos="8306"/>
      </w:tabs>
      <w:snapToGrid w:val="0"/>
      <w:jc w:val="left"/>
    </w:pPr>
    <w:rPr>
      <w:sz w:val="18"/>
      <w:szCs w:val="18"/>
    </w:rPr>
  </w:style>
  <w:style w:type="character" w:customStyle="1" w:styleId="Char0">
    <w:name w:val="页脚 Char"/>
    <w:basedOn w:val="a0"/>
    <w:link w:val="a4"/>
    <w:rsid w:val="00B600B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customStyle="1" w:styleId="02">
    <w:name w:val="正文_0"/>
    <w:qFormat/>
    <w:rPr>
      <w:rFonts w:ascii="Times New Roman" w:eastAsia="Times New Roman" w:hAnsi="Times New Roman"/>
      <w:sz w:val="24"/>
      <w:szCs w:val="24"/>
    </w:rPr>
  </w:style>
  <w:style w:type="paragraph" w:customStyle="1" w:styleId="00000000000000000000000">
    <w:name w:val="正文_0_0_0_0_0_0_0_0_0_0_0_0_0_0_0_0_0_0_0_0_0_0_0"/>
    <w:qFormat/>
    <w:pPr>
      <w:widowControl w:val="0"/>
      <w:jc w:val="both"/>
    </w:pPr>
  </w:style>
  <w:style w:type="paragraph" w:styleId="a3">
    <w:name w:val="header"/>
    <w:basedOn w:val="a"/>
    <w:link w:val="Char"/>
    <w:rsid w:val="00B60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00B9"/>
    <w:rPr>
      <w:kern w:val="2"/>
      <w:sz w:val="18"/>
      <w:szCs w:val="18"/>
    </w:rPr>
  </w:style>
  <w:style w:type="paragraph" w:styleId="a4">
    <w:name w:val="footer"/>
    <w:basedOn w:val="a"/>
    <w:link w:val="Char0"/>
    <w:rsid w:val="00B600B9"/>
    <w:pPr>
      <w:tabs>
        <w:tab w:val="center" w:pos="4153"/>
        <w:tab w:val="right" w:pos="8306"/>
      </w:tabs>
      <w:snapToGrid w:val="0"/>
      <w:jc w:val="left"/>
    </w:pPr>
    <w:rPr>
      <w:sz w:val="18"/>
      <w:szCs w:val="18"/>
    </w:rPr>
  </w:style>
  <w:style w:type="character" w:customStyle="1" w:styleId="Char0">
    <w:name w:val="页脚 Char"/>
    <w:basedOn w:val="a0"/>
    <w:link w:val="a4"/>
    <w:rsid w:val="00B600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533</Words>
  <Characters>861</Characters>
  <Application>Microsoft Office Word</Application>
  <DocSecurity>0</DocSecurity>
  <Lines>7</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陈莉佳</dc:creator>
  <cp:lastModifiedBy>陈俊豪</cp:lastModifiedBy>
  <cp:revision>4</cp:revision>
  <dcterms:created xsi:type="dcterms:W3CDTF">2019-10-30T07:34:00Z</dcterms:created>
  <dcterms:modified xsi:type="dcterms:W3CDTF">2019-11-14T11:30:00Z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