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A01087《税务证件增补发报告表》</w:t>
      </w:r>
    </w:p>
    <w:p>
      <w:pPr>
        <w:pStyle w:val="7"/>
        <w:jc w:val="center"/>
      </w:pPr>
      <w:r>
        <w:rPr>
          <w:rFonts w:hint="eastAsia" w:ascii="宋体" w:hAnsi="宋体"/>
          <w:b/>
          <w:bCs/>
          <w:sz w:val="36"/>
          <w:szCs w:val="36"/>
        </w:rPr>
        <w:t>税务证件增补发报告表</w:t>
      </w:r>
    </w:p>
    <w:tbl>
      <w:tblPr>
        <w:tblW w:w="1466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4348"/>
        <w:gridCol w:w="2593"/>
        <w:gridCol w:w="5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42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434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numPr>
                <w:numId w:val="0"/>
              </w:num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XX市XX公司</w:t>
            </w:r>
          </w:p>
        </w:tc>
        <w:tc>
          <w:tcPr>
            <w:tcW w:w="259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纳税人识别号/统一社会信用代码</w:t>
            </w:r>
          </w:p>
        </w:tc>
        <w:tc>
          <w:tcPr>
            <w:tcW w:w="530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rFonts w:hint="eastAsia" w:ascii="仿宋_GB2312" w:eastAsia="仿宋_GB2312"/>
              </w:rPr>
            </w:pPr>
          </w:p>
          <w:p>
            <w:pPr>
              <w:numPr>
                <w:numId w:val="0"/>
              </w:numPr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  <w:p>
            <w:pPr>
              <w:pStyle w:val="7"/>
              <w:jc w:val="both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242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增补发税务证件名称</w:t>
            </w: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XXX（如实填写）</w:t>
            </w: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XXX（如实填写）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both"/>
              <w:rPr>
                <w:szCs w:val="21"/>
              </w:rPr>
            </w:pP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42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szCs w:val="21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</w:trPr>
        <w:tc>
          <w:tcPr>
            <w:tcW w:w="242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增补发税务证件原因</w:t>
            </w:r>
          </w:p>
        </w:tc>
        <w:tc>
          <w:tcPr>
            <w:tcW w:w="12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7"/>
              <w:jc w:val="left"/>
              <w:rPr>
                <w:rFonts w:hint="eastAsia" w:ascii="仿宋_GB2312" w:eastAsia="仿宋_GB2312"/>
              </w:rPr>
            </w:pPr>
          </w:p>
          <w:p>
            <w:pPr>
              <w:pStyle w:val="7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XXX（如实填写）</w:t>
            </w:r>
          </w:p>
          <w:p>
            <w:pPr>
              <w:pStyle w:val="7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2" w:hRule="atLeast"/>
        </w:trPr>
        <w:tc>
          <w:tcPr>
            <w:tcW w:w="14669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7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7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7"/>
              <w:ind w:firstLine="210" w:firstLineChars="100"/>
            </w:pPr>
            <w:r>
              <w:rPr>
                <w:rFonts w:hint="eastAsia" w:ascii="仿宋_GB2312" w:eastAsia="仿宋_GB2312"/>
              </w:rPr>
              <w:t>经办人：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</w:rPr>
              <w:t>       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                                               纳税人（签章）</w:t>
            </w:r>
          </w:p>
          <w:p>
            <w:pPr>
              <w:pStyle w:val="7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   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</w:rPr>
              <w:t>年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 月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 xml:space="preserve"> 日                                                        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</w:rPr>
              <w:t>  年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>  月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>  日</w:t>
            </w:r>
          </w:p>
        </w:tc>
      </w:tr>
    </w:tbl>
    <w:p>
      <w:pPr>
        <w:pStyle w:val="7"/>
      </w:pPr>
    </w:p>
    <w:p>
      <w:pPr>
        <w:pStyle w:val="4"/>
        <w:ind w:firstLine="422"/>
      </w:pPr>
      <w:r>
        <w:rPr>
          <w:rFonts w:hint="eastAsia"/>
        </w:rPr>
        <w:t>【表单说明】</w:t>
      </w:r>
    </w:p>
    <w:p>
      <w:pPr>
        <w:pStyle w:val="6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1.适用范围：本表适用于纳税人、扣缴义务人遗失税务登记证件，车辆购置税完税证明发生损毁丢失的情况。</w:t>
      </w:r>
    </w:p>
    <w:p>
      <w:pPr>
        <w:pStyle w:val="6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2.税务登记证件包括但不限于税务登记证正本、税务登记证副本、临时税务登记证正本、临时税务登记证副本、扣缴税款登记证件等，其他税务证件包括但不限于发票领购簿、委托代征证书等。</w:t>
      </w:r>
    </w:p>
    <w:p>
      <w:pPr>
        <w:pStyle w:val="6"/>
        <w:rPr>
          <w:rFonts w:ascii="宋体" w:hAnsi="宋体"/>
          <w:color w:val="000000"/>
        </w:rPr>
        <w:sectPr>
          <w:pgSz w:w="16838" w:h="11906" w:orient="landscape"/>
          <w:pgMar w:top="720" w:right="794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3.增补发税务证件原因：应写明申请增补发的具体原因。若为税务证件遗失、损毁的，应注明原税务证件的证件名称、证件号码。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4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5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2019-10-28T08:51:00Z</dcterms:created>
  <dc:creator>陈莉佳</dc:creator>
  <cp:lastModifiedBy>温广志</cp:lastModifiedBy>
  <dcterms:modified xsi:type="dcterms:W3CDTF">2019-11-12T08:41:06Z</dcterms:modified>
  <dc:title>A01087《税务证件增补发报告表》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