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A06569</w:t>
      </w:r>
      <w:r>
        <w:rPr>
          <w:rFonts w:hint="eastAsia" w:ascii="宋体" w:hAnsi="宋体" w:eastAsia="宋体"/>
        </w:rPr>
        <w:t>《投资收益纳税调整明细表》（</w:t>
      </w:r>
      <w:r>
        <w:rPr>
          <w:rFonts w:ascii="宋体" w:hAnsi="宋体" w:eastAsia="宋体"/>
        </w:rPr>
        <w:t>A105030</w:t>
      </w:r>
      <w:r>
        <w:rPr>
          <w:rFonts w:hint="eastAsia" w:ascii="宋体" w:hAnsi="宋体" w:eastAsia="宋体"/>
        </w:rPr>
        <w:t>）</w:t>
      </w:r>
    </w:p>
    <w:p>
      <w:pPr>
        <w:pStyle w:val="8"/>
        <w:ind w:firstLine="141"/>
        <w:jc w:val="center"/>
        <w:rPr>
          <w:rFonts w:ascii="宋体" w:hAnsi="宋体" w:cs="宋体"/>
          <w:b/>
          <w:color w:val="000000"/>
          <w:sz w:val="28"/>
          <w:szCs w:val="21"/>
        </w:rPr>
      </w:pPr>
      <w:bookmarkStart w:id="2" w:name="_GoBack"/>
      <w:bookmarkEnd w:id="2"/>
      <w:bookmarkStart w:id="0" w:name="_Toc499456575"/>
      <w:r>
        <w:rPr>
          <w:rFonts w:hint="eastAsia" w:ascii="宋体" w:hAnsi="宋体" w:cs="宋体"/>
          <w:b/>
          <w:color w:val="000000"/>
          <w:sz w:val="28"/>
          <w:szCs w:val="21"/>
        </w:rPr>
        <w:t>A105030</w:t>
      </w:r>
      <w:r>
        <w:rPr>
          <w:rFonts w:ascii="宋体" w:hAnsi="宋体" w:cs="宋体"/>
          <w:b/>
          <w:color w:val="000000"/>
          <w:sz w:val="28"/>
          <w:szCs w:val="21"/>
        </w:rPr>
        <w:tab/>
      </w:r>
      <w:r>
        <w:rPr>
          <w:rFonts w:hint="eastAsia" w:ascii="宋体" w:hAnsi="宋体" w:cs="宋体"/>
          <w:b/>
          <w:color w:val="000000"/>
          <w:sz w:val="28"/>
          <w:szCs w:val="21"/>
        </w:rPr>
        <w:t>投资收益纳税调整明细表</w:t>
      </w:r>
      <w:bookmarkEnd w:id="0"/>
    </w:p>
    <w:tbl>
      <w:tblPr>
        <w:tblStyle w:val="2"/>
        <w:tblW w:w="139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
        <w:gridCol w:w="2689"/>
        <w:gridCol w:w="851"/>
        <w:gridCol w:w="992"/>
        <w:gridCol w:w="1075"/>
        <w:gridCol w:w="1051"/>
        <w:gridCol w:w="917"/>
        <w:gridCol w:w="926"/>
        <w:gridCol w:w="931"/>
        <w:gridCol w:w="951"/>
        <w:gridCol w:w="951"/>
        <w:gridCol w:w="951"/>
        <w:gridCol w:w="12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426" w:type="dxa"/>
            <w:vMerge w:val="restart"/>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行次</w:t>
            </w:r>
          </w:p>
        </w:tc>
        <w:tc>
          <w:tcPr>
            <w:tcW w:w="2689" w:type="dxa"/>
            <w:vMerge w:val="restart"/>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项        目</w:t>
            </w:r>
          </w:p>
        </w:tc>
        <w:tc>
          <w:tcPr>
            <w:tcW w:w="2918" w:type="dxa"/>
            <w:gridSpan w:val="3"/>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持有收益</w:t>
            </w:r>
          </w:p>
        </w:tc>
        <w:tc>
          <w:tcPr>
            <w:tcW w:w="6678" w:type="dxa"/>
            <w:gridSpan w:val="7"/>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处置收益</w:t>
            </w:r>
          </w:p>
        </w:tc>
        <w:tc>
          <w:tcPr>
            <w:tcW w:w="1228" w:type="dxa"/>
            <w:vMerge w:val="restart"/>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纳税调整金额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426" w:type="dxa"/>
            <w:vMerge w:val="continue"/>
            <w:noWrap w:val="0"/>
            <w:vAlign w:val="center"/>
          </w:tcPr>
          <w:p>
            <w:pPr>
              <w:pStyle w:val="9"/>
              <w:spacing w:before="260" w:after="260" w:line="415" w:lineRule="auto"/>
              <w:rPr>
                <w:rFonts w:ascii="宋体" w:hAnsi="宋体" w:cs="宋体"/>
                <w:color w:val="000000"/>
              </w:rPr>
            </w:pPr>
          </w:p>
        </w:tc>
        <w:tc>
          <w:tcPr>
            <w:tcW w:w="2689" w:type="dxa"/>
            <w:vMerge w:val="continue"/>
            <w:noWrap w:val="0"/>
            <w:vAlign w:val="center"/>
          </w:tcPr>
          <w:p>
            <w:pPr>
              <w:pStyle w:val="9"/>
              <w:spacing w:before="260" w:after="260" w:line="415" w:lineRule="auto"/>
              <w:rPr>
                <w:rFonts w:ascii="宋体" w:hAnsi="宋体" w:cs="宋体"/>
                <w:color w:val="000000"/>
              </w:rPr>
            </w:pPr>
          </w:p>
        </w:tc>
        <w:tc>
          <w:tcPr>
            <w:tcW w:w="85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账载金额</w:t>
            </w:r>
          </w:p>
        </w:tc>
        <w:tc>
          <w:tcPr>
            <w:tcW w:w="992"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税收金额</w:t>
            </w:r>
          </w:p>
        </w:tc>
        <w:tc>
          <w:tcPr>
            <w:tcW w:w="1075"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纳税调整金额</w:t>
            </w:r>
          </w:p>
        </w:tc>
        <w:tc>
          <w:tcPr>
            <w:tcW w:w="105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会计确认的处置收入</w:t>
            </w:r>
          </w:p>
        </w:tc>
        <w:tc>
          <w:tcPr>
            <w:tcW w:w="917"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税收计算的处置收入</w:t>
            </w:r>
          </w:p>
        </w:tc>
        <w:tc>
          <w:tcPr>
            <w:tcW w:w="926"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处置投资的账面价值</w:t>
            </w:r>
          </w:p>
        </w:tc>
        <w:tc>
          <w:tcPr>
            <w:tcW w:w="93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处置投资的计税基础</w:t>
            </w:r>
          </w:p>
        </w:tc>
        <w:tc>
          <w:tcPr>
            <w:tcW w:w="95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会计确认的处置所得或损失</w:t>
            </w:r>
          </w:p>
        </w:tc>
        <w:tc>
          <w:tcPr>
            <w:tcW w:w="95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税收计算的处置所得</w:t>
            </w:r>
          </w:p>
        </w:tc>
        <w:tc>
          <w:tcPr>
            <w:tcW w:w="95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纳税调整金额</w:t>
            </w:r>
          </w:p>
        </w:tc>
        <w:tc>
          <w:tcPr>
            <w:tcW w:w="1228" w:type="dxa"/>
            <w:vMerge w:val="continue"/>
            <w:noWrap w:val="0"/>
            <w:vAlign w:val="center"/>
          </w:tcPr>
          <w:p>
            <w:pPr>
              <w:pStyle w:val="9"/>
              <w:spacing w:before="260" w:after="260" w:line="415" w:lineRule="auto"/>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426" w:type="dxa"/>
            <w:vMerge w:val="continue"/>
            <w:noWrap w:val="0"/>
            <w:vAlign w:val="center"/>
          </w:tcPr>
          <w:p>
            <w:pPr>
              <w:pStyle w:val="9"/>
              <w:spacing w:before="260" w:after="260" w:line="415" w:lineRule="auto"/>
              <w:rPr>
                <w:rFonts w:ascii="宋体" w:hAnsi="宋体" w:cs="宋体"/>
                <w:color w:val="000000"/>
              </w:rPr>
            </w:pPr>
          </w:p>
        </w:tc>
        <w:tc>
          <w:tcPr>
            <w:tcW w:w="2689" w:type="dxa"/>
            <w:vMerge w:val="continue"/>
            <w:noWrap w:val="0"/>
            <w:vAlign w:val="center"/>
          </w:tcPr>
          <w:p>
            <w:pPr>
              <w:pStyle w:val="9"/>
              <w:spacing w:before="260" w:after="260" w:line="415" w:lineRule="auto"/>
              <w:rPr>
                <w:rFonts w:ascii="宋体" w:hAnsi="宋体" w:cs="宋体"/>
                <w:color w:val="000000"/>
              </w:rPr>
            </w:pPr>
          </w:p>
        </w:tc>
        <w:tc>
          <w:tcPr>
            <w:tcW w:w="85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1</w:t>
            </w:r>
          </w:p>
        </w:tc>
        <w:tc>
          <w:tcPr>
            <w:tcW w:w="992"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2</w:t>
            </w:r>
          </w:p>
        </w:tc>
        <w:tc>
          <w:tcPr>
            <w:tcW w:w="1075"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3（2-1）</w:t>
            </w:r>
          </w:p>
        </w:tc>
        <w:tc>
          <w:tcPr>
            <w:tcW w:w="105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4</w:t>
            </w:r>
          </w:p>
        </w:tc>
        <w:tc>
          <w:tcPr>
            <w:tcW w:w="917"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5</w:t>
            </w:r>
          </w:p>
        </w:tc>
        <w:tc>
          <w:tcPr>
            <w:tcW w:w="926"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6</w:t>
            </w:r>
          </w:p>
        </w:tc>
        <w:tc>
          <w:tcPr>
            <w:tcW w:w="93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7</w:t>
            </w:r>
          </w:p>
        </w:tc>
        <w:tc>
          <w:tcPr>
            <w:tcW w:w="95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8（4-6）</w:t>
            </w:r>
          </w:p>
        </w:tc>
        <w:tc>
          <w:tcPr>
            <w:tcW w:w="95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9（5-7）</w:t>
            </w:r>
          </w:p>
        </w:tc>
        <w:tc>
          <w:tcPr>
            <w:tcW w:w="95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10（9-8）</w:t>
            </w:r>
          </w:p>
        </w:tc>
        <w:tc>
          <w:tcPr>
            <w:tcW w:w="1228"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11（3+10）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26"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1</w:t>
            </w:r>
          </w:p>
        </w:tc>
        <w:tc>
          <w:tcPr>
            <w:tcW w:w="2689"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xml:space="preserve">一、交易性金融资产     </w:t>
            </w:r>
          </w:p>
        </w:tc>
        <w:tc>
          <w:tcPr>
            <w:tcW w:w="8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92"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　</w:t>
            </w:r>
          </w:p>
        </w:tc>
        <w:tc>
          <w:tcPr>
            <w:tcW w:w="1075"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　</w:t>
            </w:r>
          </w:p>
        </w:tc>
        <w:tc>
          <w:tcPr>
            <w:tcW w:w="105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　</w:t>
            </w:r>
          </w:p>
        </w:tc>
        <w:tc>
          <w:tcPr>
            <w:tcW w:w="917"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26"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3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228"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26"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2</w:t>
            </w:r>
          </w:p>
        </w:tc>
        <w:tc>
          <w:tcPr>
            <w:tcW w:w="2689"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xml:space="preserve">二、可供出售金融资产    </w:t>
            </w:r>
          </w:p>
        </w:tc>
        <w:tc>
          <w:tcPr>
            <w:tcW w:w="85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　</w:t>
            </w:r>
          </w:p>
        </w:tc>
        <w:tc>
          <w:tcPr>
            <w:tcW w:w="992"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　</w:t>
            </w:r>
          </w:p>
        </w:tc>
        <w:tc>
          <w:tcPr>
            <w:tcW w:w="1075"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　</w:t>
            </w:r>
          </w:p>
        </w:tc>
        <w:tc>
          <w:tcPr>
            <w:tcW w:w="105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　</w:t>
            </w:r>
          </w:p>
        </w:tc>
        <w:tc>
          <w:tcPr>
            <w:tcW w:w="917"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26"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3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228"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26"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3</w:t>
            </w:r>
          </w:p>
        </w:tc>
        <w:tc>
          <w:tcPr>
            <w:tcW w:w="2689"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xml:space="preserve">三、持有至到期投资    </w:t>
            </w:r>
          </w:p>
        </w:tc>
        <w:tc>
          <w:tcPr>
            <w:tcW w:w="8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92"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075"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0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17"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26"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3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228"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26"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4</w:t>
            </w:r>
          </w:p>
        </w:tc>
        <w:tc>
          <w:tcPr>
            <w:tcW w:w="2689"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xml:space="preserve">四、衍生工具        </w:t>
            </w:r>
          </w:p>
        </w:tc>
        <w:tc>
          <w:tcPr>
            <w:tcW w:w="8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92"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　</w:t>
            </w:r>
          </w:p>
        </w:tc>
        <w:tc>
          <w:tcPr>
            <w:tcW w:w="1075"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　</w:t>
            </w:r>
          </w:p>
        </w:tc>
        <w:tc>
          <w:tcPr>
            <w:tcW w:w="105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　</w:t>
            </w:r>
          </w:p>
        </w:tc>
        <w:tc>
          <w:tcPr>
            <w:tcW w:w="917"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26"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3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228"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26"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5</w:t>
            </w:r>
          </w:p>
        </w:tc>
        <w:tc>
          <w:tcPr>
            <w:tcW w:w="2689"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xml:space="preserve">五、交易性金融负债      </w:t>
            </w:r>
          </w:p>
        </w:tc>
        <w:tc>
          <w:tcPr>
            <w:tcW w:w="8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92"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　</w:t>
            </w:r>
          </w:p>
        </w:tc>
        <w:tc>
          <w:tcPr>
            <w:tcW w:w="1075"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　</w:t>
            </w:r>
          </w:p>
        </w:tc>
        <w:tc>
          <w:tcPr>
            <w:tcW w:w="1051"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　</w:t>
            </w:r>
          </w:p>
        </w:tc>
        <w:tc>
          <w:tcPr>
            <w:tcW w:w="917"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26"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3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228"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26"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6</w:t>
            </w:r>
          </w:p>
        </w:tc>
        <w:tc>
          <w:tcPr>
            <w:tcW w:w="2689"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六、长期股权投资</w:t>
            </w:r>
          </w:p>
        </w:tc>
        <w:tc>
          <w:tcPr>
            <w:tcW w:w="8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92"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075"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0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17"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26"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3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228"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26"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7</w:t>
            </w:r>
          </w:p>
        </w:tc>
        <w:tc>
          <w:tcPr>
            <w:tcW w:w="2689"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七、短期投资</w:t>
            </w:r>
          </w:p>
        </w:tc>
        <w:tc>
          <w:tcPr>
            <w:tcW w:w="8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92"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075"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0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17"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26"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3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228"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26"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8</w:t>
            </w:r>
          </w:p>
        </w:tc>
        <w:tc>
          <w:tcPr>
            <w:tcW w:w="2689"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八、长期债券投资</w:t>
            </w:r>
          </w:p>
        </w:tc>
        <w:tc>
          <w:tcPr>
            <w:tcW w:w="8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92"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075"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0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17"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26"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3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228"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26"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9</w:t>
            </w:r>
          </w:p>
        </w:tc>
        <w:tc>
          <w:tcPr>
            <w:tcW w:w="2689"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九、其他</w:t>
            </w:r>
          </w:p>
        </w:tc>
        <w:tc>
          <w:tcPr>
            <w:tcW w:w="8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92"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075"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0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17"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26"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3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228"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26" w:type="dxa"/>
            <w:noWrap w:val="0"/>
            <w:vAlign w:val="center"/>
          </w:tcPr>
          <w:p>
            <w:pPr>
              <w:pStyle w:val="9"/>
              <w:spacing w:before="260" w:after="260" w:line="415" w:lineRule="auto"/>
              <w:jc w:val="center"/>
              <w:rPr>
                <w:rFonts w:ascii="宋体" w:hAnsi="宋体" w:cs="宋体"/>
                <w:color w:val="000000"/>
              </w:rPr>
            </w:pPr>
            <w:r>
              <w:rPr>
                <w:rFonts w:hint="eastAsia" w:ascii="宋体" w:hAnsi="宋体" w:cs="宋体"/>
                <w:color w:val="000000"/>
              </w:rPr>
              <w:t>10</w:t>
            </w:r>
          </w:p>
        </w:tc>
        <w:tc>
          <w:tcPr>
            <w:tcW w:w="2689"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合计(1+2+3+4+5+6+7+8+9)</w:t>
            </w:r>
          </w:p>
        </w:tc>
        <w:tc>
          <w:tcPr>
            <w:tcW w:w="8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92"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075"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0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17"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26"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3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951"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c>
          <w:tcPr>
            <w:tcW w:w="1228" w:type="dxa"/>
            <w:noWrap w:val="0"/>
            <w:vAlign w:val="center"/>
          </w:tcPr>
          <w:p>
            <w:pPr>
              <w:pStyle w:val="9"/>
              <w:spacing w:before="260" w:after="260" w:line="415" w:lineRule="auto"/>
              <w:rPr>
                <w:rFonts w:ascii="宋体" w:hAnsi="宋体" w:cs="宋体"/>
                <w:color w:val="000000"/>
              </w:rPr>
            </w:pPr>
            <w:r>
              <w:rPr>
                <w:rFonts w:hint="eastAsia" w:ascii="宋体" w:hAnsi="宋体" w:cs="宋体"/>
                <w:color w:val="000000"/>
              </w:rPr>
              <w:t>　</w:t>
            </w:r>
          </w:p>
        </w:tc>
      </w:tr>
    </w:tbl>
    <w:p>
      <w:pPr>
        <w:pStyle w:val="5"/>
        <w:ind w:firstLine="482" w:firstLineChars="200"/>
        <w:rPr>
          <w:rFonts w:ascii="宋体" w:hAnsi="宋体" w:eastAsia="宋体"/>
        </w:rPr>
      </w:pPr>
      <w:bookmarkStart w:id="1" w:name="_Hlk533618971"/>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本表适用于发生投资收益纳税调整项目的纳税人及从事股权投资业务的纳税人填报。纳税人根据税法、《国家税务总局关于贯彻落实企业所得税法若干税收问题的通知》（国税函〔2010〕79号）等相关规定，以及国家统一企业会计制度，填报投资收益的会计处理、税收规定，以及纳税调整情况。发生持有期间投资收益，并按税收规定为减免税收入的(如国债利息收入等)，本表不作调整。处置投资项目按税收规定确认为损失的，本表不作调整，在《资产损失税前扣除及纳税调整明细表》(A105090)进行纳税调整。处置投资项目符合企业重组且适用特殊性税务处理规定的，本表不作调整，在《企业重组及递延纳税事项纳税调整明细表》（A105100）进行纳税调整。</w:t>
      </w:r>
    </w:p>
    <w:p>
      <w:pPr>
        <w:pStyle w:val="7"/>
        <w:ind w:firstLineChars="200"/>
        <w:rPr>
          <w:rFonts w:ascii="宋体" w:hAnsi="宋体"/>
          <w:color w:val="000000"/>
        </w:rPr>
      </w:pPr>
      <w:r>
        <w:rPr>
          <w:rFonts w:hint="eastAsia" w:ascii="宋体" w:hAnsi="宋体"/>
          <w:color w:val="000000"/>
        </w:rPr>
        <w:t>一、有关项目填报说明</w:t>
      </w:r>
    </w:p>
    <w:p>
      <w:pPr>
        <w:pStyle w:val="7"/>
        <w:ind w:firstLineChars="200"/>
        <w:rPr>
          <w:rFonts w:ascii="宋体" w:hAnsi="宋体"/>
          <w:color w:val="000000"/>
        </w:rPr>
      </w:pPr>
      <w:r>
        <w:rPr>
          <w:rFonts w:hint="eastAsia" w:ascii="宋体" w:hAnsi="宋体"/>
          <w:color w:val="000000"/>
        </w:rPr>
        <w:t>已执行《企业会计准则第</w:t>
      </w:r>
      <w:r>
        <w:rPr>
          <w:rFonts w:ascii="宋体" w:hAnsi="宋体"/>
          <w:color w:val="000000"/>
        </w:rPr>
        <w:t>22</w:t>
      </w:r>
      <w:r>
        <w:rPr>
          <w:rFonts w:hint="eastAsia" w:ascii="宋体" w:hAnsi="宋体"/>
          <w:color w:val="000000"/>
        </w:rPr>
        <w:t>号</w:t>
      </w:r>
      <w:r>
        <w:rPr>
          <w:rFonts w:ascii="宋体" w:hAnsi="宋体"/>
          <w:color w:val="000000"/>
        </w:rPr>
        <w:t>——</w:t>
      </w:r>
      <w:r>
        <w:rPr>
          <w:rFonts w:hint="eastAsia" w:ascii="宋体" w:hAnsi="宋体"/>
          <w:color w:val="000000"/>
        </w:rPr>
        <w:t>金融工具确认和计量》（财会〔</w:t>
      </w:r>
      <w:r>
        <w:rPr>
          <w:rFonts w:ascii="宋体" w:hAnsi="宋体"/>
          <w:color w:val="000000"/>
        </w:rPr>
        <w:t>2017</w:t>
      </w:r>
      <w:r>
        <w:rPr>
          <w:rFonts w:hint="eastAsia" w:ascii="宋体" w:hAnsi="宋体"/>
          <w:color w:val="000000"/>
        </w:rPr>
        <w:t>〕</w:t>
      </w:r>
      <w:r>
        <w:rPr>
          <w:rFonts w:ascii="宋体" w:hAnsi="宋体"/>
          <w:color w:val="000000"/>
        </w:rPr>
        <w:t>7</w:t>
      </w:r>
      <w:r>
        <w:rPr>
          <w:rFonts w:hint="eastAsia" w:ascii="宋体" w:hAnsi="宋体"/>
          <w:color w:val="000000"/>
        </w:rPr>
        <w:t>号发布）、《企业会计准则第</w:t>
      </w:r>
      <w:r>
        <w:rPr>
          <w:rFonts w:ascii="宋体" w:hAnsi="宋体"/>
          <w:color w:val="000000"/>
        </w:rPr>
        <w:t>23</w:t>
      </w:r>
      <w:r>
        <w:rPr>
          <w:rFonts w:hint="eastAsia" w:ascii="宋体" w:hAnsi="宋体"/>
          <w:color w:val="000000"/>
        </w:rPr>
        <w:t>号</w:t>
      </w:r>
      <w:r>
        <w:rPr>
          <w:rFonts w:ascii="宋体" w:hAnsi="宋体"/>
          <w:color w:val="000000"/>
        </w:rPr>
        <w:t>——</w:t>
      </w:r>
      <w:r>
        <w:rPr>
          <w:rFonts w:hint="eastAsia" w:ascii="宋体" w:hAnsi="宋体"/>
          <w:color w:val="000000"/>
        </w:rPr>
        <w:t>金融资产转移》（财会〔</w:t>
      </w:r>
      <w:r>
        <w:rPr>
          <w:rFonts w:ascii="宋体" w:hAnsi="宋体"/>
          <w:color w:val="000000"/>
        </w:rPr>
        <w:t>2017</w:t>
      </w:r>
      <w:r>
        <w:rPr>
          <w:rFonts w:hint="eastAsia" w:ascii="宋体" w:hAnsi="宋体"/>
          <w:color w:val="000000"/>
        </w:rPr>
        <w:t>〕</w:t>
      </w:r>
      <w:r>
        <w:rPr>
          <w:rFonts w:ascii="宋体" w:hAnsi="宋体"/>
          <w:color w:val="000000"/>
        </w:rPr>
        <w:t>8</w:t>
      </w:r>
      <w:r>
        <w:rPr>
          <w:rFonts w:hint="eastAsia" w:ascii="宋体" w:hAnsi="宋体"/>
          <w:color w:val="000000"/>
        </w:rPr>
        <w:t>号发布）、《企业会计准则第</w:t>
      </w:r>
      <w:r>
        <w:rPr>
          <w:rFonts w:ascii="宋体" w:hAnsi="宋体"/>
          <w:color w:val="000000"/>
        </w:rPr>
        <w:t>24</w:t>
      </w:r>
      <w:r>
        <w:rPr>
          <w:rFonts w:hint="eastAsia" w:ascii="宋体" w:hAnsi="宋体"/>
          <w:color w:val="000000"/>
        </w:rPr>
        <w:t>号</w:t>
      </w:r>
      <w:r>
        <w:rPr>
          <w:rFonts w:ascii="宋体" w:hAnsi="宋体"/>
          <w:color w:val="000000"/>
        </w:rPr>
        <w:t>——</w:t>
      </w:r>
      <w:r>
        <w:rPr>
          <w:rFonts w:hint="eastAsia" w:ascii="宋体" w:hAnsi="宋体"/>
          <w:color w:val="000000"/>
        </w:rPr>
        <w:t>套期会计》（财会〔</w:t>
      </w:r>
      <w:r>
        <w:rPr>
          <w:rFonts w:ascii="宋体" w:hAnsi="宋体"/>
          <w:color w:val="000000"/>
        </w:rPr>
        <w:t>2017</w:t>
      </w:r>
      <w:r>
        <w:rPr>
          <w:rFonts w:hint="eastAsia" w:ascii="宋体" w:hAnsi="宋体"/>
          <w:color w:val="000000"/>
        </w:rPr>
        <w:t>〕</w:t>
      </w:r>
      <w:r>
        <w:rPr>
          <w:rFonts w:ascii="宋体" w:hAnsi="宋体"/>
          <w:color w:val="000000"/>
        </w:rPr>
        <w:t>9</w:t>
      </w:r>
      <w:r>
        <w:rPr>
          <w:rFonts w:hint="eastAsia" w:ascii="宋体" w:hAnsi="宋体"/>
          <w:color w:val="000000"/>
        </w:rPr>
        <w:t>号发布）、《企业会计准则第</w:t>
      </w:r>
      <w:r>
        <w:rPr>
          <w:rFonts w:ascii="宋体" w:hAnsi="宋体"/>
          <w:color w:val="000000"/>
        </w:rPr>
        <w:t>37</w:t>
      </w:r>
      <w:r>
        <w:rPr>
          <w:rFonts w:hint="eastAsia" w:ascii="宋体" w:hAnsi="宋体"/>
          <w:color w:val="000000"/>
        </w:rPr>
        <w:t>号</w:t>
      </w:r>
      <w:r>
        <w:rPr>
          <w:rFonts w:ascii="宋体" w:hAnsi="宋体"/>
          <w:color w:val="000000"/>
        </w:rPr>
        <w:t>——</w:t>
      </w:r>
      <w:r>
        <w:rPr>
          <w:rFonts w:hint="eastAsia" w:ascii="宋体" w:hAnsi="宋体"/>
          <w:color w:val="000000"/>
        </w:rPr>
        <w:t>金融工具列报》（财会〔</w:t>
      </w:r>
      <w:r>
        <w:rPr>
          <w:rFonts w:ascii="宋体" w:hAnsi="宋体"/>
          <w:color w:val="000000"/>
        </w:rPr>
        <w:t>2017</w:t>
      </w:r>
      <w:r>
        <w:rPr>
          <w:rFonts w:hint="eastAsia" w:ascii="宋体" w:hAnsi="宋体"/>
          <w:color w:val="000000"/>
        </w:rPr>
        <w:t>〕</w:t>
      </w:r>
      <w:r>
        <w:rPr>
          <w:rFonts w:ascii="宋体" w:hAnsi="宋体"/>
          <w:color w:val="000000"/>
        </w:rPr>
        <w:t>14</w:t>
      </w:r>
      <w:r>
        <w:rPr>
          <w:rFonts w:hint="eastAsia" w:ascii="宋体" w:hAnsi="宋体"/>
          <w:color w:val="000000"/>
        </w:rPr>
        <w:t>号发布）（以上四项简称“新金融准则”）的纳税人，若投资收益的项目类别不为本表第1行至第8行的，则在第</w:t>
      </w:r>
      <w:r>
        <w:rPr>
          <w:rFonts w:ascii="宋体" w:hAnsi="宋体"/>
          <w:color w:val="000000"/>
        </w:rPr>
        <w:t>9</w:t>
      </w:r>
      <w:r>
        <w:rPr>
          <w:rFonts w:hint="eastAsia" w:ascii="宋体" w:hAnsi="宋体"/>
          <w:color w:val="000000"/>
        </w:rPr>
        <w:t>行“九、其他”中填报相关会计处理、税收规定，以及纳税调整情况。</w:t>
      </w:r>
    </w:p>
    <w:p>
      <w:pPr>
        <w:pStyle w:val="7"/>
        <w:ind w:firstLineChars="200"/>
        <w:rPr>
          <w:rFonts w:ascii="宋体" w:hAnsi="宋体"/>
          <w:color w:val="000000"/>
        </w:rPr>
      </w:pPr>
      <w:r>
        <w:rPr>
          <w:rFonts w:hint="eastAsia" w:ascii="宋体" w:hAnsi="宋体"/>
          <w:color w:val="000000"/>
        </w:rPr>
        <w:t>1.第1列“账载金额”：填报纳税人持有投资项目，会计核算确认的投资收益。</w:t>
      </w:r>
    </w:p>
    <w:p>
      <w:pPr>
        <w:pStyle w:val="7"/>
        <w:ind w:firstLineChars="200"/>
        <w:rPr>
          <w:rFonts w:ascii="宋体" w:hAnsi="宋体"/>
          <w:color w:val="000000"/>
        </w:rPr>
      </w:pPr>
      <w:r>
        <w:rPr>
          <w:rFonts w:hint="eastAsia" w:ascii="宋体" w:hAnsi="宋体"/>
          <w:color w:val="000000"/>
        </w:rPr>
        <w:t>2.第2列“税收金额”：填报纳税人持有投资项目，按照税收规定确认的投资收益。</w:t>
      </w:r>
    </w:p>
    <w:p>
      <w:pPr>
        <w:pStyle w:val="7"/>
        <w:ind w:firstLineChars="200"/>
        <w:rPr>
          <w:rFonts w:ascii="宋体" w:hAnsi="宋体"/>
          <w:color w:val="000000"/>
        </w:rPr>
      </w:pPr>
      <w:r>
        <w:rPr>
          <w:rFonts w:hint="eastAsia" w:ascii="宋体" w:hAnsi="宋体"/>
          <w:color w:val="000000"/>
        </w:rPr>
        <w:t>3.第3列“纳税调整金额”：填报纳税人持有投资项目，会计核算确认投资收益与税收规定投资收益的差异需纳税调整金额，为第2-1列金额。</w:t>
      </w:r>
    </w:p>
    <w:p>
      <w:pPr>
        <w:pStyle w:val="7"/>
        <w:ind w:firstLineChars="200"/>
        <w:rPr>
          <w:rFonts w:ascii="宋体" w:hAnsi="宋体"/>
          <w:color w:val="000000"/>
        </w:rPr>
      </w:pPr>
      <w:r>
        <w:rPr>
          <w:rFonts w:hint="eastAsia" w:ascii="宋体" w:hAnsi="宋体"/>
          <w:color w:val="000000"/>
        </w:rPr>
        <w:t>4.第4列“会计确认的处置收入”：填报纳税人收回、转让或清算处置投资项目，会计核算确认的扣除相关税费后的处置收入金额。</w:t>
      </w:r>
    </w:p>
    <w:p>
      <w:pPr>
        <w:pStyle w:val="7"/>
        <w:ind w:firstLineChars="200"/>
        <w:rPr>
          <w:rFonts w:ascii="宋体" w:hAnsi="宋体"/>
          <w:color w:val="000000"/>
        </w:rPr>
      </w:pPr>
      <w:r>
        <w:rPr>
          <w:rFonts w:hint="eastAsia" w:ascii="宋体" w:hAnsi="宋体"/>
          <w:color w:val="000000"/>
        </w:rPr>
        <w:t>5.第5列“税收计算的处置收入”：填报纳税人收回、转让或清算处置投资项目，按照税收规定计算的扣除相关税费后的处置收入金额。</w:t>
      </w:r>
    </w:p>
    <w:p>
      <w:pPr>
        <w:pStyle w:val="7"/>
        <w:ind w:firstLineChars="200"/>
        <w:rPr>
          <w:rFonts w:ascii="宋体" w:hAnsi="宋体"/>
          <w:color w:val="000000"/>
        </w:rPr>
      </w:pPr>
      <w:r>
        <w:rPr>
          <w:rFonts w:hint="eastAsia" w:ascii="宋体" w:hAnsi="宋体"/>
          <w:color w:val="000000"/>
        </w:rPr>
        <w:t>6.第6列“处置投资的账面价值”：填报纳税人收回、转让或清算处置的投资项目，会计核算的处置投资的账面价值。</w:t>
      </w:r>
    </w:p>
    <w:p>
      <w:pPr>
        <w:pStyle w:val="7"/>
        <w:ind w:firstLineChars="200"/>
        <w:rPr>
          <w:rFonts w:ascii="宋体" w:hAnsi="宋体"/>
          <w:color w:val="000000"/>
        </w:rPr>
      </w:pPr>
      <w:r>
        <w:rPr>
          <w:rFonts w:hint="eastAsia" w:ascii="宋体" w:hAnsi="宋体"/>
          <w:color w:val="000000"/>
        </w:rPr>
        <w:t>7.第7列“处置投资的计税基础”：填报纳税人收回、转让或清算处置的投资项目，按税收规定计算的处置投资的计税金额。</w:t>
      </w:r>
    </w:p>
    <w:p>
      <w:pPr>
        <w:pStyle w:val="7"/>
        <w:ind w:firstLineChars="200"/>
        <w:rPr>
          <w:rFonts w:ascii="宋体" w:hAnsi="宋体"/>
          <w:color w:val="000000"/>
        </w:rPr>
      </w:pPr>
      <w:r>
        <w:rPr>
          <w:rFonts w:hint="eastAsia" w:ascii="宋体" w:hAnsi="宋体"/>
          <w:color w:val="000000"/>
        </w:rPr>
        <w:t>8.第8列“会计确认的处置所得或损失”：填报纳税人收回、转让或清算处置投资项目，会计核算确认的处置所得或损失，按第4-6列金额填报（损失以“-”号填列）。</w:t>
      </w:r>
    </w:p>
    <w:p>
      <w:pPr>
        <w:pStyle w:val="7"/>
        <w:ind w:firstLineChars="200"/>
        <w:rPr>
          <w:rFonts w:ascii="宋体" w:hAnsi="宋体"/>
          <w:color w:val="000000"/>
        </w:rPr>
      </w:pPr>
      <w:r>
        <w:rPr>
          <w:rFonts w:hint="eastAsia" w:ascii="宋体" w:hAnsi="宋体"/>
          <w:color w:val="000000"/>
        </w:rPr>
        <w:t>9.第9列“税收计算的处置所得”：填报纳税人收回、转让或清算处置投资项目，按照税收规定计算的处置所得，按第5-7列金额填报。</w:t>
      </w:r>
    </w:p>
    <w:p>
      <w:pPr>
        <w:pStyle w:val="7"/>
        <w:ind w:firstLineChars="200"/>
        <w:rPr>
          <w:rFonts w:ascii="宋体" w:hAnsi="宋体"/>
          <w:color w:val="000000"/>
        </w:rPr>
      </w:pPr>
      <w:r>
        <w:rPr>
          <w:rFonts w:hint="eastAsia" w:ascii="宋体" w:hAnsi="宋体"/>
          <w:color w:val="000000"/>
        </w:rPr>
        <w:t>10.第10列“纳税调整金额”：填报纳税人收回、转让或清算处置投资项目，会计处理与税收规定不一致需纳税调整金额，按第9-8列金额填报。</w:t>
      </w:r>
    </w:p>
    <w:p>
      <w:pPr>
        <w:pStyle w:val="7"/>
        <w:ind w:firstLineChars="200"/>
        <w:rPr>
          <w:rFonts w:ascii="宋体" w:hAnsi="宋体"/>
          <w:color w:val="000000"/>
        </w:rPr>
      </w:pPr>
      <w:r>
        <w:rPr>
          <w:rFonts w:hint="eastAsia" w:ascii="宋体" w:hAnsi="宋体"/>
          <w:color w:val="000000"/>
        </w:rPr>
        <w:t>11.第11列“纳税调整金额”：填报第3+10列金额。</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hint="eastAsia" w:ascii="宋体" w:hAnsi="宋体"/>
          <w:color w:val="000000"/>
        </w:rPr>
        <w:t>1.第10行＝第1+2</w:t>
      </w:r>
      <w:r>
        <w:rPr>
          <w:rFonts w:ascii="宋体" w:hAnsi="宋体"/>
          <w:color w:val="000000"/>
        </w:rPr>
        <w:t>+3+4+5+6+7+8+9</w:t>
      </w:r>
      <w:r>
        <w:rPr>
          <w:rFonts w:hint="eastAsia" w:ascii="宋体" w:hAnsi="宋体"/>
          <w:color w:val="000000"/>
        </w:rPr>
        <w:t>行。</w:t>
      </w:r>
    </w:p>
    <w:p>
      <w:pPr>
        <w:pStyle w:val="7"/>
        <w:ind w:firstLineChars="200"/>
        <w:rPr>
          <w:rFonts w:ascii="宋体" w:hAnsi="宋体"/>
          <w:color w:val="000000"/>
        </w:rPr>
      </w:pPr>
      <w:r>
        <w:rPr>
          <w:rFonts w:hint="eastAsia" w:ascii="宋体" w:hAnsi="宋体"/>
          <w:color w:val="000000"/>
        </w:rPr>
        <w:t>2.第3列＝第2-1列。</w:t>
      </w:r>
    </w:p>
    <w:p>
      <w:pPr>
        <w:pStyle w:val="7"/>
        <w:ind w:firstLineChars="200"/>
        <w:rPr>
          <w:rFonts w:ascii="宋体" w:hAnsi="宋体"/>
          <w:color w:val="000000"/>
        </w:rPr>
      </w:pPr>
      <w:r>
        <w:rPr>
          <w:rFonts w:hint="eastAsia" w:ascii="宋体" w:hAnsi="宋体"/>
          <w:color w:val="000000"/>
        </w:rPr>
        <w:t>3.第8列＝第4-6列。</w:t>
      </w:r>
    </w:p>
    <w:p>
      <w:pPr>
        <w:pStyle w:val="7"/>
        <w:ind w:firstLineChars="200"/>
        <w:rPr>
          <w:rFonts w:ascii="宋体" w:hAnsi="宋体"/>
          <w:color w:val="000000"/>
        </w:rPr>
      </w:pPr>
      <w:r>
        <w:rPr>
          <w:rFonts w:hint="eastAsia" w:ascii="宋体" w:hAnsi="宋体"/>
          <w:color w:val="000000"/>
        </w:rPr>
        <w:t>4.第9列＝第5-7列。</w:t>
      </w:r>
    </w:p>
    <w:p>
      <w:pPr>
        <w:pStyle w:val="7"/>
        <w:ind w:firstLineChars="200"/>
        <w:rPr>
          <w:rFonts w:ascii="宋体" w:hAnsi="宋体"/>
          <w:color w:val="000000"/>
        </w:rPr>
      </w:pPr>
      <w:r>
        <w:rPr>
          <w:rFonts w:hint="eastAsia" w:ascii="宋体" w:hAnsi="宋体"/>
          <w:color w:val="000000"/>
        </w:rPr>
        <w:t>5.第10列＝第9-8列。</w:t>
      </w:r>
    </w:p>
    <w:p>
      <w:pPr>
        <w:pStyle w:val="7"/>
        <w:ind w:firstLineChars="200"/>
        <w:rPr>
          <w:rFonts w:ascii="宋体" w:hAnsi="宋体"/>
          <w:color w:val="000000"/>
        </w:rPr>
      </w:pPr>
      <w:r>
        <w:rPr>
          <w:rFonts w:hint="eastAsia" w:ascii="宋体" w:hAnsi="宋体"/>
          <w:color w:val="000000"/>
        </w:rPr>
        <w:t>6.第11列＝第3+10列。</w:t>
      </w:r>
    </w:p>
    <w:p>
      <w:pPr>
        <w:pStyle w:val="7"/>
        <w:ind w:firstLineChars="200"/>
        <w:rPr>
          <w:rFonts w:ascii="宋体" w:hAnsi="宋体"/>
          <w:color w:val="000000"/>
        </w:rPr>
      </w:pPr>
      <w:r>
        <w:rPr>
          <w:rFonts w:hint="eastAsia" w:ascii="宋体" w:hAnsi="宋体"/>
          <w:color w:val="000000"/>
        </w:rPr>
        <w:t>（二）表间关系</w:t>
      </w:r>
    </w:p>
    <w:p>
      <w:pPr>
        <w:pStyle w:val="7"/>
        <w:ind w:firstLineChars="200"/>
        <w:rPr>
          <w:rFonts w:ascii="宋体" w:hAnsi="宋体"/>
          <w:color w:val="000000"/>
        </w:rPr>
      </w:pPr>
      <w:r>
        <w:rPr>
          <w:rFonts w:hint="eastAsia" w:ascii="宋体" w:hAnsi="宋体"/>
          <w:color w:val="000000"/>
        </w:rPr>
        <w:t>1.第10行第</w:t>
      </w:r>
      <w:r>
        <w:rPr>
          <w:rFonts w:ascii="宋体" w:hAnsi="宋体"/>
          <w:color w:val="000000"/>
        </w:rPr>
        <w:t>1</w:t>
      </w:r>
      <w:r>
        <w:rPr>
          <w:rFonts w:hint="eastAsia" w:ascii="宋体" w:hAnsi="宋体"/>
          <w:color w:val="000000"/>
        </w:rPr>
        <w:t>+8列＝表A105000第4行第1列。</w:t>
      </w:r>
    </w:p>
    <w:p>
      <w:pPr>
        <w:pStyle w:val="7"/>
        <w:ind w:firstLineChars="200"/>
        <w:rPr>
          <w:rFonts w:ascii="宋体" w:hAnsi="宋体"/>
          <w:color w:val="000000"/>
        </w:rPr>
      </w:pPr>
      <w:r>
        <w:rPr>
          <w:rFonts w:hint="eastAsia" w:ascii="宋体" w:hAnsi="宋体"/>
          <w:color w:val="000000"/>
        </w:rPr>
        <w:t>2.第10行第</w:t>
      </w:r>
      <w:r>
        <w:rPr>
          <w:rFonts w:ascii="宋体" w:hAnsi="宋体"/>
          <w:color w:val="000000"/>
        </w:rPr>
        <w:t>2</w:t>
      </w:r>
      <w:r>
        <w:rPr>
          <w:rFonts w:hint="eastAsia" w:ascii="宋体" w:hAnsi="宋体"/>
          <w:color w:val="000000"/>
        </w:rPr>
        <w:t>+9列＝表A105000第4行第2列。</w:t>
      </w:r>
    </w:p>
    <w:p>
      <w:pPr>
        <w:pStyle w:val="7"/>
        <w:ind w:firstLineChars="200"/>
        <w:rPr>
          <w:rFonts w:ascii="宋体" w:hAnsi="宋体"/>
          <w:color w:val="000000"/>
        </w:rPr>
        <w:sectPr>
          <w:pgSz w:w="16838" w:h="11906" w:orient="landscape"/>
          <w:pgMar w:top="1800" w:right="1440" w:bottom="1800" w:left="1440" w:header="851" w:footer="992" w:gutter="0"/>
          <w:cols w:space="720" w:num="1"/>
          <w:docGrid w:type="lines" w:linePitch="312" w:charSpace="0"/>
        </w:sectPr>
      </w:pPr>
      <w:r>
        <w:rPr>
          <w:rFonts w:hint="eastAsia" w:ascii="宋体" w:hAnsi="宋体"/>
          <w:color w:val="000000"/>
        </w:rPr>
        <w:t>3.若第10行第11列≥0，第10行第11列＝表A105000第4行第3列；若第10行第11列＜0，第10行第11列绝对值＝表A105000第4行第4列。</w:t>
      </w:r>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86413"/>
    <w:rsid w:val="4BE86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_0_0_0_0_0_0_0_0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2019-10-31T01:41:00Z</dcterms:created>
  <dc:creator>陈莉佳</dc:creator>
  <cp:lastModifiedBy>陈莉佳</cp:lastModifiedBy>
  <dcterms:modified xsi:type="dcterms:W3CDTF">2019-10-31T01:41:21Z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