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bookmarkStart w:id="0" w:name="_Toc413511910"/>
      <w:r>
        <w:rPr>
          <w:rFonts w:hint="eastAsia" w:ascii="宋体" w:hAnsi="宋体" w:eastAsia="宋体"/>
        </w:rPr>
        <w:t>A06347《税源申报明细报告表》</w:t>
      </w:r>
      <w:bookmarkEnd w:id="0"/>
    </w:p>
    <w:p>
      <w:pPr>
        <w:pStyle w:val="5"/>
        <w:rPr>
          <w:rFonts w:eastAsia="宋体"/>
        </w:rPr>
      </w:pPr>
    </w:p>
    <w:p>
      <w:pPr>
        <w:pStyle w:val="5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税源申报明细报告表</w:t>
      </w:r>
    </w:p>
    <w:p>
      <w:pPr>
        <w:pStyle w:val="5"/>
        <w:rPr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  <w:r>
        <w:rPr>
          <w:color w:val="000000"/>
        </w:rPr>
        <w:t xml:space="preserve">                               </w:t>
      </w:r>
      <w:r>
        <w:rPr>
          <w:rFonts w:hint="eastAsia" w:ascii="宋体" w:hAnsi="宋体"/>
          <w:color w:val="000000"/>
        </w:rPr>
        <w:t>纳税人名称：</w:t>
      </w:r>
    </w:p>
    <w:tbl>
      <w:tblPr>
        <w:tblStyle w:val="2"/>
        <w:tblW w:w="85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1218"/>
        <w:gridCol w:w="2054"/>
        <w:gridCol w:w="884"/>
        <w:gridCol w:w="884"/>
        <w:gridCol w:w="550"/>
        <w:gridCol w:w="8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05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税源标志</w:t>
            </w:r>
          </w:p>
        </w:tc>
        <w:tc>
          <w:tcPr>
            <w:tcW w:w="121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税源编号</w:t>
            </w:r>
          </w:p>
        </w:tc>
        <w:tc>
          <w:tcPr>
            <w:tcW w:w="8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税源坐落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房源所在不动产项目编号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房源所在不动产项目地址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征收品目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税款所属期起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税款所属期止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计税依据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税额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扣除税额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05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6"/>
        <w:ind w:firstLine="40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税源标志是为了对税源编号的统一，用以标识税源编号是土地税源编号、不动产项目编号、工程项目编号、房源编号、车架号、船舶牌照号（船名）；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税源坐落是不同税源项目编号对应的土地、房产、项目坐落；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134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不动产项目编号数据项只在当税源标志选择房源编号时可以输入，用以建立房地产企业视同自用房地产缴纳房产税、城镇土地使用税时，建立与不动产项目的关联。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D46C9"/>
    <w:rsid w:val="090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2019-11-13T08:58:00Z</dcterms:created>
  <dc:creator>陈莉佳</dc:creator>
  <cp:lastModifiedBy>陈莉佳</cp:lastModifiedBy>
  <dcterms:modified xsi:type="dcterms:W3CDTF">2019-11-13T08:58:55Z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