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/>
          <w:color w:val="000000"/>
        </w:rPr>
      </w:pPr>
      <w:bookmarkStart w:id="0" w:name="_Toc413511900"/>
      <w:r>
        <w:rPr>
          <w:rFonts w:eastAsia="宋体"/>
          <w:color w:val="000000"/>
        </w:rPr>
        <w:t>A06335</w:t>
      </w:r>
      <w:r>
        <w:rPr>
          <w:rFonts w:hint="eastAsia" w:eastAsia="宋体"/>
          <w:color w:val="000000"/>
        </w:rPr>
        <w:t>《乙烯、芳烃生产装置投入产出流量计统计表》</w:t>
      </w:r>
      <w:bookmarkEnd w:id="0"/>
    </w:p>
    <w:p>
      <w:pPr>
        <w:pStyle w:val="8"/>
        <w:jc w:val="center"/>
        <w:rPr>
          <w:rFonts w:eastAsia="等线"/>
          <w:b/>
          <w:color w:val="000000"/>
        </w:rPr>
      </w:pPr>
      <w:bookmarkStart w:id="1" w:name="_GoBack"/>
      <w:bookmarkEnd w:id="1"/>
    </w:p>
    <w:p>
      <w:pPr>
        <w:pStyle w:val="8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乙烯、芳烃生产装置投入产出流量计统计表</w:t>
      </w:r>
    </w:p>
    <w:p>
      <w:pPr>
        <w:pStyle w:val="8"/>
        <w:jc w:val="center"/>
        <w:rPr>
          <w:color w:val="000000"/>
        </w:rPr>
      </w:pPr>
      <w:r>
        <w:rPr>
          <w:rFonts w:hint="eastAsia"/>
          <w:color w:val="000000"/>
        </w:rPr>
        <w:t>所属期：年月</w:t>
      </w:r>
    </w:p>
    <w:p>
      <w:pPr>
        <w:pStyle w:val="8"/>
        <w:rPr>
          <w:color w:val="000000"/>
        </w:rPr>
      </w:pPr>
      <w:r>
        <w:rPr>
          <w:rFonts w:hint="eastAsia"/>
          <w:color w:val="000000"/>
        </w:rPr>
        <w:t>纳税人名称（公章）：纳税人识别号：单位：吨</w:t>
      </w:r>
    </w:p>
    <w:tbl>
      <w:tblPr>
        <w:tblStyle w:val="2"/>
        <w:tblW w:w="139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66"/>
        <w:gridCol w:w="1365"/>
        <w:gridCol w:w="1365"/>
        <w:gridCol w:w="1365"/>
        <w:gridCol w:w="1365"/>
        <w:gridCol w:w="945"/>
        <w:gridCol w:w="1365"/>
        <w:gridCol w:w="1365"/>
        <w:gridCol w:w="1365"/>
        <w:gridCol w:w="1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装置名称</w:t>
            </w:r>
          </w:p>
        </w:tc>
        <w:tc>
          <w:tcPr>
            <w:tcW w:w="64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原料投入情况</w:t>
            </w:r>
          </w:p>
        </w:tc>
        <w:tc>
          <w:tcPr>
            <w:tcW w:w="6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产品产出情况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流量计</w:t>
            </w:r>
          </w:p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个数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流量计统计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财务核算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流量计</w:t>
            </w:r>
          </w:p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个数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流量计统计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财务核算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石脑油数量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燃料油数量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石脑油数量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燃料油数量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乙烯类数量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芳烃类数量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乙烯类数量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芳烃类数量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合计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</w:tbl>
    <w:p>
      <w:pPr>
        <w:pStyle w:val="7"/>
        <w:ind w:firstLine="0"/>
        <w:rPr>
          <w:color w:val="000000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1.本表为A4纸。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2.此表企业留存一份；主管税务机关或海关审核退税留存一份；税务机关对进口油品提出初审意见后转交海关退税一份。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3.本表“流量计统计”按照生产统计部门的统计数据填写，“财务核算”按照财务部门的统计数据填写。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color w:val="000000"/>
          <w:szCs w:val="22"/>
        </w:rPr>
        <w:t>4.数据保留小数点后两位。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C7EB5"/>
    <w:rsid w:val="45B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2019-10-30T07:51:00Z</dcterms:created>
  <dc:creator>陈莉佳</dc:creator>
  <cp:lastModifiedBy>陈莉佳</cp:lastModifiedBy>
  <dcterms:modified xsi:type="dcterms:W3CDTF">2019-10-30T07:51:38Z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