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A06239《限售股转让所得扣缴个人所得税报告表》</w:t>
      </w:r>
    </w:p>
    <w:p>
      <w:pPr>
        <w:pStyle w:val="8"/>
        <w:spacing w:line="360" w:lineRule="auto"/>
        <w:jc w:val="center"/>
        <w:rPr>
          <w:color w:val="000000"/>
        </w:rPr>
      </w:pPr>
      <w:bookmarkStart w:id="0" w:name="_GoBack"/>
      <w:bookmarkEnd w:id="0"/>
      <w:r>
        <w:rPr>
          <w:rFonts w:hint="eastAsia" w:ascii="华文中宋" w:hAnsi="华文中宋" w:eastAsia="华文中宋"/>
          <w:color w:val="000000"/>
          <w:sz w:val="28"/>
          <w:szCs w:val="28"/>
        </w:rPr>
        <w:t>限售股转让所得扣缴个人所得税报告表</w:t>
      </w:r>
    </w:p>
    <w:p>
      <w:pPr>
        <w:pStyle w:val="8"/>
        <w:rPr>
          <w:color w:val="000000"/>
        </w:rPr>
      </w:pPr>
      <w:r>
        <w:rPr>
          <w:color w:val="000000"/>
          <w:sz w:val="10"/>
          <w:szCs w:val="10"/>
        </w:rPr>
        <w:t> </w:t>
      </w:r>
      <w:r>
        <w:rPr>
          <w:rFonts w:hint="eastAsia" w:ascii="宋体" w:hAnsi="宋体"/>
          <w:color w:val="000000"/>
          <w:sz w:val="18"/>
          <w:szCs w:val="18"/>
        </w:rPr>
        <w:t>扣缴义务人编码：</w:t>
      </w:r>
      <w:r>
        <w:rPr>
          <w:color w:val="000000"/>
          <w:sz w:val="18"/>
          <w:szCs w:val="18"/>
        </w:rPr>
        <w:t>                                                </w:t>
      </w:r>
      <w:r>
        <w:rPr>
          <w:color w:val="000000"/>
          <w:sz w:val="10"/>
          <w:szCs w:val="10"/>
        </w:rPr>
        <w:t> </w:t>
      </w:r>
    </w:p>
    <w:p>
      <w:pPr>
        <w:pStyle w:val="8"/>
        <w:jc w:val="center"/>
        <w:rPr>
          <w:color w:val="000000"/>
        </w:rPr>
      </w:pPr>
      <w:r>
        <w:rPr>
          <w:rFonts w:hint="eastAsia" w:ascii="宋体" w:hAnsi="宋体"/>
          <w:color w:val="000000"/>
          <w:sz w:val="18"/>
          <w:szCs w:val="18"/>
        </w:rPr>
        <w:t>税款所属期</w:t>
      </w:r>
      <w:r>
        <w:rPr>
          <w:color w:val="000000"/>
          <w:sz w:val="18"/>
          <w:szCs w:val="18"/>
        </w:rPr>
        <w:t xml:space="preserve">:   </w:t>
      </w:r>
      <w:r>
        <w:rPr>
          <w:rFonts w:hint="eastAsia" w:ascii="宋体" w:hAnsi="宋体"/>
          <w:color w:val="000000"/>
          <w:sz w:val="18"/>
          <w:szCs w:val="18"/>
        </w:rPr>
        <w:t>年</w:t>
      </w:r>
      <w:r>
        <w:rPr>
          <w:color w:val="000000"/>
          <w:sz w:val="18"/>
          <w:szCs w:val="18"/>
        </w:rPr>
        <w:t xml:space="preserve">  </w:t>
      </w:r>
      <w:r>
        <w:rPr>
          <w:rFonts w:hint="eastAsia" w:ascii="宋体" w:hAnsi="宋体"/>
          <w:color w:val="000000"/>
          <w:sz w:val="18"/>
          <w:szCs w:val="18"/>
        </w:rPr>
        <w:t>月</w:t>
      </w:r>
      <w:r>
        <w:rPr>
          <w:color w:val="000000"/>
          <w:sz w:val="18"/>
          <w:szCs w:val="18"/>
        </w:rPr>
        <w:t xml:space="preserve">  </w:t>
      </w:r>
      <w:r>
        <w:rPr>
          <w:rFonts w:hint="eastAsia" w:ascii="宋体" w:hAnsi="宋体"/>
          <w:color w:val="000000"/>
          <w:sz w:val="18"/>
          <w:szCs w:val="18"/>
        </w:rPr>
        <w:t>日至</w:t>
      </w:r>
      <w:r>
        <w:rPr>
          <w:color w:val="000000"/>
          <w:sz w:val="18"/>
          <w:szCs w:val="18"/>
        </w:rPr>
        <w:t xml:space="preserve">    </w:t>
      </w:r>
      <w:r>
        <w:rPr>
          <w:rFonts w:hint="eastAsia" w:ascii="宋体" w:hAnsi="宋体"/>
          <w:color w:val="000000"/>
          <w:sz w:val="18"/>
          <w:szCs w:val="18"/>
        </w:rPr>
        <w:t>年</w:t>
      </w:r>
      <w:r>
        <w:rPr>
          <w:color w:val="000000"/>
          <w:sz w:val="18"/>
          <w:szCs w:val="18"/>
        </w:rPr>
        <w:t xml:space="preserve">  </w:t>
      </w:r>
      <w:r>
        <w:rPr>
          <w:rFonts w:hint="eastAsia" w:ascii="宋体" w:hAnsi="宋体"/>
          <w:color w:val="000000"/>
          <w:sz w:val="18"/>
          <w:szCs w:val="18"/>
        </w:rPr>
        <w:t>月</w:t>
      </w:r>
      <w:r>
        <w:rPr>
          <w:color w:val="000000"/>
          <w:sz w:val="18"/>
          <w:szCs w:val="18"/>
        </w:rPr>
        <w:t xml:space="preserve">  </w:t>
      </w:r>
      <w:r>
        <w:rPr>
          <w:rFonts w:hint="eastAsia" w:ascii="宋体" w:hAnsi="宋体"/>
          <w:color w:val="000000"/>
          <w:sz w:val="18"/>
          <w:szCs w:val="18"/>
        </w:rPr>
        <w:t>日</w:t>
      </w:r>
      <w:r>
        <w:rPr>
          <w:color w:val="000000"/>
          <w:sz w:val="18"/>
          <w:szCs w:val="18"/>
        </w:rPr>
        <w:t>     </w:t>
      </w:r>
      <w:r>
        <w:rPr>
          <w:rFonts w:hint="eastAsia" w:ascii="宋体" w:hAnsi="宋体"/>
          <w:color w:val="000000"/>
          <w:sz w:val="18"/>
          <w:szCs w:val="18"/>
        </w:rPr>
        <w:t>填表日期：</w:t>
      </w:r>
      <w:r>
        <w:rPr>
          <w:color w:val="000000"/>
          <w:sz w:val="18"/>
          <w:szCs w:val="18"/>
        </w:rPr>
        <w:t xml:space="preserve">      </w:t>
      </w:r>
      <w:r>
        <w:rPr>
          <w:rFonts w:hint="eastAsia" w:ascii="宋体" w:hAnsi="宋体"/>
          <w:color w:val="000000"/>
          <w:sz w:val="18"/>
          <w:szCs w:val="18"/>
        </w:rPr>
        <w:t>年</w:t>
      </w:r>
      <w:r>
        <w:rPr>
          <w:color w:val="000000"/>
          <w:sz w:val="18"/>
          <w:szCs w:val="18"/>
        </w:rPr>
        <w:t xml:space="preserve">     </w:t>
      </w:r>
      <w:r>
        <w:rPr>
          <w:rFonts w:hint="eastAsia" w:ascii="宋体" w:hAnsi="宋体"/>
          <w:color w:val="000000"/>
          <w:sz w:val="18"/>
          <w:szCs w:val="18"/>
        </w:rPr>
        <w:t>月</w:t>
      </w:r>
      <w:r>
        <w:rPr>
          <w:color w:val="000000"/>
          <w:sz w:val="18"/>
          <w:szCs w:val="18"/>
        </w:rPr>
        <w:t xml:space="preserve">    </w:t>
      </w:r>
      <w:r>
        <w:rPr>
          <w:rFonts w:hint="eastAsia" w:ascii="宋体" w:hAnsi="宋体"/>
          <w:color w:val="000000"/>
          <w:sz w:val="18"/>
          <w:szCs w:val="18"/>
        </w:rPr>
        <w:t>日</w:t>
      </w:r>
      <w:r>
        <w:rPr>
          <w:color w:val="000000"/>
          <w:sz w:val="18"/>
          <w:szCs w:val="18"/>
        </w:rPr>
        <w:t>              </w:t>
      </w:r>
      <w:r>
        <w:rPr>
          <w:rFonts w:hint="eastAsia" w:ascii="宋体" w:hAnsi="宋体"/>
          <w:color w:val="000000"/>
          <w:sz w:val="18"/>
          <w:szCs w:val="18"/>
        </w:rPr>
        <w:t>金额单位：元（列至角分）</w:t>
      </w:r>
    </w:p>
    <w:tbl>
      <w:tblPr>
        <w:tblStyle w:val="2"/>
        <w:tblW w:w="14076" w:type="dxa"/>
        <w:jc w:val="center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"/>
        <w:gridCol w:w="672"/>
        <w:gridCol w:w="1054"/>
        <w:gridCol w:w="172"/>
        <w:gridCol w:w="1942"/>
        <w:gridCol w:w="1170"/>
        <w:gridCol w:w="876"/>
        <w:gridCol w:w="947"/>
        <w:gridCol w:w="1148"/>
        <w:gridCol w:w="1307"/>
        <w:gridCol w:w="149"/>
        <w:gridCol w:w="784"/>
        <w:gridCol w:w="699"/>
        <w:gridCol w:w="536"/>
        <w:gridCol w:w="372"/>
        <w:gridCol w:w="143"/>
        <w:gridCol w:w="748"/>
        <w:gridCol w:w="477"/>
        <w:gridCol w:w="67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21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扣缴义务人名称</w:t>
            </w:r>
          </w:p>
        </w:tc>
        <w:tc>
          <w:tcPr>
            <w:tcW w:w="493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地址</w:t>
            </w:r>
          </w:p>
        </w:tc>
        <w:tc>
          <w:tcPr>
            <w:tcW w:w="399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115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  <w:jc w:val="center"/>
        </w:trPr>
        <w:tc>
          <w:tcPr>
            <w:tcW w:w="2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ind w:left="-134" w:right="-132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67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纳税人姓名</w:t>
            </w:r>
          </w:p>
        </w:tc>
        <w:tc>
          <w:tcPr>
            <w:tcW w:w="316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ind w:left="-42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纳税人有效身份证照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ind w:left="-82" w:right="-44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证券</w:t>
            </w:r>
          </w:p>
          <w:p>
            <w:pPr>
              <w:pStyle w:val="8"/>
              <w:widowControl w:val="0"/>
              <w:ind w:left="-82" w:right="-44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账户号</w:t>
            </w: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股票</w:t>
            </w:r>
          </w:p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代码</w:t>
            </w:r>
          </w:p>
        </w:tc>
        <w:tc>
          <w:tcPr>
            <w:tcW w:w="94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股票</w:t>
            </w:r>
          </w:p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ind w:left="-101" w:right="-136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每股计税</w:t>
            </w:r>
          </w:p>
          <w:p>
            <w:pPr>
              <w:pStyle w:val="8"/>
              <w:widowControl w:val="0"/>
              <w:ind w:left="-101" w:right="-136"/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价格</w:t>
            </w:r>
          </w:p>
          <w:p>
            <w:pPr>
              <w:pStyle w:val="8"/>
              <w:widowControl w:val="0"/>
              <w:ind w:left="-101" w:right="-136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（元</w:t>
            </w:r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股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转让股数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股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转让收入额</w:t>
            </w:r>
          </w:p>
        </w:tc>
        <w:tc>
          <w:tcPr>
            <w:tcW w:w="175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限售股原值及合理税费</w:t>
            </w:r>
          </w:p>
        </w:tc>
        <w:tc>
          <w:tcPr>
            <w:tcW w:w="74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应纳税</w:t>
            </w:r>
          </w:p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所得额</w:t>
            </w:r>
          </w:p>
        </w:tc>
        <w:tc>
          <w:tcPr>
            <w:tcW w:w="47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税率</w:t>
            </w:r>
          </w:p>
        </w:tc>
        <w:tc>
          <w:tcPr>
            <w:tcW w:w="67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扣缴</w:t>
            </w:r>
          </w:p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税额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2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</w:p>
        </w:tc>
        <w:tc>
          <w:tcPr>
            <w:tcW w:w="6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证照类型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证照号码</w:t>
            </w: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</w:p>
        </w:tc>
        <w:tc>
          <w:tcPr>
            <w:tcW w:w="94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</w:p>
        </w:tc>
        <w:tc>
          <w:tcPr>
            <w:tcW w:w="1456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ind w:left="-136" w:right="-8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ind w:left="-136" w:right="-8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原值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ind w:left="-136" w:right="-8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合理</w:t>
            </w:r>
          </w:p>
          <w:p>
            <w:pPr>
              <w:pStyle w:val="8"/>
              <w:widowControl w:val="0"/>
              <w:ind w:left="-136" w:right="-8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税费</w:t>
            </w:r>
          </w:p>
        </w:tc>
        <w:tc>
          <w:tcPr>
            <w:tcW w:w="7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</w:p>
        </w:tc>
        <w:tc>
          <w:tcPr>
            <w:tcW w:w="47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</w:p>
        </w:tc>
        <w:tc>
          <w:tcPr>
            <w:tcW w:w="6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  <w:jc w:val="center"/>
        </w:trPr>
        <w:tc>
          <w:tcPr>
            <w:tcW w:w="2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ind w:left="-141" w:right="-13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⑴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ind w:left="-141" w:right="-13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⑵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ind w:right="-13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⑶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ind w:left="-141" w:right="-13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⑷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ind w:left="-141" w:right="-13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⑸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ind w:left="-141" w:right="-13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⑹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ind w:left="-141" w:right="-13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⑺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ind w:left="-141" w:right="-13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⑻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ind w:left="-136" w:right="-8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⑼</w:t>
            </w:r>
            <w:r>
              <w:rPr>
                <w:color w:val="000000"/>
                <w:sz w:val="18"/>
                <w:szCs w:val="18"/>
              </w:rPr>
              <w:t>=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⑺×⑻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ind w:left="-141" w:right="-13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⑽</w:t>
            </w:r>
            <w:r>
              <w:rPr>
                <w:color w:val="000000"/>
                <w:sz w:val="18"/>
                <w:szCs w:val="18"/>
              </w:rPr>
              <w:t>=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⑾</w:t>
            </w:r>
            <w:r>
              <w:rPr>
                <w:color w:val="000000"/>
                <w:sz w:val="18"/>
                <w:szCs w:val="18"/>
              </w:rPr>
              <w:t>+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⑿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ind w:right="-13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⑾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ind w:right="-13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⑿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ind w:left="-141" w:right="-13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⒀</w:t>
            </w:r>
            <w:r>
              <w:rPr>
                <w:color w:val="000000"/>
                <w:sz w:val="18"/>
                <w:szCs w:val="18"/>
              </w:rPr>
              <w:t>=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⑼</w:t>
            </w:r>
            <w:r>
              <w:rPr>
                <w:color w:val="000000"/>
                <w:sz w:val="18"/>
                <w:szCs w:val="18"/>
              </w:rPr>
              <w:t>-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⑽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ind w:left="-141" w:right="-13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⒁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ind w:left="-141" w:right="-13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⑸</w:t>
            </w:r>
            <w:r>
              <w:rPr>
                <w:color w:val="000000"/>
                <w:sz w:val="18"/>
                <w:szCs w:val="18"/>
              </w:rPr>
              <w:t>=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⒀×⒁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425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</w:t>
            </w:r>
            <w:r>
              <w:rPr>
                <w:color w:val="000000"/>
                <w:sz w:val="18"/>
                <w:szCs w:val="18"/>
              </w:rPr>
              <w:t xml:space="preserve"> 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计</w:t>
            </w:r>
          </w:p>
        </w:tc>
        <w:tc>
          <w:tcPr>
            <w:tcW w:w="175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87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ind w:left="-143" w:right="-107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扣缴义务人</w:t>
            </w:r>
          </w:p>
          <w:p>
            <w:pPr>
              <w:pStyle w:val="8"/>
              <w:widowControl w:val="0"/>
              <w:ind w:left="-143" w:right="-107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声明</w:t>
            </w:r>
          </w:p>
        </w:tc>
        <w:tc>
          <w:tcPr>
            <w:tcW w:w="861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ind w:firstLine="360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我声明，此扣缴申报表及所附资料是根据《中华人民共和国个人所得税法》及相关法律法规的规定填报的，我确保它是真实的、可靠的、完整的。</w:t>
            </w:r>
          </w:p>
          <w:p>
            <w:pPr>
              <w:pStyle w:val="8"/>
              <w:widowControl w:val="0"/>
              <w:ind w:firstLine="2349"/>
              <w:rPr>
                <w:color w:val="000000"/>
                <w:szCs w:val="21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法定代表人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签字</w:t>
            </w:r>
            <w:r>
              <w:rPr>
                <w:color w:val="000000"/>
                <w:sz w:val="18"/>
                <w:szCs w:val="18"/>
              </w:rPr>
              <w:t xml:space="preserve">)             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           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年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  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月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  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54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ind w:left="61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扣缴义务人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盖章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>
            <w:pPr>
              <w:pStyle w:val="8"/>
              <w:widowControl w:val="0"/>
              <w:ind w:left="61"/>
              <w:rPr>
                <w:color w:val="000000"/>
              </w:rPr>
            </w:pPr>
            <w:r>
              <w:rPr>
                <w:color w:val="000000"/>
                <w:sz w:val="11"/>
                <w:szCs w:val="11"/>
              </w:rPr>
              <w:t>  </w:t>
            </w:r>
          </w:p>
          <w:p>
            <w:pPr>
              <w:pStyle w:val="8"/>
              <w:widowControl w:val="0"/>
              <w:ind w:left="61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会计主管签字：</w:t>
            </w:r>
            <w:r>
              <w:rPr>
                <w:color w:val="000000"/>
                <w:sz w:val="18"/>
                <w:szCs w:val="18"/>
              </w:rPr>
              <w:t xml:space="preserve">                 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</w:t>
            </w:r>
            <w:r>
              <w:rPr>
                <w:color w:val="000000"/>
                <w:sz w:val="18"/>
                <w:szCs w:val="18"/>
              </w:rPr>
              <w:t xml:space="preserve"> 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月</w:t>
            </w:r>
            <w:r>
              <w:rPr>
                <w:color w:val="000000"/>
                <w:sz w:val="18"/>
                <w:szCs w:val="18"/>
              </w:rPr>
              <w:t xml:space="preserve"> 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04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ind w:left="61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主管税务机关受理专用章：</w:t>
            </w:r>
          </w:p>
          <w:p>
            <w:pPr>
              <w:pStyle w:val="8"/>
              <w:widowControl w:val="0"/>
              <w:ind w:left="61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受理人：</w:t>
            </w:r>
          </w:p>
          <w:p>
            <w:pPr>
              <w:pStyle w:val="8"/>
              <w:widowControl w:val="0"/>
              <w:ind w:left="61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受理时间：</w:t>
            </w:r>
            <w:r>
              <w:rPr>
                <w:color w:val="000000"/>
                <w:sz w:val="18"/>
                <w:szCs w:val="18"/>
              </w:rPr>
              <w:t xml:space="preserve">   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</w:t>
            </w:r>
            <w:r>
              <w:rPr>
                <w:color w:val="000000"/>
                <w:sz w:val="18"/>
                <w:szCs w:val="18"/>
              </w:rPr>
              <w:t xml:space="preserve"> 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月</w:t>
            </w:r>
            <w:r>
              <w:rPr>
                <w:color w:val="000000"/>
                <w:sz w:val="18"/>
                <w:szCs w:val="18"/>
              </w:rPr>
              <w:t xml:space="preserve"> 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日</w:t>
            </w:r>
          </w:p>
        </w:tc>
      </w:tr>
    </w:tbl>
    <w:p>
      <w:pPr>
        <w:pStyle w:val="8"/>
        <w:rPr>
          <w:color w:val="000000"/>
        </w:rPr>
      </w:pPr>
      <w:r>
        <w:rPr>
          <w:color w:val="000000"/>
        </w:rPr>
        <w:t> </w:t>
      </w:r>
      <w:r>
        <w:rPr>
          <w:rFonts w:hint="eastAsia"/>
          <w:color w:val="000000"/>
        </w:rPr>
        <w:t>国家税务总局监制</w:t>
      </w:r>
    </w:p>
    <w:p/>
    <w:p>
      <w:pPr>
        <w:pStyle w:val="7"/>
        <w:rPr>
          <w:color w:val="000000"/>
          <w:szCs w:val="22"/>
        </w:rPr>
      </w:pPr>
    </w:p>
    <w:p>
      <w:pPr>
        <w:pStyle w:val="5"/>
        <w:ind w:firstLine="482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pStyle w:val="7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一、本表根据《中华人民共和国个人所得税法》及其实施条例和相关文件制定，适用于证券机构预扣预缴，或者直接代扣代缴限售股转让所得个人所得税的申报，本表按月填写。</w:t>
      </w:r>
    </w:p>
    <w:p>
      <w:pPr>
        <w:pStyle w:val="7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二、证券机构应在扣缴限售股转让所得个人所得税的次月7日内向主管税务机关报送本表。不能按照规定期限报送本表时，应当在规定的报送期限内提出申请，经当地税务机关批准，可以适当延期。</w:t>
      </w:r>
    </w:p>
    <w:p>
      <w:pPr>
        <w:pStyle w:val="7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三、填写本表应当使用中文。</w:t>
      </w:r>
    </w:p>
    <w:p>
      <w:pPr>
        <w:pStyle w:val="7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四、本表各栏的填写说明如下：</w:t>
      </w:r>
    </w:p>
    <w:p>
      <w:pPr>
        <w:pStyle w:val="7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（一）扣缴义务人编码：填写扣缴税款的证券机构的税务登记证号码。</w:t>
      </w:r>
    </w:p>
    <w:p>
      <w:pPr>
        <w:pStyle w:val="7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（二）填表日期：填写扣缴义务人办理扣缴申报的实际日期。</w:t>
      </w:r>
    </w:p>
    <w:p>
      <w:pPr>
        <w:pStyle w:val="7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（三）税款所属期:填写证券机构实际扣缴税款的年度、月份和日期。</w:t>
      </w:r>
    </w:p>
    <w:p>
      <w:pPr>
        <w:pStyle w:val="7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（四）扣缴义务人名称：填写扣缴税款的证券公司（营业部）等证券机构的全称。</w:t>
      </w:r>
    </w:p>
    <w:p>
      <w:pPr>
        <w:pStyle w:val="7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（五）纳税人身份证照类型及号码：填写纳税人有效身份证件（居民身份证、军人身份证件等）的类型及号码。</w:t>
      </w:r>
    </w:p>
    <w:p>
      <w:pPr>
        <w:pStyle w:val="7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（六）证券账户号：填写纳税人证券账户卡上的证券账户号。转让的限售股是在上海交易所上市的，填写证券账户卡（上海）上的证券账户号；转让的限售股是在深圳交易所上市的，填写证券账户卡（深圳）上的证券账户号。</w:t>
      </w:r>
    </w:p>
    <w:p>
      <w:pPr>
        <w:pStyle w:val="7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（七）股票代码及名称：填写所转让的限售股股票的股票代码和证券名称。纳税人转让不同限售股的，分行填写。</w:t>
      </w:r>
    </w:p>
    <w:p>
      <w:pPr>
        <w:pStyle w:val="7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（八）每股计税价格：区分以下两种情形填写。</w:t>
      </w:r>
    </w:p>
    <w:p>
      <w:pPr>
        <w:pStyle w:val="7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1. 在证券机构技术和制度准备完成前形成的限售股，采取预扣预缴方式征收的，股改限售股填写股改复牌日收盘价；新股限售股填写该股上市首日的收盘价。</w:t>
      </w:r>
    </w:p>
    <w:p>
      <w:pPr>
        <w:pStyle w:val="7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2. 在证券机构技术和制度准备完成后，采取直接代扣代缴方式征收的，填写纳税人实际转让限售股的每股成交价格。以不同价格成交的，分行填写。</w:t>
      </w:r>
    </w:p>
    <w:p>
      <w:pPr>
        <w:pStyle w:val="7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（九）转让股数：填写前列每股计税价格所对应的股数。即：</w:t>
      </w:r>
    </w:p>
    <w:p>
      <w:pPr>
        <w:pStyle w:val="7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1.在证券机构技术和制度准备完成前，采取预扣预缴方式的，转让股数填写本月该限售股累计转让股数。</w:t>
      </w:r>
    </w:p>
    <w:p>
      <w:pPr>
        <w:pStyle w:val="7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2.在证券机构技术和制度准备完成后，采取直接代扣代缴方式的，转让股数按照不同转让价格，分别填写按该价格转让的股数。</w:t>
      </w:r>
    </w:p>
    <w:p>
      <w:pPr>
        <w:pStyle w:val="7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（十）转让收入额：填写本次限售股转让取得的用于计税的收入额。</w:t>
      </w:r>
    </w:p>
    <w:p>
      <w:pPr>
        <w:pStyle w:val="7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限售股转让收入额=每股计税价格×转让股数</w:t>
      </w:r>
    </w:p>
    <w:p>
      <w:pPr>
        <w:pStyle w:val="7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（十一）限售股原值及合理税费：填写取得限售股股票实际付出的成本，以及限售股转让过程中发生的印花税、佣金、过户费等与交易相关的税费的合计。具体有两种不同情况：</w:t>
      </w:r>
    </w:p>
    <w:p>
      <w:pPr>
        <w:pStyle w:val="7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1. 在证券机构技术和制度准备完成前形成的限售股，采取预扣预缴税款的，限售股原值及合理税费=转让收入额×15%，直接填入小计栏中；</w:t>
      </w:r>
    </w:p>
    <w:p>
      <w:pPr>
        <w:pStyle w:val="7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2. 在证券机构技术和制度准备完成后，采取直接代扣代缴税款的，限售股原值为事先植入结算系统的限售股成本原值；合理税费为转让过程中发生的印花税、佣金、过户费、其他费等与交易相关的税费。</w:t>
      </w:r>
    </w:p>
    <w:p>
      <w:pPr>
        <w:pStyle w:val="7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（十二）应纳税所得额：应纳税所得额=转让收入额-限售股原值及合理税费。</w:t>
      </w:r>
    </w:p>
    <w:p>
      <w:pPr>
        <w:pStyle w:val="7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（十三）扣缴税额：扣缴税额=应纳税所得额×20%。</w:t>
      </w:r>
    </w:p>
    <w:p>
      <w:pPr>
        <w:pStyle w:val="7"/>
        <w:rPr>
          <w:color w:val="000000"/>
          <w:szCs w:val="22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color w:val="000000"/>
          <w:szCs w:val="22"/>
        </w:rPr>
        <w:t>五、本表为A4横式。一式两份，扣缴义务人留存一份，税务机关留存一份。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74A17"/>
    <w:rsid w:val="5617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2019-10-30T07:26:00Z</dcterms:created>
  <dc:creator>陈莉佳</dc:creator>
  <cp:lastModifiedBy>陈莉佳</cp:lastModifiedBy>
  <dcterms:modified xsi:type="dcterms:W3CDTF">2019-10-30T07:29:44Z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