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bookmarkStart w:id="0" w:name="_Toc413511857"/>
      <w:r>
        <w:rPr>
          <w:rFonts w:hint="eastAsia" w:ascii="宋体" w:hAnsi="宋体" w:eastAsia="宋体"/>
        </w:rPr>
        <w:t>A06213《中华人民共和国企业清算所得税申报表》</w:t>
      </w:r>
      <w:bookmarkEnd w:id="0"/>
    </w:p>
    <w:p>
      <w:pPr>
        <w:pStyle w:val="8"/>
        <w:jc w:val="center"/>
        <w:rPr>
          <w:rFonts w:ascii="宋体" w:hAnsi="宋体" w:cs="宋体"/>
          <w:b/>
          <w:color w:val="000000"/>
          <w:sz w:val="28"/>
          <w:szCs w:val="28"/>
        </w:rPr>
      </w:pPr>
      <w:bookmarkStart w:id="1" w:name="_GoBack"/>
      <w:bookmarkEnd w:id="1"/>
      <w:r>
        <w:rPr>
          <w:rFonts w:hint="eastAsia" w:ascii="宋体" w:hAnsi="宋体" w:cs="宋体"/>
          <w:b/>
          <w:color w:val="000000"/>
          <w:sz w:val="28"/>
          <w:szCs w:val="28"/>
        </w:rPr>
        <w:t>中华人民共和国企业清算所得税申报表</w:t>
      </w:r>
    </w:p>
    <w:p>
      <w:pPr>
        <w:pStyle w:val="8"/>
        <w:rPr>
          <w:color w:val="000000"/>
        </w:rPr>
      </w:pPr>
      <w:r>
        <w:rPr>
          <w:rFonts w:hint="eastAsia" w:ascii="宋体" w:hAnsi="宋体"/>
          <w:color w:val="000000"/>
        </w:rPr>
        <w:t>清算期间：      年  月  日至      年  月  日</w:t>
      </w:r>
    </w:p>
    <w:p>
      <w:pPr>
        <w:pStyle w:val="8"/>
        <w:rPr>
          <w:color w:val="000000"/>
        </w:rPr>
      </w:pPr>
      <w:r>
        <w:rPr>
          <w:rFonts w:hint="eastAsia" w:ascii="宋体" w:hAnsi="宋体"/>
          <w:color w:val="000000"/>
        </w:rPr>
        <w:t>纳税人名称：</w:t>
      </w:r>
    </w:p>
    <w:p>
      <w:pPr>
        <w:pStyle w:val="8"/>
        <w:rPr>
          <w:color w:val="000000"/>
        </w:rPr>
      </w:pPr>
      <w:r>
        <w:rPr>
          <w:rFonts w:hint="eastAsia" w:ascii="宋体" w:hAnsi="宋体"/>
          <w:color w:val="000000"/>
        </w:rPr>
        <w:t>纳税人识别号：□□□□□□□□□□□□□□</w:t>
      </w:r>
      <w:r>
        <w:rPr>
          <w:rFonts w:hint="eastAsia" w:ascii="宋体" w:hAnsi="宋体" w:eastAsia="宋体"/>
          <w:color w:val="000000"/>
        </w:rPr>
        <w:t xml:space="preserve">   </w:t>
      </w:r>
      <w:r>
        <w:rPr>
          <w:rFonts w:hint="eastAsia" w:ascii="宋体" w:hAnsi="宋体"/>
          <w:color w:val="000000"/>
        </w:rPr>
        <w:t>金额单位：元（列至角分）</w:t>
      </w:r>
    </w:p>
    <w:tbl>
      <w:tblPr>
        <w:tblStyle w:val="2"/>
        <w:tblW w:w="14174" w:type="dxa"/>
        <w:tblInd w:w="0" w:type="dxa"/>
        <w:tblLayout w:type="fixed"/>
        <w:tblCellMar>
          <w:top w:w="0" w:type="dxa"/>
          <w:left w:w="0" w:type="dxa"/>
          <w:bottom w:w="0" w:type="dxa"/>
          <w:right w:w="0" w:type="dxa"/>
        </w:tblCellMar>
      </w:tblPr>
      <w:tblGrid>
        <w:gridCol w:w="2856"/>
        <w:gridCol w:w="1184"/>
        <w:gridCol w:w="1494"/>
        <w:gridCol w:w="5335"/>
        <w:gridCol w:w="3305"/>
      </w:tblGrid>
      <w:tr>
        <w:tblPrEx>
          <w:tblLayout w:type="fixed"/>
          <w:tblCellMar>
            <w:top w:w="0" w:type="dxa"/>
            <w:left w:w="0" w:type="dxa"/>
            <w:bottom w:w="0" w:type="dxa"/>
            <w:right w:w="0" w:type="dxa"/>
          </w:tblCellMar>
        </w:tblPrEx>
        <w:trPr>
          <w:trHeight w:val="449" w:hRule="atLeast"/>
        </w:trPr>
        <w:tc>
          <w:tcPr>
            <w:tcW w:w="28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类别</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行次</w:t>
            </w:r>
          </w:p>
        </w:tc>
        <w:tc>
          <w:tcPr>
            <w:tcW w:w="6829"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项目</w:t>
            </w:r>
          </w:p>
        </w:tc>
        <w:tc>
          <w:tcPr>
            <w:tcW w:w="33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金额</w:t>
            </w:r>
          </w:p>
        </w:tc>
      </w:tr>
      <w:tr>
        <w:tblPrEx>
          <w:tblLayout w:type="fixed"/>
          <w:tblCellMar>
            <w:top w:w="0" w:type="dxa"/>
            <w:left w:w="0" w:type="dxa"/>
            <w:bottom w:w="0" w:type="dxa"/>
            <w:right w:w="0" w:type="dxa"/>
          </w:tblCellMar>
        </w:tblPrEx>
        <w:tc>
          <w:tcPr>
            <w:tcW w:w="285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szCs w:val="21"/>
              </w:rPr>
            </w:pPr>
            <w:r>
              <w:rPr>
                <w:rFonts w:hint="eastAsia" w:ascii="宋体" w:hAnsi="宋体"/>
                <w:color w:val="000000"/>
              </w:rPr>
              <w:t>应纳税所得额计算</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资产处置损益（填附表一）</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2</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负债清偿损益（填附表二）</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3</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清算费用</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4</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清算税金及附加</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5</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其他所得或支出</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6</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清算所得（1+2-3-4+5 ）</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7</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免税收入</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8</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不征税收入</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9</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其他免税所得</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10</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弥补以前年度亏损</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11</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应纳税所得额（6-7-8-9-10）</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应纳所得税额计算</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12</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税率（25%）</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13</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应纳所得税额（11×12）</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p>
            <w:pPr>
              <w:pStyle w:val="8"/>
              <w:widowControl w:val="0"/>
              <w:jc w:val="both"/>
              <w:rPr>
                <w:color w:val="000000"/>
                <w:szCs w:val="21"/>
              </w:rPr>
            </w:pPr>
            <w:r>
              <w:rPr>
                <w:rFonts w:hint="eastAsia" w:ascii="宋体" w:hAnsi="宋体"/>
                <w:color w:val="000000"/>
              </w:rPr>
              <w:t>应补（退）所得税额计算</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14</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减（免）企业所得税额</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15</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境外应补所得税额</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16</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境内外实际应纳所得税额（13-14+15）</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17</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以前纳税年度应补（退）所得税额</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2856"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18</w:t>
            </w:r>
          </w:p>
        </w:tc>
        <w:tc>
          <w:tcPr>
            <w:tcW w:w="68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实际应补（退）所得税额（16+17）</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2185" w:hRule="atLeast"/>
        </w:trPr>
        <w:tc>
          <w:tcPr>
            <w:tcW w:w="5534" w:type="dxa"/>
            <w:gridSpan w:val="3"/>
            <w:tcBorders>
              <w:top w:val="nil"/>
              <w:left w:val="single" w:color="auto" w:sz="8" w:space="0"/>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p>
            <w:pPr>
              <w:pStyle w:val="8"/>
              <w:widowControl w:val="0"/>
              <w:jc w:val="both"/>
              <w:rPr>
                <w:color w:val="000000"/>
              </w:rPr>
            </w:pPr>
            <w:r>
              <w:rPr>
                <w:rFonts w:hint="eastAsia" w:ascii="宋体" w:hAnsi="宋体"/>
                <w:color w:val="000000"/>
              </w:rPr>
              <w:t>纳税人盖章：</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清算组盖章：</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经办人签字：</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xml:space="preserve">申报日期： </w:t>
            </w:r>
          </w:p>
          <w:p>
            <w:pPr>
              <w:pStyle w:val="8"/>
              <w:widowControl w:val="0"/>
              <w:jc w:val="both"/>
              <w:rPr>
                <w:color w:val="000000"/>
                <w:szCs w:val="21"/>
              </w:rPr>
            </w:pPr>
            <w:r>
              <w:rPr>
                <w:rFonts w:hint="eastAsia" w:ascii="宋体" w:hAnsi="宋体"/>
                <w:color w:val="000000"/>
              </w:rPr>
              <w:t>        年  月  日</w:t>
            </w:r>
          </w:p>
        </w:tc>
        <w:tc>
          <w:tcPr>
            <w:tcW w:w="533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p>
            <w:pPr>
              <w:pStyle w:val="8"/>
              <w:widowControl w:val="0"/>
              <w:jc w:val="both"/>
              <w:rPr>
                <w:color w:val="000000"/>
              </w:rPr>
            </w:pPr>
            <w:r>
              <w:rPr>
                <w:rFonts w:hint="eastAsia" w:ascii="宋体" w:hAnsi="宋体"/>
                <w:color w:val="000000"/>
              </w:rPr>
              <w:t>代理申报中介机构盖章：</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经办人签字及执业证件号码：</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xml:space="preserve">代理申报日期：  </w:t>
            </w:r>
          </w:p>
          <w:p>
            <w:pPr>
              <w:pStyle w:val="8"/>
              <w:widowControl w:val="0"/>
              <w:jc w:val="both"/>
              <w:rPr>
                <w:color w:val="000000"/>
                <w:szCs w:val="21"/>
              </w:rPr>
            </w:pPr>
            <w:r>
              <w:rPr>
                <w:rFonts w:hint="eastAsia" w:ascii="宋体" w:hAnsi="宋体"/>
                <w:color w:val="000000"/>
              </w:rPr>
              <w:t>年  月  日</w:t>
            </w:r>
          </w:p>
        </w:tc>
        <w:tc>
          <w:tcPr>
            <w:tcW w:w="3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p>
            <w:pPr>
              <w:pStyle w:val="8"/>
              <w:widowControl w:val="0"/>
              <w:jc w:val="both"/>
              <w:rPr>
                <w:color w:val="000000"/>
              </w:rPr>
            </w:pPr>
            <w:r>
              <w:rPr>
                <w:rFonts w:hint="eastAsia" w:ascii="宋体" w:hAnsi="宋体"/>
                <w:color w:val="000000"/>
              </w:rPr>
              <w:t>主管税务机关</w:t>
            </w:r>
          </w:p>
          <w:p>
            <w:pPr>
              <w:pStyle w:val="8"/>
              <w:widowControl w:val="0"/>
              <w:jc w:val="both"/>
              <w:rPr>
                <w:color w:val="000000"/>
              </w:rPr>
            </w:pPr>
            <w:r>
              <w:rPr>
                <w:rFonts w:hint="eastAsia" w:ascii="宋体" w:hAnsi="宋体"/>
                <w:color w:val="000000"/>
              </w:rPr>
              <w:t>受理专用章：</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受理人签字：</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 </w:t>
            </w:r>
          </w:p>
          <w:p>
            <w:pPr>
              <w:pStyle w:val="8"/>
              <w:widowControl w:val="0"/>
              <w:jc w:val="both"/>
              <w:rPr>
                <w:color w:val="000000"/>
              </w:rPr>
            </w:pPr>
            <w:r>
              <w:rPr>
                <w:rFonts w:hint="eastAsia" w:ascii="宋体" w:hAnsi="宋体"/>
                <w:color w:val="000000"/>
              </w:rPr>
              <w:t>受理日期：</w:t>
            </w:r>
          </w:p>
          <w:p>
            <w:pPr>
              <w:pStyle w:val="8"/>
              <w:widowControl w:val="0"/>
              <w:jc w:val="both"/>
              <w:rPr>
                <w:color w:val="000000"/>
                <w:szCs w:val="21"/>
              </w:rPr>
            </w:pPr>
            <w:r>
              <w:rPr>
                <w:rFonts w:hint="eastAsia" w:ascii="宋体" w:hAnsi="宋体"/>
                <w:color w:val="000000"/>
              </w:rPr>
              <w:t>    年  月  日</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中华人民共和国企业清算所得税申报表</w:t>
      </w:r>
    </w:p>
    <w:p>
      <w:pPr>
        <w:pStyle w:val="7"/>
        <w:ind w:firstLineChars="200"/>
        <w:rPr>
          <w:rFonts w:ascii="宋体" w:hAnsi="宋体"/>
          <w:color w:val="000000"/>
        </w:rPr>
      </w:pPr>
      <w:r>
        <w:rPr>
          <w:rFonts w:hint="eastAsia" w:ascii="宋体" w:hAnsi="宋体"/>
          <w:color w:val="000000"/>
        </w:rPr>
        <w:t>一、适用范围</w:t>
      </w:r>
    </w:p>
    <w:p>
      <w:pPr>
        <w:pStyle w:val="7"/>
        <w:ind w:firstLineChars="200"/>
        <w:rPr>
          <w:rFonts w:ascii="宋体" w:hAnsi="宋体"/>
          <w:color w:val="000000"/>
        </w:rPr>
      </w:pPr>
      <w:r>
        <w:rPr>
          <w:rFonts w:hint="eastAsia" w:ascii="宋体" w:hAnsi="宋体"/>
          <w:color w:val="000000"/>
        </w:rPr>
        <w:t>本表适用于按税收规定进行清算、缴纳企业所得税的居民企业纳税人(以下简称纳税人)申报。</w:t>
      </w:r>
    </w:p>
    <w:p>
      <w:pPr>
        <w:pStyle w:val="7"/>
        <w:ind w:firstLineChars="200"/>
        <w:rPr>
          <w:rFonts w:ascii="宋体" w:hAnsi="宋体"/>
          <w:color w:val="000000"/>
        </w:rPr>
      </w:pPr>
      <w:r>
        <w:rPr>
          <w:rFonts w:hint="eastAsia" w:ascii="宋体" w:hAnsi="宋体"/>
          <w:color w:val="000000"/>
        </w:rPr>
        <w:t>二、填报依据</w:t>
      </w:r>
    </w:p>
    <w:p>
      <w:pPr>
        <w:pStyle w:val="7"/>
        <w:ind w:firstLineChars="200"/>
        <w:rPr>
          <w:rFonts w:ascii="宋体" w:hAnsi="宋体"/>
          <w:color w:val="000000"/>
        </w:rPr>
      </w:pPr>
      <w:r>
        <w:rPr>
          <w:rFonts w:hint="eastAsia" w:ascii="宋体" w:hAnsi="宋体"/>
          <w:color w:val="000000"/>
        </w:rPr>
        <w:t>根据《中华人民共和国企业所得税法》及其实施条例和相关税收政策规定计算填报。</w:t>
      </w:r>
    </w:p>
    <w:p>
      <w:pPr>
        <w:pStyle w:val="7"/>
        <w:ind w:firstLineChars="200"/>
        <w:rPr>
          <w:rFonts w:ascii="宋体" w:hAnsi="宋体"/>
          <w:color w:val="000000"/>
        </w:rPr>
      </w:pPr>
      <w:r>
        <w:rPr>
          <w:rFonts w:hint="eastAsia" w:ascii="宋体" w:hAnsi="宋体"/>
          <w:color w:val="000000"/>
        </w:rPr>
        <w:t>三、有关项目填报说明</w:t>
      </w:r>
    </w:p>
    <w:p>
      <w:pPr>
        <w:pStyle w:val="7"/>
        <w:ind w:firstLineChars="200"/>
        <w:rPr>
          <w:rFonts w:ascii="宋体" w:hAnsi="宋体"/>
          <w:color w:val="000000"/>
        </w:rPr>
      </w:pPr>
      <w:r>
        <w:rPr>
          <w:rFonts w:hint="eastAsia" w:ascii="宋体" w:hAnsi="宋体"/>
          <w:color w:val="000000"/>
        </w:rPr>
        <w:t>（一）表头项目</w:t>
      </w:r>
    </w:p>
    <w:p>
      <w:pPr>
        <w:pStyle w:val="7"/>
        <w:ind w:firstLineChars="200"/>
        <w:rPr>
          <w:rFonts w:ascii="宋体" w:hAnsi="宋体"/>
          <w:color w:val="000000"/>
        </w:rPr>
      </w:pPr>
      <w:r>
        <w:rPr>
          <w:rFonts w:hint="eastAsia" w:ascii="宋体" w:hAnsi="宋体"/>
          <w:color w:val="000000"/>
        </w:rPr>
        <w:t>1.“清算期间”：填报纳税人实际生产经营终止之日至办理完毕清算事务之日止的期间。</w:t>
      </w:r>
    </w:p>
    <w:p>
      <w:pPr>
        <w:pStyle w:val="7"/>
        <w:ind w:firstLineChars="200"/>
        <w:rPr>
          <w:rFonts w:ascii="宋体" w:hAnsi="宋体"/>
          <w:color w:val="000000"/>
        </w:rPr>
      </w:pPr>
      <w:r>
        <w:rPr>
          <w:rFonts w:hint="eastAsia" w:ascii="宋体" w:hAnsi="宋体"/>
          <w:color w:val="000000"/>
        </w:rPr>
        <w:t>2.“纳税人名称”：填报税务机关统一核发的税务登记证所载纳税人的全称。</w:t>
      </w:r>
    </w:p>
    <w:p>
      <w:pPr>
        <w:pStyle w:val="7"/>
        <w:ind w:firstLineChars="200"/>
        <w:rPr>
          <w:rFonts w:ascii="宋体" w:hAnsi="宋体"/>
          <w:color w:val="000000"/>
        </w:rPr>
      </w:pPr>
      <w:r>
        <w:rPr>
          <w:rFonts w:hint="eastAsia" w:ascii="宋体" w:hAnsi="宋体"/>
          <w:color w:val="000000"/>
        </w:rPr>
        <w:t>3.“纳税人识别号”：填报税务机关统一核发的税务登记证号码。</w:t>
      </w:r>
    </w:p>
    <w:p>
      <w:pPr>
        <w:pStyle w:val="7"/>
        <w:ind w:firstLineChars="200"/>
        <w:rPr>
          <w:rFonts w:ascii="宋体" w:hAnsi="宋体"/>
          <w:color w:val="000000"/>
        </w:rPr>
      </w:pPr>
      <w:r>
        <w:rPr>
          <w:rFonts w:hint="eastAsia" w:ascii="宋体" w:hAnsi="宋体"/>
          <w:color w:val="000000"/>
        </w:rPr>
        <w:t>（二）行次说明</w:t>
      </w:r>
    </w:p>
    <w:p>
      <w:pPr>
        <w:pStyle w:val="7"/>
        <w:ind w:firstLineChars="200"/>
        <w:rPr>
          <w:rFonts w:ascii="宋体" w:hAnsi="宋体"/>
          <w:color w:val="000000"/>
        </w:rPr>
      </w:pPr>
      <w:r>
        <w:rPr>
          <w:rFonts w:hint="eastAsia" w:ascii="宋体" w:hAnsi="宋体"/>
          <w:color w:val="000000"/>
        </w:rPr>
        <w:t>1.第1行“资产处置损益”：填报纳税人全部资产按可变现价值或交易价格扣除其计税基础后确认的资产处置所得或损失金额。本行通过附表一《资产处置损益明细表》计算填报。</w:t>
      </w:r>
    </w:p>
    <w:p>
      <w:pPr>
        <w:pStyle w:val="7"/>
        <w:ind w:firstLineChars="200"/>
        <w:rPr>
          <w:rFonts w:ascii="宋体" w:hAnsi="宋体"/>
          <w:color w:val="000000"/>
        </w:rPr>
      </w:pPr>
      <w:r>
        <w:rPr>
          <w:rFonts w:hint="eastAsia" w:ascii="宋体" w:hAnsi="宋体"/>
          <w:color w:val="000000"/>
        </w:rPr>
        <w:t>2.第2行“负债清偿损益”：填报纳税人全部负债按计税基础减除其清偿金额后确认的负债清偿所得或损失金额。本行通过附表二《负债清偿损益明细表》计算填报。</w:t>
      </w:r>
    </w:p>
    <w:p>
      <w:pPr>
        <w:pStyle w:val="7"/>
        <w:ind w:firstLineChars="200"/>
        <w:rPr>
          <w:rFonts w:ascii="宋体" w:hAnsi="宋体"/>
          <w:color w:val="000000"/>
        </w:rPr>
      </w:pPr>
      <w:r>
        <w:rPr>
          <w:rFonts w:hint="eastAsia" w:ascii="宋体" w:hAnsi="宋体"/>
          <w:color w:val="000000"/>
        </w:rPr>
        <w:t>3.第3行“清算费用”：填报纳税人清算过程中发生的与清算业务有关的费用支出，包括清算组组成人员的报酬，清算财产的管理、变卖及分配所需的评估费、咨询费等费用，清算过程中支付的诉讼费用、仲裁费用及公告费用，以及为维护债权人和股东的合法权益支付的其他费用。</w:t>
      </w:r>
    </w:p>
    <w:p>
      <w:pPr>
        <w:pStyle w:val="7"/>
        <w:ind w:firstLineChars="200"/>
        <w:rPr>
          <w:rFonts w:ascii="宋体" w:hAnsi="宋体"/>
          <w:color w:val="000000"/>
        </w:rPr>
      </w:pPr>
      <w:r>
        <w:rPr>
          <w:rFonts w:hint="eastAsia" w:ascii="宋体" w:hAnsi="宋体"/>
          <w:color w:val="000000"/>
        </w:rPr>
        <w:t>4.第4行“清算税金及附加”：填报纳税人清算过程中发生的除企业所得税和允许抵扣的增值税以外的各项税金及其附加。</w:t>
      </w:r>
    </w:p>
    <w:p>
      <w:pPr>
        <w:pStyle w:val="7"/>
        <w:ind w:firstLineChars="200"/>
        <w:rPr>
          <w:rFonts w:ascii="宋体" w:hAnsi="宋体"/>
          <w:color w:val="000000"/>
        </w:rPr>
      </w:pPr>
      <w:r>
        <w:rPr>
          <w:rFonts w:hint="eastAsia" w:ascii="宋体" w:hAnsi="宋体"/>
          <w:color w:val="000000"/>
        </w:rPr>
        <w:t>5.第5行“其他所得或支出”：填报纳税人清算过程中取得的其他所得或发生的其他支出。其中，其他支出以“-”号（负数）填列。</w:t>
      </w:r>
    </w:p>
    <w:p>
      <w:pPr>
        <w:pStyle w:val="7"/>
        <w:ind w:firstLineChars="200"/>
        <w:rPr>
          <w:rFonts w:ascii="宋体" w:hAnsi="宋体"/>
          <w:color w:val="000000"/>
        </w:rPr>
      </w:pPr>
      <w:r>
        <w:rPr>
          <w:rFonts w:hint="eastAsia" w:ascii="宋体" w:hAnsi="宋体"/>
          <w:color w:val="000000"/>
        </w:rPr>
        <w:t>6.第6行“清算所得”：填报纳税人全部资产按可变现价值或交易价格减除其计税基础、清算费用、相关税费，加上债务清偿损益等后的余额。</w:t>
      </w:r>
    </w:p>
    <w:p>
      <w:pPr>
        <w:pStyle w:val="7"/>
        <w:ind w:firstLineChars="200"/>
        <w:rPr>
          <w:rFonts w:ascii="宋体" w:hAnsi="宋体"/>
          <w:color w:val="000000"/>
        </w:rPr>
      </w:pPr>
      <w:r>
        <w:rPr>
          <w:rFonts w:hint="eastAsia" w:ascii="宋体" w:hAnsi="宋体"/>
          <w:color w:val="000000"/>
        </w:rPr>
        <w:t>7.第7行“免税收入”：填报纳税人清算过程中取得的按税收规定免税收入。</w:t>
      </w:r>
    </w:p>
    <w:p>
      <w:pPr>
        <w:pStyle w:val="7"/>
        <w:ind w:firstLineChars="200"/>
        <w:rPr>
          <w:rFonts w:ascii="宋体" w:hAnsi="宋体"/>
          <w:color w:val="000000"/>
        </w:rPr>
      </w:pPr>
      <w:r>
        <w:rPr>
          <w:rFonts w:hint="eastAsia" w:ascii="宋体" w:hAnsi="宋体"/>
          <w:color w:val="000000"/>
        </w:rPr>
        <w:t>8.第8行“不征税收入”：填报纳税人清算过程中取得的按税收规定不征税收入。</w:t>
      </w:r>
    </w:p>
    <w:p>
      <w:pPr>
        <w:pStyle w:val="7"/>
        <w:ind w:firstLineChars="200"/>
        <w:rPr>
          <w:rFonts w:ascii="宋体" w:hAnsi="宋体"/>
          <w:color w:val="000000"/>
        </w:rPr>
      </w:pPr>
      <w:r>
        <w:rPr>
          <w:rFonts w:hint="eastAsia" w:ascii="宋体" w:hAnsi="宋体"/>
          <w:color w:val="000000"/>
        </w:rPr>
        <w:t>9.第9行“其他免税所得”：填报纳税人清算过程中取得的按税收规定免税的所得。</w:t>
      </w:r>
    </w:p>
    <w:p>
      <w:pPr>
        <w:pStyle w:val="7"/>
        <w:ind w:firstLineChars="200"/>
        <w:rPr>
          <w:rFonts w:ascii="宋体" w:hAnsi="宋体"/>
          <w:color w:val="000000"/>
        </w:rPr>
      </w:pPr>
      <w:r>
        <w:rPr>
          <w:rFonts w:hint="eastAsia" w:ascii="宋体" w:hAnsi="宋体"/>
          <w:color w:val="000000"/>
        </w:rPr>
        <w:t>10.第10行“弥补以前年度亏损”：填报纳税人按税收规定可在税前弥补的以前纳税年度尚未弥补的亏损额。</w:t>
      </w:r>
    </w:p>
    <w:p>
      <w:pPr>
        <w:pStyle w:val="7"/>
        <w:ind w:firstLineChars="200"/>
        <w:rPr>
          <w:rFonts w:ascii="宋体" w:hAnsi="宋体"/>
          <w:color w:val="000000"/>
        </w:rPr>
      </w:pPr>
      <w:r>
        <w:rPr>
          <w:rFonts w:hint="eastAsia" w:ascii="宋体" w:hAnsi="宋体"/>
          <w:color w:val="000000"/>
        </w:rPr>
        <w:t>11.第11行“应纳税所得额”：金额等于本表第6-7-8-9-10行。本行按照上述顺序计算结果为负数，本行金额填零。</w:t>
      </w:r>
    </w:p>
    <w:p>
      <w:pPr>
        <w:pStyle w:val="7"/>
        <w:ind w:firstLineChars="200"/>
        <w:rPr>
          <w:rFonts w:ascii="宋体" w:hAnsi="宋体"/>
          <w:color w:val="000000"/>
        </w:rPr>
      </w:pPr>
      <w:r>
        <w:rPr>
          <w:rFonts w:hint="eastAsia" w:ascii="宋体" w:hAnsi="宋体"/>
          <w:color w:val="000000"/>
        </w:rPr>
        <w:t>12.第12行“税率”：填报企业所得税法规定的税率25%。</w:t>
      </w:r>
    </w:p>
    <w:p>
      <w:pPr>
        <w:pStyle w:val="7"/>
        <w:ind w:firstLineChars="200"/>
        <w:rPr>
          <w:rFonts w:ascii="宋体" w:hAnsi="宋体"/>
          <w:color w:val="000000"/>
        </w:rPr>
      </w:pPr>
      <w:r>
        <w:rPr>
          <w:rFonts w:hint="eastAsia" w:ascii="宋体" w:hAnsi="宋体"/>
          <w:color w:val="000000"/>
        </w:rPr>
        <w:t>13.第13行“应纳所得税额”：金额等于本表第11×12行。</w:t>
      </w:r>
    </w:p>
    <w:p>
      <w:pPr>
        <w:pStyle w:val="7"/>
        <w:ind w:firstLineChars="200"/>
        <w:rPr>
          <w:rFonts w:ascii="宋体" w:hAnsi="宋体"/>
          <w:color w:val="000000"/>
        </w:rPr>
      </w:pPr>
      <w:r>
        <w:rPr>
          <w:rFonts w:hint="eastAsia" w:ascii="宋体" w:hAnsi="宋体"/>
          <w:color w:val="000000"/>
        </w:rPr>
        <w:t>14.第14行“减（免）企业所得税额”：填报纳税人按税收规定准予减免的企业所得税额。</w:t>
      </w:r>
    </w:p>
    <w:p>
      <w:pPr>
        <w:pStyle w:val="7"/>
        <w:ind w:firstLineChars="200"/>
        <w:rPr>
          <w:rFonts w:ascii="宋体" w:hAnsi="宋体"/>
          <w:color w:val="000000"/>
        </w:rPr>
      </w:pPr>
      <w:r>
        <w:rPr>
          <w:rFonts w:hint="eastAsia" w:ascii="宋体" w:hAnsi="宋体"/>
          <w:color w:val="000000"/>
        </w:rPr>
        <w:t>15.第15行“境外应补所得税额”：填报纳税人按税收规定在清算期间发生的境外所得应在境内补缴的企业所得税额。</w:t>
      </w:r>
    </w:p>
    <w:p>
      <w:pPr>
        <w:pStyle w:val="7"/>
        <w:ind w:firstLineChars="200"/>
        <w:rPr>
          <w:rFonts w:ascii="宋体" w:hAnsi="宋体"/>
          <w:color w:val="000000"/>
        </w:rPr>
      </w:pPr>
      <w:r>
        <w:rPr>
          <w:rFonts w:hint="eastAsia" w:ascii="宋体" w:hAnsi="宋体"/>
          <w:color w:val="000000"/>
        </w:rPr>
        <w:t>16.第16行“境内外实际应纳所得税额”：金额等于本表第13-14＋15行。</w:t>
      </w:r>
    </w:p>
    <w:p>
      <w:pPr>
        <w:pStyle w:val="7"/>
        <w:ind w:firstLineChars="200"/>
        <w:rPr>
          <w:rFonts w:ascii="宋体" w:hAnsi="宋体"/>
          <w:color w:val="000000"/>
        </w:rPr>
      </w:pPr>
      <w:r>
        <w:rPr>
          <w:rFonts w:hint="eastAsia" w:ascii="宋体" w:hAnsi="宋体"/>
          <w:color w:val="000000"/>
        </w:rPr>
        <w:t>17.第17行“以前纳税年度应补（退）所得税额”：填报纳税人因以前纳税年度损益调整、汇算清缴多缴、欠税等在清算期间应补（退）企业所得税额。其中，应退企业所得税额以“-”号（负数）填列。</w:t>
      </w:r>
    </w:p>
    <w:p>
      <w:pPr>
        <w:pStyle w:val="7"/>
        <w:ind w:firstLineChars="200"/>
        <w:rPr>
          <w:rFonts w:ascii="宋体" w:hAnsi="宋体"/>
          <w:color w:val="000000"/>
        </w:rPr>
      </w:pPr>
      <w:r>
        <w:rPr>
          <w:rFonts w:hint="eastAsia" w:ascii="宋体" w:hAnsi="宋体"/>
          <w:color w:val="000000"/>
        </w:rPr>
        <w:t>18.第18行“实际应补（退）所得税额”：金额＝本表第16+17行。</w:t>
      </w:r>
    </w:p>
    <w:p>
      <w:pPr>
        <w:pStyle w:val="7"/>
        <w:ind w:firstLineChars="200"/>
        <w:rPr>
          <w:rFonts w:ascii="宋体" w:hAnsi="宋体"/>
          <w:color w:val="000000"/>
        </w:rPr>
      </w:pPr>
      <w:r>
        <w:rPr>
          <w:rFonts w:hint="eastAsia" w:ascii="宋体" w:hAnsi="宋体"/>
          <w:color w:val="000000"/>
        </w:rPr>
        <w:t>四、表内及表间关系</w:t>
      </w:r>
    </w:p>
    <w:p>
      <w:pPr>
        <w:pStyle w:val="7"/>
        <w:ind w:firstLineChars="200"/>
        <w:rPr>
          <w:rFonts w:ascii="宋体" w:hAnsi="宋体"/>
          <w:color w:val="000000"/>
        </w:rPr>
      </w:pPr>
      <w:r>
        <w:rPr>
          <w:rFonts w:hint="eastAsia" w:ascii="宋体" w:hAnsi="宋体"/>
          <w:color w:val="000000"/>
        </w:rPr>
        <w:t>1.第1行＝附表一第32行“资产处置损益（4）”列的总计数。</w:t>
      </w:r>
    </w:p>
    <w:p>
      <w:pPr>
        <w:pStyle w:val="7"/>
        <w:ind w:firstLineChars="200"/>
        <w:rPr>
          <w:rFonts w:ascii="宋体" w:hAnsi="宋体"/>
          <w:color w:val="000000"/>
        </w:rPr>
      </w:pPr>
      <w:r>
        <w:rPr>
          <w:rFonts w:hint="eastAsia" w:ascii="宋体" w:hAnsi="宋体"/>
          <w:color w:val="000000"/>
        </w:rPr>
        <w:t>2.第2行＝附表二第23行“负债清偿损益（4）”列的总计数。</w:t>
      </w:r>
    </w:p>
    <w:p>
      <w:pPr>
        <w:pStyle w:val="7"/>
        <w:ind w:firstLineChars="200"/>
        <w:rPr>
          <w:rFonts w:ascii="宋体" w:hAnsi="宋体"/>
          <w:color w:val="000000"/>
        </w:rPr>
      </w:pPr>
      <w:r>
        <w:rPr>
          <w:rFonts w:hint="eastAsia" w:ascii="宋体" w:hAnsi="宋体"/>
          <w:color w:val="000000"/>
        </w:rPr>
        <w:t>3.第6行＝本表第1＋2-3-4+5行。</w:t>
      </w:r>
    </w:p>
    <w:p>
      <w:pPr>
        <w:pStyle w:val="7"/>
        <w:ind w:firstLineChars="200"/>
        <w:rPr>
          <w:rFonts w:ascii="宋体" w:hAnsi="宋体"/>
          <w:color w:val="000000"/>
        </w:rPr>
      </w:pPr>
      <w:r>
        <w:rPr>
          <w:rFonts w:hint="eastAsia" w:ascii="宋体" w:hAnsi="宋体"/>
          <w:color w:val="000000"/>
        </w:rPr>
        <w:t>4.第11行＝本表第6-7-8-9-10行。</w:t>
      </w:r>
    </w:p>
    <w:p>
      <w:pPr>
        <w:pStyle w:val="7"/>
        <w:ind w:firstLineChars="200"/>
        <w:rPr>
          <w:rFonts w:ascii="宋体" w:hAnsi="宋体"/>
          <w:color w:val="000000"/>
        </w:rPr>
      </w:pPr>
      <w:r>
        <w:rPr>
          <w:rFonts w:hint="eastAsia" w:ascii="宋体" w:hAnsi="宋体"/>
          <w:color w:val="000000"/>
        </w:rPr>
        <w:t>5.第13行＝本表第11×12行。</w:t>
      </w:r>
    </w:p>
    <w:p>
      <w:pPr>
        <w:pStyle w:val="7"/>
        <w:ind w:firstLineChars="200"/>
        <w:rPr>
          <w:rFonts w:ascii="宋体" w:hAnsi="宋体"/>
          <w:color w:val="000000"/>
        </w:rPr>
      </w:pPr>
      <w:r>
        <w:rPr>
          <w:rFonts w:hint="eastAsia" w:ascii="宋体" w:hAnsi="宋体"/>
          <w:color w:val="000000"/>
        </w:rPr>
        <w:t>6.第16行＝本表第13-14＋15行。</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7.第18行＝本表第16+17行。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F00B7"/>
    <w:rsid w:val="688F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2019-10-30T07:23:00Z</dcterms:created>
  <dc:creator>陈莉佳</dc:creator>
  <cp:lastModifiedBy>陈莉佳</cp:lastModifiedBy>
  <dcterms:modified xsi:type="dcterms:W3CDTF">2019-10-30T07:23:30Z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