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bookmarkStart w:id="0" w:name="_GoBack"/>
      <w:r>
        <w:rPr>
          <w:rFonts w:ascii="宋体" w:hAnsi="宋体" w:eastAsia="宋体"/>
        </w:rPr>
        <w:t>A04042</w:t>
      </w:r>
      <w:r>
        <w:rPr>
          <w:rFonts w:hint="eastAsia" w:ascii="宋体" w:hAnsi="宋体" w:eastAsia="宋体"/>
        </w:rPr>
        <w:t>《出口退（免）税备案表》</w:t>
      </w:r>
      <w:bookmarkEnd w:id="0"/>
    </w:p>
    <w:p>
      <w:pPr>
        <w:pStyle w:val="8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出口退（免）税备案表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563"/>
        <w:gridCol w:w="1358"/>
        <w:gridCol w:w="360"/>
        <w:gridCol w:w="1860"/>
        <w:gridCol w:w="2639"/>
        <w:gridCol w:w="1460"/>
        <w:gridCol w:w="10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以下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信息由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备案企业填写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统一社会信用代码/纳税人识别号：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纳税人名称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海关企业代码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对外贸易经营者备案登记表编号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</w:t>
            </w:r>
            <w:r>
              <w:rPr>
                <w:rFonts w:ascii="宋体" w:hAnsi="宋体" w:cs="宋体"/>
                <w:color w:val="000000"/>
                <w:szCs w:val="21"/>
              </w:rPr>
              <w:t>类型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内资生产企业（）外商投资</w:t>
            </w:r>
            <w:r>
              <w:rPr>
                <w:rFonts w:ascii="宋体" w:hAnsi="宋体" w:cs="宋体"/>
                <w:color w:val="000000"/>
                <w:szCs w:val="21"/>
              </w:rPr>
              <w:t>企业（）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外贸企业（）其他单位（）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退税开户银行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退税开户银行账号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办理退（免）税人员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退（免）税计算方法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免抵退税（ ）免退税（ ）免税（ ）其他（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是否提供零税率应税服务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是（ ） 否（ ）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提供零税率应税服务代码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享受增值税优惠政策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先征后退（ ） 即征即退（ ） 超税负返还（ ） 其他（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出口退</w:t>
            </w:r>
            <w:r>
              <w:rPr>
                <w:rFonts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免</w:t>
            </w:r>
            <w:r>
              <w:rPr>
                <w:rFonts w:ascii="宋体" w:hAnsi="宋体" w:cs="宋体"/>
                <w:color w:val="00000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税</w:t>
            </w:r>
            <w:r>
              <w:rPr>
                <w:rFonts w:ascii="宋体" w:hAnsi="宋体" w:cs="宋体"/>
                <w:color w:val="000000"/>
                <w:szCs w:val="21"/>
              </w:rPr>
              <w:t>管理类型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附送</w:t>
            </w:r>
            <w:r>
              <w:rPr>
                <w:rFonts w:ascii="宋体" w:hAnsi="宋体" w:cs="宋体"/>
                <w:color w:val="000000"/>
                <w:szCs w:val="21"/>
              </w:rPr>
              <w:t>资料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本表是根据国家税收法律法规及相关规定填报的，我单位确定它是真实的、可靠的、完整的。</w:t>
            </w:r>
          </w:p>
          <w:p>
            <w:pPr>
              <w:pStyle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</w:p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</w:p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财务负责人：              </w:t>
            </w:r>
          </w:p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法定代表人</w:t>
            </w:r>
          </w:p>
          <w:p>
            <w:pPr>
              <w:pStyle w:val="9"/>
              <w:ind w:firstLine="588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（印章）</w:t>
            </w:r>
          </w:p>
          <w:p>
            <w:pPr>
              <w:pStyle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以下信息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由主管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税务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机关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从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税务登记信息中提取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工商</w:t>
            </w:r>
          </w:p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登记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证照号码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9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法定代表人（个体工商户负责人）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开业（设立）日期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营业期限止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注册资本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注册地址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生产经营地址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</w:t>
            </w:r>
            <w:r>
              <w:rPr>
                <w:rFonts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</w:t>
            </w:r>
            <w:r>
              <w:rPr>
                <w:rFonts w:ascii="宋体" w:hAnsi="宋体" w:cs="宋体"/>
                <w:color w:val="000000"/>
                <w:szCs w:val="21"/>
              </w:rPr>
              <w:t>类型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增值税一般纳税人（ ）增值税小规模纳税人（ ）其他（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登记注册类型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行业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纳税信用级别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</w:t>
            </w:r>
            <w:r>
              <w:rPr>
                <w:rFonts w:ascii="宋体" w:hAnsi="宋体" w:cs="宋体"/>
                <w:color w:val="000000"/>
                <w:szCs w:val="21"/>
              </w:rPr>
              <w:t>人状态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以下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信息由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主管税务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机关填写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主管税务机关代码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</w:t>
            </w:r>
            <w:r>
              <w:rPr>
                <w:rFonts w:ascii="宋体" w:hAnsi="宋体" w:cs="宋体"/>
                <w:color w:val="000000"/>
                <w:szCs w:val="21"/>
              </w:rPr>
              <w:t>税务机关名称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退税</w:t>
            </w:r>
            <w:r>
              <w:rPr>
                <w:rFonts w:ascii="宋体" w:hAnsi="宋体" w:cs="宋体"/>
                <w:color w:val="000000"/>
                <w:szCs w:val="21"/>
              </w:rPr>
              <w:t>机关代码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退税</w:t>
            </w:r>
            <w:r>
              <w:rPr>
                <w:rFonts w:ascii="宋体" w:hAnsi="宋体" w:cs="宋体"/>
                <w:color w:val="000000"/>
                <w:szCs w:val="21"/>
              </w:rPr>
              <w:t>机关名称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企业分组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分类</w:t>
            </w:r>
            <w:r>
              <w:rPr>
                <w:rFonts w:ascii="宋体" w:hAnsi="宋体" w:cs="宋体"/>
                <w:color w:val="000000"/>
                <w:szCs w:val="21"/>
              </w:rPr>
              <w:t>管理类别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备案</w:t>
            </w:r>
            <w:r>
              <w:rPr>
                <w:rFonts w:ascii="宋体" w:hAnsi="宋体" w:cs="宋体"/>
                <w:color w:val="000000"/>
                <w:szCs w:val="21"/>
              </w:rPr>
              <w:t>状态</w:t>
            </w:r>
          </w:p>
        </w:tc>
        <w:tc>
          <w:tcPr>
            <w:tcW w:w="87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撤回</w:t>
            </w:r>
            <w:r>
              <w:rPr>
                <w:rFonts w:ascii="宋体" w:hAnsi="宋体" w:cs="宋体"/>
                <w:color w:val="000000"/>
                <w:szCs w:val="21"/>
              </w:rPr>
              <w:t>标识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撤回</w:t>
            </w:r>
            <w:r>
              <w:rPr>
                <w:rFonts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其他扩展信息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10"/>
        <w:rPr>
          <w:color w:val="000000"/>
        </w:rPr>
        <w:sectPr>
          <w:pgSz w:w="16838" w:h="11906" w:orient="landscape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1.社会信用代码</w:t>
      </w:r>
      <w:r>
        <w:rPr>
          <w:rFonts w:ascii="宋体" w:hAnsi="宋体"/>
          <w:color w:val="000000"/>
        </w:rPr>
        <w:t>/</w:t>
      </w:r>
      <w:r>
        <w:rPr>
          <w:rFonts w:hint="eastAsia" w:ascii="宋体" w:hAnsi="宋体"/>
          <w:color w:val="000000"/>
        </w:rPr>
        <w:t>纳税人识别号：已换发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《营业执照》的，填写《营业执照》所载的统一社会信用代码；未换发的</w:t>
      </w:r>
      <w:r>
        <w:rPr>
          <w:rFonts w:ascii="宋体" w:hAnsi="宋体"/>
          <w:color w:val="000000"/>
        </w:rPr>
        <w:t>,</w:t>
      </w:r>
      <w:r>
        <w:rPr>
          <w:rFonts w:hint="eastAsia" w:ascii="宋体" w:hAnsi="宋体"/>
          <w:color w:val="000000"/>
        </w:rPr>
        <w:t>填写《税务登记证》所载的税务登记号码。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2.纳税人名称：营业执照登记的企业名称全称。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3.海关企业代码：已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，不单独制发《中华人民共和国海关报关单位注册登记证书》的，填写统一社会信用代码；未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的，填写《中华人民共和国海关报关单位注册登记证书》所载的海关注册编码（</w:t>
      </w: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位）。未办理海关报关单位注册登记的，不填写该项目。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4.对外贸易经营者备案登记表编号：已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，不单独制发《对外贸易经营者备案登记表》的，填写统一社会信用代码；未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多证合一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的，填写《对外贸易经营者备案登记表》所载的备案登记表编号。未办理对外贸易备案登记的，不填写该项目。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5.企业类型：在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内资生产企业、外商投资企业、外贸企业、有生产能力的其他单位、没有生产能力的其他单位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中选择一种类型，在括号内划</w:t>
      </w:r>
      <w:r>
        <w:rPr>
          <w:rFonts w:ascii="宋体" w:hAnsi="宋体"/>
          <w:color w:val="000000"/>
        </w:rPr>
        <w:t>√</w:t>
      </w:r>
      <w:r>
        <w:rPr>
          <w:rFonts w:hint="eastAsia" w:ascii="宋体" w:hAnsi="宋体"/>
          <w:color w:val="000000"/>
        </w:rPr>
        <w:t>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退税开户银行：填写退税账号开户银行名称。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退税开户银行账号：填写退税银行账号。必须是税务登记信息中已经登记的银行账号。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6.企业办理退（免）税人员：填写姓名、电话、身份证号。至少填写一个办税员，可以填写两个办税员。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7.退（免）税计算方法：在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免抵退税、免退税、免税、其他、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中选择一种，在括号内划</w:t>
      </w:r>
      <w:r>
        <w:rPr>
          <w:rFonts w:ascii="宋体" w:hAnsi="宋体"/>
          <w:color w:val="000000"/>
        </w:rPr>
        <w:t>√</w:t>
      </w:r>
      <w:r>
        <w:rPr>
          <w:rFonts w:hint="eastAsia" w:ascii="宋体" w:hAnsi="宋体"/>
          <w:color w:val="000000"/>
        </w:rPr>
        <w:t>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8.是否提供零税率应税服务：选择是或否，在括号内划</w:t>
      </w:r>
      <w:r>
        <w:rPr>
          <w:rFonts w:ascii="宋体" w:hAnsi="宋体"/>
          <w:color w:val="000000"/>
        </w:rPr>
        <w:t>√</w:t>
      </w:r>
      <w:r>
        <w:rPr>
          <w:rFonts w:hint="eastAsia" w:ascii="宋体" w:hAnsi="宋体"/>
          <w:color w:val="000000"/>
        </w:rPr>
        <w:t>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9.提供零税率应税服务代码：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是否提供零税率应税行为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选择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是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的，在提供零税率应税服务代码表中选择对应的代码。可以多选。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10.享受增值税优惠政策：根据企业实际享受情况从</w:t>
      </w:r>
      <w:r>
        <w:rPr>
          <w:rFonts w:ascii="宋体" w:hAnsi="宋体"/>
          <w:color w:val="000000"/>
        </w:rPr>
        <w:t>“</w:t>
      </w:r>
      <w:r>
        <w:rPr>
          <w:rFonts w:hint="eastAsia" w:ascii="宋体" w:hAnsi="宋体"/>
          <w:color w:val="000000"/>
        </w:rPr>
        <w:t>先征后退、即征即退、超税负返还、其他</w:t>
      </w:r>
      <w:r>
        <w:rPr>
          <w:rFonts w:ascii="宋体" w:hAnsi="宋体"/>
          <w:color w:val="000000"/>
        </w:rPr>
        <w:t>”</w:t>
      </w:r>
      <w:r>
        <w:rPr>
          <w:rFonts w:hint="eastAsia" w:ascii="宋体" w:hAnsi="宋体"/>
          <w:color w:val="000000"/>
        </w:rPr>
        <w:t>中选择一种或多种，在括号内划</w:t>
      </w:r>
      <w:r>
        <w:rPr>
          <w:rFonts w:ascii="宋体" w:hAnsi="宋体"/>
          <w:color w:val="000000"/>
        </w:rPr>
        <w:t>√</w:t>
      </w:r>
      <w:r>
        <w:rPr>
          <w:rFonts w:hint="eastAsia" w:ascii="宋体" w:hAnsi="宋体"/>
          <w:color w:val="000000"/>
        </w:rPr>
        <w:t>，不享受增值税优惠政策的，该选项不选择。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11.退税管理类型：根据出口退税系统中提供的出口退（免）税管理类型选择，可以多选。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753" w:right="1440" w:bottom="175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12.附送资料：逐项填列附送原始凭证名称。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016C6"/>
    <w:rsid w:val="2CC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2019-10-30T02:58:00Z</dcterms:created>
  <dc:creator>陈莉佳</dc:creator>
  <cp:lastModifiedBy>陈莉佳</cp:lastModifiedBy>
  <dcterms:modified xsi:type="dcterms:W3CDTF">2019-10-30T03:00:22Z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