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79"/>
      <w:r>
        <w:rPr>
          <w:rFonts w:hint="eastAsia"/>
        </w:rPr>
        <w:t>A02088《海关缴款书核查结果通知书》</w:t>
      </w:r>
      <w:bookmarkEnd w:id="0"/>
    </w:p>
    <w:p>
      <w:pPr>
        <w:pStyle w:val="8"/>
        <w:jc w:val="center"/>
      </w:pPr>
      <w:bookmarkStart w:id="1" w:name="_GoBack"/>
      <w:bookmarkEnd w:id="1"/>
      <w:r>
        <w:rPr>
          <w:rFonts w:hint="eastAsia" w:ascii="华文中宋" w:hAnsi="华文中宋" w:eastAsia="华文中宋"/>
          <w:sz w:val="44"/>
          <w:szCs w:val="44"/>
        </w:rPr>
        <w:t>海关缴款书核查结果通知书</w:t>
      </w:r>
    </w:p>
    <w:p>
      <w:pPr>
        <w:pStyle w:val="8"/>
      </w:pPr>
      <w:r>
        <w:rPr>
          <w:rFonts w:hint="eastAsia" w:ascii="仿宋_GB2312" w:eastAsia="仿宋_GB2312"/>
          <w:sz w:val="32"/>
          <w:szCs w:val="32"/>
          <w:u w:val="single"/>
        </w:rPr>
        <w:t xml:space="preserve">   </w:t>
      </w:r>
      <w:r>
        <w:rPr>
          <w:rFonts w:hint="eastAsia" w:ascii="仿宋_GB2312" w:eastAsia="仿宋_GB2312"/>
          <w:sz w:val="32"/>
          <w:szCs w:val="32"/>
          <w:u w:val="single"/>
        </w:rPr>
        <w:softHyphen/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 </w:t>
      </w:r>
      <w:r>
        <w:rPr>
          <w:rFonts w:hint="eastAsia" w:ascii="仿宋_GB2312" w:eastAsia="仿宋_GB2312"/>
          <w:sz w:val="32"/>
          <w:szCs w:val="32"/>
        </w:rPr>
        <w:t>（纳税人名称）：</w:t>
      </w:r>
    </w:p>
    <w:p>
      <w:pPr>
        <w:pStyle w:val="8"/>
        <w:ind w:firstLine="645"/>
      </w:pPr>
      <w:r>
        <w:rPr>
          <w:rFonts w:hint="eastAsia" w:ascii="仿宋_GB2312" w:eastAsia="仿宋_GB2312"/>
          <w:sz w:val="32"/>
          <w:szCs w:val="32"/>
        </w:rPr>
        <w:t>你单位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 </w:t>
      </w:r>
      <w:r>
        <w:rPr>
          <w:rFonts w:hint="eastAsia" w:ascii="仿宋_GB2312" w:eastAsia="仿宋_GB2312"/>
          <w:sz w:val="32"/>
          <w:szCs w:val="32"/>
        </w:rPr>
        <w:t>日对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 </w:t>
      </w:r>
      <w:r>
        <w:rPr>
          <w:rFonts w:hint="eastAsia" w:ascii="仿宋_GB2312" w:eastAsia="仿宋_GB2312"/>
          <w:sz w:val="32"/>
          <w:szCs w:val="32"/>
        </w:rPr>
        <w:t>份“异常”海关缴款书提出了数据核对申请。经核查，以下海关缴款书票面信息与你单位实际进口货物业务一致，税款金额合计</w:t>
      </w:r>
      <w:r>
        <w:rPr>
          <w:rFonts w:hint="eastAsia" w:ascii="仿宋_GB2312" w:eastAsia="仿宋_GB2312"/>
          <w:sz w:val="32"/>
          <w:szCs w:val="32"/>
          <w:u w:val="single"/>
        </w:rPr>
        <w:t>         </w:t>
      </w:r>
      <w:r>
        <w:rPr>
          <w:rFonts w:hint="eastAsia" w:ascii="仿宋_GB2312" w:eastAsia="仿宋_GB2312"/>
          <w:sz w:val="32"/>
          <w:szCs w:val="32"/>
        </w:rPr>
        <w:t>元，请在</w:t>
      </w:r>
      <w:r>
        <w:rPr>
          <w:rFonts w:hint="eastAsia" w:ascii="仿宋_GB2312" w:eastAsia="仿宋_GB2312"/>
          <w:sz w:val="32"/>
          <w:szCs w:val="32"/>
          <w:u w:val="single"/>
        </w:rPr>
        <w:t> 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 </w:t>
      </w:r>
      <w:r>
        <w:rPr>
          <w:rFonts w:hint="eastAsia" w:ascii="仿宋_GB2312" w:eastAsia="仿宋_GB2312"/>
          <w:sz w:val="32"/>
          <w:szCs w:val="32"/>
        </w:rPr>
        <w:t>月申报期内申报抵扣，逾期不予抵扣。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2999"/>
        <w:gridCol w:w="2132"/>
        <w:gridCol w:w="21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海关缴款书号码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税款金额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填发日期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 </w:t>
            </w:r>
          </w:p>
        </w:tc>
      </w:tr>
    </w:tbl>
    <w:p>
      <w:pPr>
        <w:pStyle w:val="7"/>
        <w:ind w:firstLine="4620"/>
        <w:rPr>
          <w:rFonts w:hint="eastAsia"/>
        </w:rPr>
      </w:pPr>
      <w:r>
        <w:t> </w:t>
      </w:r>
      <w:r>
        <w:rPr>
          <w:rFonts w:hint="eastAsia"/>
        </w:rPr>
        <w:t>（税务机关名称）</w:t>
      </w:r>
    </w:p>
    <w:p>
      <w:pPr>
        <w:pStyle w:val="7"/>
        <w:rPr>
          <w:rFonts w:hint="eastAsia"/>
        </w:rPr>
      </w:pPr>
      <w:r>
        <w:rPr>
          <w:rFonts w:hint="eastAsia"/>
        </w:rPr>
        <w:t xml:space="preserve">                                             （公章）</w:t>
      </w:r>
    </w:p>
    <w:p>
      <w:pPr>
        <w:pStyle w:val="7"/>
        <w:rPr>
          <w:rFonts w:hint="eastAsia"/>
        </w:rPr>
      </w:pPr>
      <w:r>
        <w:rPr>
          <w:rFonts w:hint="eastAsia"/>
        </w:rPr>
        <w:t xml:space="preserve">                              年  月  日</w:t>
      </w:r>
    </w:p>
    <w:p>
      <w:pPr>
        <w:pStyle w:val="8"/>
        <w:rPr>
          <w:szCs w:val="21"/>
        </w:rPr>
      </w:pP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本通知书一式两联：第一联通知相关纳税人；第二联由税务机关留存。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040F"/>
    <w:rsid w:val="5BD1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2019-10-29T03:34:00Z</dcterms:created>
  <dc:creator>陈莉佳</dc:creator>
  <cp:lastModifiedBy>陈莉佳</cp:lastModifiedBy>
  <dcterms:modified xsi:type="dcterms:W3CDTF">2019-10-29T03:34:44Z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