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000000"/>
        </w:rPr>
      </w:pPr>
      <w:r>
        <w:rPr>
          <w:rFonts w:hint="eastAsia"/>
          <w:color w:val="000000"/>
        </w:rPr>
        <w:t>A01051《增值税一般纳税人资产重组进项留抵税额转移单》</w:t>
      </w:r>
    </w:p>
    <w:p>
      <w:pPr>
        <w:pStyle w:val="8"/>
        <w:spacing w:line="560" w:lineRule="atLeast"/>
        <w:jc w:val="center"/>
        <w:rPr>
          <w:rFonts w:ascii="仿宋_GB2312" w:eastAsia="仿宋_GB2312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0"/>
          <w:szCs w:val="30"/>
        </w:rPr>
        <w:t>增值税一般纳税人资产重组进项留抵税额转移单</w:t>
      </w:r>
    </w:p>
    <w:p>
      <w:pPr>
        <w:pStyle w:val="9"/>
        <w:jc w:val="center"/>
        <w:rPr>
          <w:color w:val="000000"/>
        </w:rPr>
      </w:pPr>
      <w:r>
        <w:rPr>
          <w:rFonts w:hint="eastAsia" w:ascii="仿宋_GB2312" w:eastAsia="仿宋_GB2312"/>
          <w:color w:val="000000"/>
        </w:rPr>
        <w:t>（编号：XXX县（市、区）税务资产重组留抵通知XX号）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436"/>
        <w:gridCol w:w="704"/>
        <w:gridCol w:w="1362"/>
        <w:gridCol w:w="1560"/>
        <w:gridCol w:w="697"/>
        <w:gridCol w:w="22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原纳税人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名称</w:t>
            </w:r>
          </w:p>
        </w:tc>
        <w:tc>
          <w:tcPr>
            <w:tcW w:w="25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  </w:t>
            </w:r>
          </w:p>
        </w:tc>
        <w:tc>
          <w:tcPr>
            <w:tcW w:w="22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原纳税人工商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执照登记号</w:t>
            </w:r>
          </w:p>
        </w:tc>
        <w:tc>
          <w:tcPr>
            <w:tcW w:w="2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原纳税人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识别号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原纳税人一般纳税人资格认定时间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 w:firstLine="52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年   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新纳税人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名称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  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新纳税人工商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执照登记号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新纳税人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识别号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新纳税人一般纳税人资格认定时间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 w:firstLine="52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年   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原纳税人最后一次增值税纳税申报所属期</w:t>
            </w:r>
          </w:p>
        </w:tc>
        <w:tc>
          <w:tcPr>
            <w:tcW w:w="66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 w:firstLine="840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年     月     日 至     年     月  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批准注销税务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登记时间</w:t>
            </w:r>
          </w:p>
        </w:tc>
        <w:tc>
          <w:tcPr>
            <w:tcW w:w="66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              年          月      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尚未抵扣的留抵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进项税额</w:t>
            </w:r>
          </w:p>
        </w:tc>
        <w:tc>
          <w:tcPr>
            <w:tcW w:w="66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 w:firstLine="315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经审核，该纳税人在我局注销时，有尚未抵扣的进项留抵税额合计（大写）_________________________________    ￥           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其他需要说明的事项</w:t>
            </w:r>
          </w:p>
        </w:tc>
        <w:tc>
          <w:tcPr>
            <w:tcW w:w="66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</w:trPr>
        <w:tc>
          <w:tcPr>
            <w:tcW w:w="26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税务所意见：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9"/>
              <w:spacing w:line="500" w:lineRule="atLeast"/>
              <w:ind w:right="85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    （公章）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  年  月  日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货物和劳务税科意见：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9"/>
              <w:spacing w:line="500" w:lineRule="atLeast"/>
              <w:ind w:right="85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    （公章）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  年  月  日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500" w:lineRule="atLeast"/>
              <w:ind w:right="85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局长意见：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9"/>
              <w:spacing w:line="500" w:lineRule="atLeast"/>
              <w:ind w:right="85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    （局章）</w:t>
            </w:r>
          </w:p>
          <w:p>
            <w:pPr>
              <w:pStyle w:val="9"/>
              <w:spacing w:line="500" w:lineRule="atLeast"/>
              <w:ind w:right="85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  年  月  日</w:t>
            </w:r>
          </w:p>
        </w:tc>
      </w:tr>
    </w:tbl>
    <w:p>
      <w:pPr>
        <w:pStyle w:val="7"/>
        <w:rPr>
          <w:color w:val="000000"/>
        </w:rPr>
      </w:pPr>
    </w:p>
    <w:p>
      <w:pPr>
        <w:pStyle w:val="7"/>
        <w:rPr>
          <w:color w:val="000000"/>
        </w:rPr>
      </w:pP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ind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1.原纳税人是指资产重组行为中将全部资产、负债和劳动力一并转出的纳税人，新纳税人是指资产重组行为中承接原纳税人全部资产、负债和劳动力的纳税人。</w:t>
      </w:r>
    </w:p>
    <w:p>
      <w:pPr>
        <w:rPr>
          <w:rFonts w:ascii="宋体" w:hAnsi="宋体" w:cs="宋体"/>
          <w:color w:val="00000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</w:rPr>
        <w:t>2.本表由原纳税人税务机关填写并盖章确认，一式三份。原纳税人主管税务机关、新纳税人主管税务机关、新纳税人各留存一份。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D2113"/>
    <w:rsid w:val="513D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Plain Text"/>
    <w:basedOn w:val="9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2019-10-29T01:00:00Z</dcterms:created>
  <dc:creator>陈莉佳</dc:creator>
  <cp:lastModifiedBy>陈莉佳</cp:lastModifiedBy>
  <dcterms:modified xsi:type="dcterms:W3CDTF">2019-10-29T01:00:45Z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