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  <w:r>
        <w:rPr>
          <w:rFonts w:hint="eastAsia"/>
        </w:rPr>
        <w:t>A01031《纳税人合并（分立）情况报告书》</w:t>
      </w:r>
    </w:p>
    <w:p>
      <w:pPr>
        <w:pStyle w:val="3"/>
        <w:jc w:val="center"/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纳税人合并（分立）情况报告书</w:t>
      </w:r>
    </w:p>
    <w:tbl>
      <w:tblPr>
        <w:tblStyle w:val="4"/>
        <w:tblW w:w="852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868"/>
        <w:gridCol w:w="533"/>
        <w:gridCol w:w="378"/>
        <w:gridCol w:w="1110"/>
        <w:gridCol w:w="222"/>
        <w:gridCol w:w="114"/>
        <w:gridCol w:w="1202"/>
        <w:gridCol w:w="199"/>
        <w:gridCol w:w="370"/>
        <w:gridCol w:w="919"/>
        <w:gridCol w:w="15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97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纳税人识别号</w:t>
            </w:r>
          </w:p>
        </w:tc>
        <w:tc>
          <w:tcPr>
            <w:tcW w:w="2357" w:type="dxa"/>
            <w:gridSpan w:val="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771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纳税人名称</w:t>
            </w:r>
          </w:p>
        </w:tc>
        <w:tc>
          <w:tcPr>
            <w:tcW w:w="2421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2884" w:type="dxa"/>
            <w:gridSpan w:val="4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合并（分立）原因</w:t>
            </w:r>
          </w:p>
        </w:tc>
        <w:tc>
          <w:tcPr>
            <w:tcW w:w="284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批准合并（分立）</w:t>
            </w:r>
          </w:p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文件和决议</w:t>
            </w:r>
          </w:p>
        </w:tc>
        <w:tc>
          <w:tcPr>
            <w:tcW w:w="27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合并（分立）时间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2884" w:type="dxa"/>
            <w:gridSpan w:val="4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84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7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atLeast"/>
          <w:jc w:val="center"/>
        </w:trPr>
        <w:tc>
          <w:tcPr>
            <w:tcW w:w="1105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合并（分立）前基本情况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纳税人</w:t>
            </w:r>
          </w:p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识别号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纳税人名称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负责人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生产经营</w:t>
            </w:r>
          </w:p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地址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是否欠税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atLeast"/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3"/>
              <w:rPr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atLeast"/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3"/>
              <w:rPr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atLeast"/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3"/>
              <w:rPr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atLeast"/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3"/>
              <w:rPr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atLeast"/>
          <w:jc w:val="center"/>
        </w:trPr>
        <w:tc>
          <w:tcPr>
            <w:tcW w:w="1105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合并（分立）时欠缴税款情况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纳税人</w:t>
            </w:r>
          </w:p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识别号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纳税人名称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税种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税额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税款所属期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atLeast"/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3"/>
              <w:rPr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atLeast"/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3"/>
              <w:rPr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atLeast"/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3"/>
              <w:rPr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atLeast"/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3"/>
              <w:rPr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05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合并（分立）后基本情况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纳税人</w:t>
            </w:r>
          </w:p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识别号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纳税人名称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负责人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生产经营</w:t>
            </w:r>
          </w:p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地址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3"/>
              <w:rPr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3"/>
              <w:rPr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3"/>
              <w:rPr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3"/>
              <w:rPr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1" w:hRule="atLeast"/>
          <w:jc w:val="center"/>
        </w:trPr>
        <w:tc>
          <w:tcPr>
            <w:tcW w:w="8522" w:type="dxa"/>
            <w:gridSpan w:val="12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</w:pPr>
            <w:r>
              <w:rPr>
                <w:rFonts w:hint="eastAsia"/>
                <w:szCs w:val="24"/>
              </w:rPr>
              <w:t>   告知事项：</w:t>
            </w:r>
            <w:r>
              <w:rPr>
                <w:rFonts w:hint="eastAsia"/>
                <w:b w:val="0"/>
                <w:bCs w:val="0"/>
                <w:szCs w:val="24"/>
              </w:rPr>
              <w:t>《中华人民共和国税收征收管理法》第四十八条：纳税人有合并、分立情形的，应当向税务机关报告，并依法缴清税款。纳税人合并时未缴清税款的，应当由合并后的纳税人继续履行未履行的纳税义务；纳税人分立时未缴清税款的，分立后的纳税人对未履行的纳税义务应当承担连带责任。</w:t>
            </w:r>
          </w:p>
          <w:p>
            <w:pPr>
              <w:pStyle w:val="2"/>
            </w:pPr>
            <w:r>
              <w:rPr>
                <w:rFonts w:hint="eastAsia"/>
                <w:szCs w:val="24"/>
              </w:rPr>
              <w:t>   纳税人需要说明的与纳税有关情况：</w:t>
            </w:r>
          </w:p>
          <w:p>
            <w:pPr>
              <w:pStyle w:val="3"/>
            </w:pPr>
            <w:r>
              <w:t> </w:t>
            </w:r>
          </w:p>
          <w:p>
            <w:pPr>
              <w:pStyle w:val="3"/>
              <w:rPr>
                <w:szCs w:val="21"/>
              </w:rPr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5" w:hRule="atLeast"/>
          <w:jc w:val="center"/>
        </w:trPr>
        <w:tc>
          <w:tcPr>
            <w:tcW w:w="4216" w:type="dxa"/>
            <w:gridSpan w:val="6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纳税人</w:t>
            </w:r>
          </w:p>
          <w:p>
            <w:pPr>
              <w:pStyle w:val="3"/>
            </w:pPr>
            <w:r>
              <w:rPr>
                <w:rFonts w:hint="eastAsia" w:ascii="仿宋_GB2312" w:eastAsia="仿宋_GB2312"/>
              </w:rPr>
              <w:t> </w:t>
            </w:r>
          </w:p>
          <w:p>
            <w:pPr>
              <w:pStyle w:val="3"/>
            </w:pPr>
            <w:r>
              <w:rPr>
                <w:rFonts w:hint="eastAsia" w:ascii="仿宋_GB2312" w:eastAsia="仿宋_GB2312"/>
              </w:rPr>
              <w:t> </w:t>
            </w:r>
          </w:p>
          <w:p>
            <w:pPr>
              <w:pStyle w:val="3"/>
            </w:pPr>
            <w:r>
              <w:rPr>
                <w:rFonts w:hint="eastAsia" w:ascii="仿宋_GB2312" w:eastAsia="仿宋_GB2312"/>
              </w:rPr>
              <w:t>经办人：   负责人：  办税人（签章）</w:t>
            </w:r>
          </w:p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 xml:space="preserve">年 月 日   年 月 日    年 月 日 </w:t>
            </w:r>
          </w:p>
        </w:tc>
        <w:tc>
          <w:tcPr>
            <w:tcW w:w="4306" w:type="dxa"/>
            <w:gridSpan w:val="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税务机关</w:t>
            </w:r>
          </w:p>
          <w:p>
            <w:pPr>
              <w:pStyle w:val="3"/>
            </w:pPr>
            <w:r>
              <w:rPr>
                <w:rFonts w:hint="eastAsia" w:ascii="仿宋_GB2312" w:eastAsia="仿宋_GB2312"/>
              </w:rPr>
              <w:t> </w:t>
            </w:r>
          </w:p>
          <w:p>
            <w:pPr>
              <w:pStyle w:val="3"/>
            </w:pPr>
            <w:r>
              <w:rPr>
                <w:rFonts w:hint="eastAsia" w:ascii="仿宋_GB2312" w:eastAsia="仿宋_GB2312"/>
              </w:rPr>
              <w:t> </w:t>
            </w:r>
          </w:p>
          <w:p>
            <w:pPr>
              <w:pStyle w:val="3"/>
            </w:pPr>
            <w:r>
              <w:rPr>
                <w:rFonts w:hint="eastAsia" w:ascii="仿宋_GB2312" w:eastAsia="仿宋_GB2312"/>
              </w:rPr>
              <w:t>经办人：  负责人：  税务机关（签章）</w:t>
            </w:r>
          </w:p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年 月 日    年 月 日    年 月 日</w:t>
            </w:r>
          </w:p>
        </w:tc>
      </w:tr>
    </w:tbl>
    <w:p>
      <w:pPr>
        <w:pStyle w:val="7"/>
        <w:ind w:firstLine="422"/>
      </w:pPr>
      <w:r>
        <w:rPr>
          <w:rFonts w:hint="eastAsia"/>
        </w:rPr>
        <w:t>【表单说明】</w:t>
      </w:r>
    </w:p>
    <w:p>
      <w:pPr>
        <w:pStyle w:val="9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1.本报告依据《中华人民共和国税收征收管理法》第四十八条、《中华人民共和国税收征收管理法实施细则》第五十条设置。</w:t>
      </w:r>
    </w:p>
    <w:p>
      <w:pPr>
        <w:pStyle w:val="9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2.适用范围：纳税人发生合并、分立情形的，向税务机关报告有关情况时使用。</w:t>
      </w:r>
    </w:p>
    <w:p>
      <w:pPr>
        <w:pStyle w:val="9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3.合并（分立）原因：填写合并（分立）的批准文件或企业决议中确认的合并或分立原因。</w:t>
      </w:r>
    </w:p>
    <w:p>
      <w:pPr>
        <w:pStyle w:val="9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4.合并（分立）文件和决议：经有关部门批准的，填写批准合并（分立）的文件、文号和企业的合并（分立）决议；不需要有关部门批准的，只填写企业的合并（分立）决议。</w:t>
      </w:r>
    </w:p>
    <w:p>
      <w:pPr>
        <w:pStyle w:val="9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5.合并（分立）前基本情况：应按项目填写合并（分立）前的所有纳税人情况。是否欠税栏按照有无欠税填“是”或者“否”。</w:t>
      </w:r>
    </w:p>
    <w:p>
      <w:pPr>
        <w:pStyle w:val="9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6.合并（分立）时欠缴税款情况：应按项目填写合并（分立）时所有各方的欠税情况</w:t>
      </w:r>
    </w:p>
    <w:p>
      <w:pPr>
        <w:pStyle w:val="9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7. 合并（分立）后基本情况：应按项目填写合并（分立）后的所有纳税人情况。</w:t>
      </w:r>
    </w:p>
    <w:p>
      <w:pPr>
        <w:pStyle w:val="9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8.纳税人需要说明的与纳税有关情况：由报告的纳税人填写与纳税有关的情况。包括：资产的分配、主要业务的归属、人员安排等。</w:t>
      </w:r>
    </w:p>
    <w:p>
      <w:pPr>
        <w:pStyle w:val="9"/>
        <w:rPr>
          <w:rFonts w:ascii="宋体" w:hAnsi="宋体" w:cs="宋体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</w:rPr>
        <w:t>9.本表一式多份，税务机关存档一份，合并、分立的每户纳税人存档一份；解散、撤销、破产的纳税人存档一份。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95EDA"/>
    <w:rsid w:val="1179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3"/>
    <w:next w:val="1"/>
    <w:uiPriority w:val="0"/>
    <w:pPr>
      <w:widowControl/>
    </w:pPr>
    <w:rPr>
      <w:rFonts w:ascii="仿宋_GB2312" w:hAnsi="宋体" w:eastAsia="仿宋_GB2312" w:cs="宋体"/>
      <w:b/>
      <w:bCs/>
      <w:kern w:val="0"/>
      <w:szCs w:val="21"/>
    </w:rPr>
  </w:style>
  <w:style w:type="paragraph" w:customStyle="1" w:styleId="3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7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8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9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2019-10-29T00:53:00Z</dcterms:created>
  <dc:creator>陈莉佳</dc:creator>
  <cp:lastModifiedBy>陈莉佳</cp:lastModifiedBy>
  <dcterms:modified xsi:type="dcterms:W3CDTF">2019-10-29T00:54:31Z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