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A01013《注销税务登记申请审批表》</w:t>
      </w:r>
    </w:p>
    <w:p>
      <w:pPr>
        <w:pStyle w:val="8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52"/>
          <w:szCs w:val="52"/>
        </w:rPr>
        <w:t>注销税务登记申请审批表</w:t>
      </w:r>
    </w:p>
    <w:tbl>
      <w:tblPr>
        <w:tblStyle w:val="2"/>
        <w:tblW w:w="84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14"/>
        <w:gridCol w:w="1507"/>
        <w:gridCol w:w="180"/>
        <w:gridCol w:w="779"/>
        <w:gridCol w:w="423"/>
        <w:gridCol w:w="140"/>
        <w:gridCol w:w="1513"/>
        <w:gridCol w:w="1515"/>
        <w:gridCol w:w="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46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纳税人名称</w:t>
            </w:r>
          </w:p>
        </w:tc>
        <w:tc>
          <w:tcPr>
            <w:tcW w:w="28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识别号</w:t>
            </w:r>
          </w:p>
        </w:tc>
        <w:tc>
          <w:tcPr>
            <w:tcW w:w="31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927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注销原因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72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附送资料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143" w:hRule="atLeast"/>
          <w:jc w:val="center"/>
        </w:trPr>
        <w:tc>
          <w:tcPr>
            <w:tcW w:w="841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纳税人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                                                                 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   法定代表人（负责人）：                   纳税人（签章）</w:t>
            </w:r>
          </w:p>
          <w:p>
            <w:pPr>
              <w:pStyle w:val="8"/>
              <w:ind w:firstLine="47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  年  月  日            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32" w:hRule="atLeast"/>
          <w:jc w:val="center"/>
        </w:trPr>
        <w:tc>
          <w:tcPr>
            <w:tcW w:w="841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受理时间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经办人：             负责人： </w:t>
            </w:r>
          </w:p>
          <w:p>
            <w:pPr>
              <w:pStyle w:val="8"/>
              <w:ind w:firstLine="47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清缴税款、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滞纳金、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罚款情况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 负责人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 年  月  日 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缴销发票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 负责人：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 年  月  日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税务检查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意见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检查人员：                 负责人：                </w:t>
            </w:r>
          </w:p>
          <w:p>
            <w:pPr>
              <w:pStyle w:val="8"/>
              <w:ind w:firstLine="35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年  月   日             年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收缴税务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证件情况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种类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税务登记证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正本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税务登记证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副本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临时税务登记证正本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临时税务登记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证副本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收缴数量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       负责人：</w:t>
            </w:r>
          </w:p>
          <w:p>
            <w:pPr>
              <w:pStyle w:val="8"/>
              <w:ind w:firstLine="82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    年 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047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批准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意见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                         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                                                                                      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部门负责人：                                 税务机关 （签章） </w:t>
            </w:r>
          </w:p>
          <w:p>
            <w:pPr>
              <w:pStyle w:val="8"/>
              <w:ind w:firstLine="82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                 年   月   日</w:t>
            </w:r>
          </w:p>
        </w:tc>
      </w:tr>
    </w:tbl>
    <w:p>
      <w:pPr>
        <w:pStyle w:val="8"/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１.本表依据《征管法实施细则》第十五条设置。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２.适用范围：纳税人发生解散、破产、撤销、被吊销营业执照及其他情形而依法终止纳税义务，或者因住所、经营地点变动而涉及改变税务登记机关的，向原税务登记机关申报办理注销税务登记时使用。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3.填表说明：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（1）附送资料：填写附报的有关注销的文件和证明资料；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（2）清缴税款、滞纳金、罚款情况：填写纳税人应纳税款、滞纳金、罚款缴纳情况；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（3）缴销发票情况：纳税人发票领购簿及发票缴销情况；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（4）税务检查意见：检查人员对需要清查的纳税人，在纳税人缴清查补的税款、滞纳金、罚款后签署意见；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（5）收缴税务证件情况：在相应的栏内填写收缴数量并签字确认，收缴的证件如果为 “临时税务登记证”，添加 “临时”字样。 </w:t>
      </w:r>
    </w:p>
    <w:p>
      <w:pPr>
        <w:pStyle w:val="7"/>
        <w:rPr>
          <w:rFonts w:ascii="宋体" w:hAnsi="宋体" w:cs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</w:rPr>
        <w:t>４.本表为A4型竖式，一式二份，税务机关一份，纳税人一份。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408E4"/>
    <w:rsid w:val="22D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2019-10-28T09:21:00Z</dcterms:created>
  <dc:creator>陈莉佳</dc:creator>
  <cp:lastModifiedBy>陈莉佳</cp:lastModifiedBy>
  <dcterms:modified xsi:type="dcterms:W3CDTF">2019-10-28T09:22:36Z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