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szCs w:val="22"/>
          <w:lang w:val="en-US" w:eastAsia="zh-CN"/>
        </w:rPr>
      </w:pPr>
      <w:bookmarkStart w:id="0" w:name="_GoBack"/>
      <w:bookmarkEnd w:id="0"/>
      <w:r>
        <w:rPr>
          <w:rFonts w:hint="eastAsia"/>
          <w:szCs w:val="22"/>
          <w:lang w:val="en-US" w:eastAsia="zh-CN"/>
        </w:rPr>
        <w:t>致学生一封信</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w:t>
      </w:r>
      <w:r>
        <w:rPr>
          <w:rFonts w:hint="eastAsia" w:ascii="楷体" w:hAnsi="楷体" w:eastAsia="楷体" w:cs="楷体"/>
          <w:sz w:val="28"/>
          <w:szCs w:val="28"/>
          <w:lang w:val="en-US" w:eastAsia="zh-CN"/>
        </w:rPr>
        <w:t>大中专院校、技工学校</w:t>
      </w:r>
      <w:r>
        <w:rPr>
          <w:rFonts w:hint="default" w:ascii="楷体" w:hAnsi="楷体" w:eastAsia="楷体" w:cs="楷体"/>
          <w:sz w:val="28"/>
          <w:szCs w:val="28"/>
          <w:lang w:val="en-US" w:eastAsia="zh-CN"/>
        </w:rPr>
        <w:t>版）</w:t>
      </w:r>
    </w:p>
    <w:p>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eastAsia" w:ascii="Times New Roman" w:hAnsi="Times New Roman" w:eastAsia="仿宋_GB2312" w:cs="Times New Roman"/>
          <w:b w:val="0"/>
          <w:bCs w:val="0"/>
          <w:color w:val="auto"/>
          <w:sz w:val="28"/>
          <w:szCs w:val="28"/>
          <w:lang w:val="en-US" w:eastAsia="zh-CN"/>
        </w:rPr>
      </w:pP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0" w:firstLineChars="0"/>
        <w:jc w:val="both"/>
        <w:textAlignment w:val="auto"/>
        <w:outlineLvl w:val="9"/>
        <w:rPr>
          <w:rFonts w:hint="default" w:ascii="Times New Roman" w:hAnsi="Times New Roman" w:eastAsia="仿宋_GB2312" w:cs="Times New Roman"/>
          <w:b w:val="0"/>
          <w:color w:val="000000"/>
          <w:sz w:val="32"/>
          <w:szCs w:val="32"/>
          <w:highlight w:val="none"/>
          <w:lang w:val="en-US" w:eastAsia="zh-CN"/>
        </w:rPr>
      </w:pPr>
      <w:r>
        <w:rPr>
          <w:rFonts w:hint="eastAsia" w:ascii="Times New Roman" w:hAnsi="Times New Roman" w:eastAsia="仿宋_GB2312" w:cs="Times New Roman"/>
          <w:b w:val="0"/>
          <w:i w:val="0"/>
          <w:color w:val="000000"/>
          <w:kern w:val="2"/>
          <w:sz w:val="32"/>
          <w:szCs w:val="32"/>
          <w:highlight w:val="none"/>
          <w:u w:val="none"/>
          <w:lang w:val="en-US" w:eastAsia="zh-CN" w:bidi="ar"/>
        </w:rPr>
        <w:t>亲爱的同学们</w:t>
      </w:r>
      <w:r>
        <w:rPr>
          <w:rFonts w:hint="default" w:ascii="Times New Roman" w:hAnsi="Times New Roman" w:eastAsia="仿宋_GB2312" w:cs="Times New Roman"/>
          <w:b w:val="0"/>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color w:val="000000"/>
          <w:sz w:val="32"/>
          <w:szCs w:val="32"/>
          <w:highlight w:val="none"/>
          <w:lang w:val="en-US" w:eastAsia="zh-CN"/>
        </w:rPr>
      </w:pPr>
      <w:r>
        <w:rPr>
          <w:rFonts w:hint="eastAsia" w:ascii="Times New Roman" w:hAnsi="Times New Roman" w:eastAsia="仿宋_GB2312" w:cs="Times New Roman"/>
          <w:b w:val="0"/>
          <w:color w:val="000000"/>
          <w:sz w:val="32"/>
          <w:szCs w:val="32"/>
          <w:highlight w:val="none"/>
          <w:lang w:val="en-US" w:eastAsia="zh-CN"/>
        </w:rPr>
        <w:t>你们好</w:t>
      </w:r>
      <w:r>
        <w:rPr>
          <w:rFonts w:hint="default" w:ascii="Times New Roman" w:hAnsi="Times New Roman" w:eastAsia="仿宋_GB2312" w:cs="Times New Roman"/>
          <w:b w:val="0"/>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color w:val="000000"/>
          <w:sz w:val="32"/>
          <w:szCs w:val="32"/>
          <w:highlight w:val="none"/>
          <w:lang w:val="en-US" w:eastAsia="zh-CN"/>
        </w:rPr>
      </w:pPr>
      <w:r>
        <w:rPr>
          <w:rFonts w:hint="default" w:ascii="Times New Roman" w:hAnsi="Times New Roman" w:eastAsia="仿宋_GB2312" w:cs="Times New Roman"/>
          <w:b w:val="0"/>
          <w:color w:val="000000"/>
          <w:sz w:val="32"/>
          <w:szCs w:val="32"/>
          <w:highlight w:val="none"/>
          <w:lang w:val="en-US" w:eastAsia="zh-CN"/>
        </w:rPr>
        <w:t>20</w:t>
      </w:r>
      <w:r>
        <w:rPr>
          <w:rFonts w:hint="eastAsia" w:ascii="Times New Roman" w:hAnsi="Times New Roman" w:eastAsia="仿宋_GB2312" w:cs="Times New Roman"/>
          <w:b w:val="0"/>
          <w:color w:val="000000"/>
          <w:sz w:val="32"/>
          <w:szCs w:val="32"/>
          <w:highlight w:val="none"/>
          <w:lang w:val="en-US" w:eastAsia="zh-CN"/>
        </w:rPr>
        <w:t>2</w:t>
      </w:r>
      <w:r>
        <w:rPr>
          <w:rFonts w:hint="eastAsia" w:eastAsia="仿宋_GB2312" w:cs="Times New Roman"/>
          <w:b w:val="0"/>
          <w:color w:val="000000"/>
          <w:sz w:val="32"/>
          <w:szCs w:val="32"/>
          <w:highlight w:val="none"/>
          <w:lang w:val="en-US" w:eastAsia="zh-CN"/>
        </w:rPr>
        <w:t>4</w:t>
      </w:r>
      <w:r>
        <w:rPr>
          <w:rFonts w:hint="default" w:ascii="Times New Roman" w:hAnsi="Times New Roman" w:eastAsia="仿宋_GB2312" w:cs="Times New Roman"/>
          <w:b w:val="0"/>
          <w:color w:val="000000"/>
          <w:sz w:val="32"/>
          <w:szCs w:val="32"/>
          <w:highlight w:val="none"/>
          <w:lang w:val="en-US" w:eastAsia="zh-CN"/>
        </w:rPr>
        <w:t>年度</w:t>
      </w:r>
      <w:r>
        <w:rPr>
          <w:rFonts w:hint="eastAsia" w:ascii="Times New Roman" w:hAnsi="Times New Roman" w:eastAsia="仿宋_GB2312" w:cs="Times New Roman"/>
          <w:b w:val="0"/>
          <w:color w:val="000000"/>
          <w:sz w:val="32"/>
          <w:szCs w:val="32"/>
          <w:highlight w:val="none"/>
          <w:lang w:val="en-US" w:eastAsia="zh-CN"/>
        </w:rPr>
        <w:t>我市</w:t>
      </w:r>
      <w:r>
        <w:rPr>
          <w:rFonts w:hint="default" w:ascii="Times New Roman" w:hAnsi="Times New Roman" w:eastAsia="仿宋_GB2312" w:cs="Times New Roman"/>
          <w:b w:val="0"/>
          <w:color w:val="000000"/>
          <w:sz w:val="32"/>
          <w:szCs w:val="32"/>
          <w:highlight w:val="none"/>
          <w:lang w:val="en-US" w:eastAsia="zh-CN"/>
        </w:rPr>
        <w:t>城乡居民基本医疗保险（以下简称城乡居民医保）参保缴费工作已经开始</w:t>
      </w:r>
      <w:r>
        <w:rPr>
          <w:rFonts w:hint="eastAsia" w:ascii="Times New Roman" w:hAnsi="Times New Roman" w:eastAsia="仿宋_GB2312" w:cs="Times New Roman"/>
          <w:b w:val="0"/>
          <w:color w:val="000000"/>
          <w:sz w:val="32"/>
          <w:szCs w:val="32"/>
          <w:highlight w:val="none"/>
          <w:lang w:val="en-US" w:eastAsia="zh-CN"/>
        </w:rPr>
        <w:t>了</w:t>
      </w:r>
      <w:r>
        <w:rPr>
          <w:rFonts w:hint="default" w:ascii="Times New Roman" w:hAnsi="Times New Roman" w:eastAsia="仿宋_GB2312" w:cs="Times New Roman"/>
          <w:b w:val="0"/>
          <w:color w:val="000000"/>
          <w:sz w:val="32"/>
          <w:szCs w:val="32"/>
          <w:highlight w:val="none"/>
          <w:lang w:val="en-US" w:eastAsia="zh-CN"/>
        </w:rPr>
        <w:t>。落实学籍地参保政策，有利于在校生同等享受本地城乡居民医保待遇，保障学生就医权益，提高学生健康水平。为了确保您能够正常享受医保待遇，友情提醒您及时参保缴费。</w:t>
      </w:r>
    </w:p>
    <w:p>
      <w:pPr>
        <w:keepNext w:val="0"/>
        <w:keepLines w:val="0"/>
        <w:pageBreakBefore w:val="0"/>
        <w:widowControl w:val="0"/>
        <w:numPr>
          <w:ilvl w:val="0"/>
          <w:numId w:val="0"/>
        </w:numPr>
        <w:kinsoku/>
        <w:wordWrap/>
        <w:overflowPunct/>
        <w:topLinePunct/>
        <w:autoSpaceDE w:val="0"/>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i w:val="0"/>
          <w:caps w:val="0"/>
          <w:spacing w:val="0"/>
          <w:w w:val="100"/>
          <w:sz w:val="32"/>
          <w:szCs w:val="32"/>
          <w:lang w:val="en-US" w:eastAsia="zh-CN"/>
        </w:rPr>
        <w:t>、缴费时间和标准</w:t>
      </w:r>
    </w:p>
    <w:p>
      <w:pPr>
        <w:keepNext w:val="0"/>
        <w:keepLines w:val="0"/>
        <w:pageBreakBefore w:val="0"/>
        <w:widowControl w:val="0"/>
        <w:kinsoku/>
        <w:wordWrap/>
        <w:overflowPunct/>
        <w:topLinePunct/>
        <w:autoSpaceDE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b w:val="0"/>
          <w:bCs w:val="0"/>
          <w:i w:val="0"/>
          <w:caps w:val="0"/>
          <w:spacing w:val="0"/>
          <w:w w:val="100"/>
          <w:sz w:val="32"/>
          <w:szCs w:val="32"/>
          <w:lang w:val="en-US" w:eastAsia="zh-CN"/>
        </w:rPr>
      </w:pPr>
      <w:r>
        <w:rPr>
          <w:rFonts w:hint="eastAsia" w:ascii="Times New Roman" w:hAnsi="Times New Roman" w:eastAsia="仿宋_GB2312"/>
          <w:b w:val="0"/>
          <w:bCs w:val="0"/>
          <w:i w:val="0"/>
          <w:caps w:val="0"/>
          <w:spacing w:val="0"/>
          <w:w w:val="100"/>
          <w:sz w:val="32"/>
          <w:szCs w:val="32"/>
          <w:lang w:val="en-US" w:eastAsia="zh-CN"/>
        </w:rPr>
        <w:t>202</w:t>
      </w:r>
      <w:r>
        <w:rPr>
          <w:rFonts w:hint="eastAsia" w:eastAsia="仿宋_GB2312"/>
          <w:b w:val="0"/>
          <w:bCs w:val="0"/>
          <w:i w:val="0"/>
          <w:caps w:val="0"/>
          <w:spacing w:val="0"/>
          <w:w w:val="100"/>
          <w:sz w:val="32"/>
          <w:szCs w:val="32"/>
          <w:lang w:val="en-US" w:eastAsia="zh-CN"/>
        </w:rPr>
        <w:t>4</w:t>
      </w:r>
      <w:r>
        <w:rPr>
          <w:rFonts w:hint="eastAsia" w:ascii="Times New Roman" w:hAnsi="Times New Roman" w:eastAsia="仿宋_GB2312"/>
          <w:b w:val="0"/>
          <w:bCs w:val="0"/>
          <w:i w:val="0"/>
          <w:caps w:val="0"/>
          <w:spacing w:val="0"/>
          <w:w w:val="100"/>
          <w:sz w:val="32"/>
          <w:szCs w:val="32"/>
          <w:lang w:val="en-US" w:eastAsia="zh-CN"/>
        </w:rPr>
        <w:t>年城乡居民医保个人缴费标准为每人3</w:t>
      </w:r>
      <w:r>
        <w:rPr>
          <w:rFonts w:hint="eastAsia" w:eastAsia="仿宋_GB2312"/>
          <w:b w:val="0"/>
          <w:bCs w:val="0"/>
          <w:i w:val="0"/>
          <w:caps w:val="0"/>
          <w:spacing w:val="0"/>
          <w:w w:val="100"/>
          <w:sz w:val="32"/>
          <w:szCs w:val="32"/>
          <w:lang w:val="en-US" w:eastAsia="zh-CN"/>
        </w:rPr>
        <w:t>8</w:t>
      </w:r>
      <w:r>
        <w:rPr>
          <w:rFonts w:hint="eastAsia" w:ascii="Times New Roman" w:hAnsi="Times New Roman" w:eastAsia="仿宋_GB2312"/>
          <w:b w:val="0"/>
          <w:bCs w:val="0"/>
          <w:i w:val="0"/>
          <w:caps w:val="0"/>
          <w:spacing w:val="0"/>
          <w:w w:val="100"/>
          <w:sz w:val="32"/>
          <w:szCs w:val="32"/>
          <w:lang w:val="en-US" w:eastAsia="zh-CN"/>
        </w:rPr>
        <w:t>0元</w:t>
      </w:r>
      <w:r>
        <w:rPr>
          <w:rFonts w:hint="eastAsia" w:eastAsia="仿宋_GB2312"/>
          <w:b w:val="0"/>
          <w:bCs w:val="0"/>
          <w:i w:val="0"/>
          <w:caps w:val="0"/>
          <w:spacing w:val="0"/>
          <w:w w:val="100"/>
          <w:sz w:val="32"/>
          <w:szCs w:val="32"/>
          <w:lang w:val="en-US" w:eastAsia="zh-CN"/>
        </w:rPr>
        <w:t>；</w:t>
      </w:r>
      <w:r>
        <w:rPr>
          <w:rFonts w:hint="eastAsia" w:ascii="Times New Roman" w:hAnsi="Times New Roman" w:eastAsia="仿宋_GB2312"/>
          <w:b w:val="0"/>
          <w:bCs w:val="0"/>
          <w:i w:val="0"/>
          <w:caps w:val="0"/>
          <w:spacing w:val="0"/>
          <w:w w:val="100"/>
          <w:sz w:val="32"/>
          <w:szCs w:val="32"/>
          <w:lang w:val="en-US" w:eastAsia="zh-CN"/>
        </w:rPr>
        <w:t>集中征缴期为202</w:t>
      </w:r>
      <w:r>
        <w:rPr>
          <w:rFonts w:hint="eastAsia" w:eastAsia="仿宋_GB2312"/>
          <w:b w:val="0"/>
          <w:bCs w:val="0"/>
          <w:i w:val="0"/>
          <w:caps w:val="0"/>
          <w:spacing w:val="0"/>
          <w:w w:val="100"/>
          <w:sz w:val="32"/>
          <w:szCs w:val="32"/>
          <w:lang w:val="en-US" w:eastAsia="zh-CN"/>
        </w:rPr>
        <w:t>3</w:t>
      </w:r>
      <w:r>
        <w:rPr>
          <w:rFonts w:hint="eastAsia" w:ascii="Times New Roman" w:hAnsi="Times New Roman" w:eastAsia="仿宋_GB2312"/>
          <w:b w:val="0"/>
          <w:bCs w:val="0"/>
          <w:i w:val="0"/>
          <w:caps w:val="0"/>
          <w:spacing w:val="0"/>
          <w:w w:val="100"/>
          <w:sz w:val="32"/>
          <w:szCs w:val="32"/>
          <w:lang w:val="en-US" w:eastAsia="zh-CN"/>
        </w:rPr>
        <w:t>年</w:t>
      </w:r>
      <w:r>
        <w:rPr>
          <w:rFonts w:hint="eastAsia" w:eastAsia="仿宋_GB2312"/>
          <w:b w:val="0"/>
          <w:bCs w:val="0"/>
          <w:i w:val="0"/>
          <w:caps w:val="0"/>
          <w:spacing w:val="0"/>
          <w:w w:val="100"/>
          <w:sz w:val="32"/>
          <w:szCs w:val="32"/>
          <w:lang w:val="en-US" w:eastAsia="zh-CN"/>
        </w:rPr>
        <w:t>9</w:t>
      </w:r>
      <w:r>
        <w:rPr>
          <w:rFonts w:hint="eastAsia" w:ascii="Times New Roman" w:hAnsi="Times New Roman" w:eastAsia="仿宋_GB2312"/>
          <w:b w:val="0"/>
          <w:bCs w:val="0"/>
          <w:i w:val="0"/>
          <w:caps w:val="0"/>
          <w:spacing w:val="0"/>
          <w:w w:val="100"/>
          <w:sz w:val="32"/>
          <w:szCs w:val="32"/>
          <w:lang w:val="en-US" w:eastAsia="zh-CN"/>
        </w:rPr>
        <w:t>月1日</w:t>
      </w:r>
      <w:r>
        <w:rPr>
          <w:rFonts w:hint="eastAsia" w:ascii="Times New Roman" w:hAnsi="Times New Roman" w:eastAsia="仿宋_GB2312"/>
          <w:b w:val="0"/>
          <w:bCs w:val="0"/>
          <w:i w:val="0"/>
          <w:caps w:val="0"/>
          <w:spacing w:val="0"/>
          <w:w w:val="100"/>
          <w:sz w:val="32"/>
          <w:szCs w:val="32"/>
          <w:highlight w:val="none"/>
          <w:lang w:val="en-US" w:eastAsia="zh-CN"/>
        </w:rPr>
        <w:t>-202</w:t>
      </w:r>
      <w:r>
        <w:rPr>
          <w:rFonts w:hint="eastAsia" w:eastAsia="仿宋_GB2312"/>
          <w:b w:val="0"/>
          <w:bCs w:val="0"/>
          <w:i w:val="0"/>
          <w:caps w:val="0"/>
          <w:spacing w:val="0"/>
          <w:w w:val="100"/>
          <w:sz w:val="32"/>
          <w:szCs w:val="32"/>
          <w:highlight w:val="none"/>
          <w:lang w:val="en-US" w:eastAsia="zh-CN"/>
        </w:rPr>
        <w:t>3</w:t>
      </w:r>
      <w:r>
        <w:rPr>
          <w:rFonts w:hint="eastAsia" w:ascii="Times New Roman" w:hAnsi="Times New Roman" w:eastAsia="仿宋_GB2312"/>
          <w:b w:val="0"/>
          <w:bCs w:val="0"/>
          <w:i w:val="0"/>
          <w:caps w:val="0"/>
          <w:spacing w:val="0"/>
          <w:w w:val="100"/>
          <w:sz w:val="32"/>
          <w:szCs w:val="32"/>
          <w:highlight w:val="none"/>
          <w:lang w:val="en-US" w:eastAsia="zh-CN"/>
        </w:rPr>
        <w:t>年</w:t>
      </w:r>
      <w:r>
        <w:rPr>
          <w:rFonts w:hint="eastAsia" w:ascii="Times New Roman" w:hAnsi="Times New Roman" w:eastAsia="仿宋_GB2312"/>
          <w:b w:val="0"/>
          <w:bCs w:val="0"/>
          <w:i w:val="0"/>
          <w:caps w:val="0"/>
          <w:spacing w:val="0"/>
          <w:w w:val="100"/>
          <w:sz w:val="32"/>
          <w:szCs w:val="32"/>
          <w:lang w:val="en-US" w:eastAsia="zh-CN"/>
        </w:rPr>
        <w:t>12月31日。</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二、缴费方式</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黑体"/>
          <w:b w:val="0"/>
          <w:bCs w:val="0"/>
          <w:color w:val="000000"/>
          <w:sz w:val="32"/>
          <w:szCs w:val="32"/>
          <w:highlight w:val="none"/>
          <w:lang w:val="en-US" w:eastAsia="zh-CN"/>
        </w:rPr>
      </w:pPr>
      <w:r>
        <w:rPr>
          <w:rFonts w:hint="eastAsia" w:ascii="Times New Roman" w:hAnsi="Times New Roman" w:eastAsia="仿宋_GB2312"/>
          <w:b w:val="0"/>
          <w:bCs w:val="0"/>
          <w:i w:val="0"/>
          <w:caps w:val="0"/>
          <w:spacing w:val="0"/>
          <w:w w:val="100"/>
          <w:sz w:val="32"/>
          <w:szCs w:val="32"/>
          <w:lang w:val="en-US" w:eastAsia="zh-CN"/>
        </w:rPr>
        <w:t>各大中专院校、技工学校等非本市户籍在校学生由学校组织统一办理参保缴费手续、统一代收和缴费。</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三</w:t>
      </w:r>
      <w:r>
        <w:rPr>
          <w:rFonts w:hint="default" w:ascii="黑体" w:hAnsi="黑体" w:eastAsia="黑体" w:cs="黑体"/>
          <w:b w:val="0"/>
          <w:bCs w:val="0"/>
          <w:color w:val="000000"/>
          <w:sz w:val="32"/>
          <w:szCs w:val="32"/>
          <w:highlight w:val="none"/>
          <w:lang w:val="en-US" w:eastAsia="zh-CN"/>
        </w:rPr>
        <w:t>、待遇享受</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388" w:rightChars="-185" w:firstLine="640" w:firstLineChars="200"/>
        <w:jc w:val="both"/>
        <w:textAlignment w:val="auto"/>
        <w:outlineLvl w:val="9"/>
        <w:rPr>
          <w:rFonts w:hint="default" w:ascii="Times New Roman" w:hAnsi="Times New Roman" w:eastAsia="仿宋_GB2312" w:cs="Times New Roman"/>
          <w:b w:val="0"/>
          <w:color w:val="000000"/>
          <w:sz w:val="32"/>
          <w:szCs w:val="32"/>
          <w:highlight w:val="none"/>
          <w:lang w:val="en-US" w:eastAsia="zh-CN"/>
        </w:rPr>
      </w:pPr>
      <w:r>
        <w:rPr>
          <w:rFonts w:hint="eastAsia" w:ascii="楷体" w:hAnsi="楷体" w:eastAsia="楷体" w:cs="楷体"/>
          <w:b w:val="0"/>
          <w:bCs/>
          <w:color w:val="000000"/>
          <w:sz w:val="32"/>
          <w:szCs w:val="32"/>
          <w:highlight w:val="none"/>
          <w:lang w:val="en-US" w:eastAsia="zh-CN"/>
        </w:rPr>
        <w:t>（一）待遇享受时间：</w:t>
      </w:r>
      <w:r>
        <w:rPr>
          <w:rFonts w:hint="default" w:ascii="Times New Roman" w:hAnsi="Times New Roman" w:eastAsia="仿宋_GB2312" w:cs="Times New Roman"/>
          <w:b w:val="0"/>
          <w:color w:val="000000"/>
          <w:sz w:val="32"/>
          <w:szCs w:val="32"/>
          <w:highlight w:val="none"/>
          <w:lang w:val="en-US" w:eastAsia="zh-CN"/>
        </w:rPr>
        <w:t>202</w:t>
      </w:r>
      <w:r>
        <w:rPr>
          <w:rFonts w:hint="eastAsia" w:eastAsia="仿宋_GB2312" w:cs="Times New Roman"/>
          <w:b w:val="0"/>
          <w:color w:val="000000"/>
          <w:sz w:val="32"/>
          <w:szCs w:val="32"/>
          <w:highlight w:val="none"/>
          <w:lang w:val="en-US" w:eastAsia="zh-CN"/>
        </w:rPr>
        <w:t>4</w:t>
      </w:r>
      <w:r>
        <w:rPr>
          <w:rFonts w:hint="default" w:ascii="Times New Roman" w:hAnsi="Times New Roman" w:eastAsia="仿宋_GB2312" w:cs="Times New Roman"/>
          <w:b w:val="0"/>
          <w:color w:val="000000"/>
          <w:sz w:val="32"/>
          <w:szCs w:val="32"/>
          <w:highlight w:val="none"/>
          <w:lang w:val="en-US" w:eastAsia="zh-CN"/>
        </w:rPr>
        <w:t>年1月1日至202</w:t>
      </w:r>
      <w:r>
        <w:rPr>
          <w:rFonts w:hint="eastAsia" w:eastAsia="仿宋_GB2312" w:cs="Times New Roman"/>
          <w:b w:val="0"/>
          <w:color w:val="000000"/>
          <w:sz w:val="32"/>
          <w:szCs w:val="32"/>
          <w:highlight w:val="none"/>
          <w:lang w:val="en-US" w:eastAsia="zh-CN"/>
        </w:rPr>
        <w:t>4</w:t>
      </w:r>
      <w:r>
        <w:rPr>
          <w:rFonts w:hint="default" w:ascii="Times New Roman" w:hAnsi="Times New Roman" w:eastAsia="仿宋_GB2312" w:cs="Times New Roman"/>
          <w:b w:val="0"/>
          <w:color w:val="000000"/>
          <w:sz w:val="32"/>
          <w:szCs w:val="32"/>
          <w:highlight w:val="none"/>
          <w:lang w:val="en-US" w:eastAsia="zh-CN"/>
        </w:rPr>
        <w:t>年12月31日。</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b w:val="0"/>
          <w:color w:val="000000"/>
          <w:sz w:val="32"/>
          <w:szCs w:val="32"/>
          <w:highlight w:val="none"/>
          <w:lang w:val="en-US" w:eastAsia="zh-CN"/>
        </w:rPr>
      </w:pPr>
      <w:r>
        <w:rPr>
          <w:rFonts w:hint="eastAsia" w:ascii="楷体" w:hAnsi="楷体" w:eastAsia="楷体" w:cs="楷体"/>
          <w:b w:val="0"/>
          <w:bCs/>
          <w:color w:val="000000"/>
          <w:sz w:val="32"/>
          <w:szCs w:val="32"/>
          <w:highlight w:val="none"/>
          <w:lang w:val="en-US" w:eastAsia="zh-CN"/>
        </w:rPr>
        <w:t>（二）普通门诊待遇。</w:t>
      </w:r>
      <w:r>
        <w:rPr>
          <w:rFonts w:hint="eastAsia" w:ascii="Times New Roman" w:hAnsi="Times New Roman" w:eastAsia="仿宋_GB2312" w:cs="Times New Roman"/>
          <w:b w:val="0"/>
          <w:color w:val="000000"/>
          <w:sz w:val="32"/>
          <w:szCs w:val="32"/>
          <w:highlight w:val="none"/>
          <w:lang w:val="en-US" w:eastAsia="zh-CN"/>
        </w:rPr>
        <w:t>在</w:t>
      </w:r>
      <w:r>
        <w:rPr>
          <w:rFonts w:hint="default" w:ascii="Times New Roman" w:hAnsi="Times New Roman" w:eastAsia="仿宋_GB2312" w:cs="Times New Roman"/>
          <w:b w:val="0"/>
          <w:color w:val="000000"/>
          <w:sz w:val="32"/>
          <w:szCs w:val="32"/>
          <w:highlight w:val="none"/>
          <w:lang w:val="en-US" w:eastAsia="zh-CN"/>
        </w:rPr>
        <w:t>定点医疗机构就诊</w:t>
      </w:r>
      <w:r>
        <w:rPr>
          <w:rFonts w:hint="eastAsia" w:ascii="Times New Roman" w:hAnsi="Times New Roman" w:eastAsia="仿宋_GB2312" w:cs="Times New Roman"/>
          <w:b w:val="0"/>
          <w:color w:val="000000"/>
          <w:sz w:val="32"/>
          <w:szCs w:val="32"/>
          <w:highlight w:val="none"/>
          <w:lang w:val="en-US" w:eastAsia="zh-CN"/>
        </w:rPr>
        <w:t>时发生的合规普通门诊费用以及家庭医生签约服务费列入普通门诊统筹支付范围</w:t>
      </w:r>
      <w:r>
        <w:rPr>
          <w:rFonts w:hint="default" w:ascii="Times New Roman" w:hAnsi="Times New Roman" w:eastAsia="仿宋_GB2312" w:cs="Times New Roman"/>
          <w:b w:val="0"/>
          <w:color w:val="000000"/>
          <w:sz w:val="32"/>
          <w:szCs w:val="32"/>
          <w:highlight w:val="none"/>
          <w:lang w:val="en-US" w:eastAsia="zh-CN"/>
        </w:rPr>
        <w:t>，</w:t>
      </w:r>
      <w:r>
        <w:rPr>
          <w:rFonts w:hint="eastAsia" w:ascii="Times New Roman" w:hAnsi="Times New Roman" w:eastAsia="仿宋_GB2312" w:cs="Times New Roman"/>
          <w:b w:val="0"/>
          <w:color w:val="000000"/>
          <w:sz w:val="32"/>
          <w:szCs w:val="32"/>
          <w:highlight w:val="none"/>
          <w:lang w:val="en-US" w:eastAsia="zh-CN"/>
        </w:rPr>
        <w:t>最高支付限额每人每年200元。</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b w:val="0"/>
          <w:color w:val="000000"/>
          <w:sz w:val="32"/>
          <w:szCs w:val="32"/>
          <w:highlight w:val="none"/>
          <w:lang w:val="en-US" w:eastAsia="zh-CN"/>
        </w:rPr>
      </w:pPr>
      <w:r>
        <w:rPr>
          <w:rFonts w:hint="eastAsia" w:ascii="楷体" w:hAnsi="楷体" w:eastAsia="楷体" w:cs="楷体"/>
          <w:b w:val="0"/>
          <w:bCs/>
          <w:color w:val="000000"/>
          <w:sz w:val="32"/>
          <w:szCs w:val="32"/>
          <w:highlight w:val="none"/>
          <w:lang w:val="en-US" w:eastAsia="zh-CN"/>
        </w:rPr>
        <w:t>（三）特殊门诊待遇。</w:t>
      </w:r>
      <w:r>
        <w:rPr>
          <w:rFonts w:hint="eastAsia" w:ascii="Times New Roman" w:hAnsi="Times New Roman" w:eastAsia="仿宋_GB2312" w:cs="Times New Roman"/>
          <w:b w:val="0"/>
          <w:color w:val="000000"/>
          <w:sz w:val="32"/>
          <w:szCs w:val="32"/>
          <w:highlight w:val="none"/>
          <w:lang w:val="en-US" w:eastAsia="zh-CN"/>
        </w:rPr>
        <w:t>包括高血压、糖尿病在内的53种病种列为门诊特定病种，在选定的定点医疗机构发生的门诊医疗费用可纳入医保报销范围，报销比例达到60%</w:t>
      </w:r>
      <w:r>
        <w:rPr>
          <w:rFonts w:hint="eastAsia" w:eastAsia="仿宋_GB2312" w:cs="Times New Roman"/>
          <w:b w:val="0"/>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color w:val="000000"/>
          <w:sz w:val="32"/>
          <w:szCs w:val="32"/>
          <w:highlight w:val="none"/>
          <w:lang w:val="en-US" w:eastAsia="zh-CN"/>
        </w:rPr>
      </w:pPr>
      <w:r>
        <w:rPr>
          <w:rFonts w:hint="eastAsia" w:ascii="楷体" w:hAnsi="楷体" w:eastAsia="楷体" w:cs="楷体"/>
          <w:b w:val="0"/>
          <w:bCs/>
          <w:color w:val="000000"/>
          <w:sz w:val="32"/>
          <w:szCs w:val="32"/>
          <w:highlight w:val="none"/>
          <w:lang w:val="en-US" w:eastAsia="zh-CN"/>
        </w:rPr>
        <w:t>（四）住院报销待遇。</w:t>
      </w:r>
      <w:r>
        <w:rPr>
          <w:rFonts w:hint="default" w:ascii="Times New Roman" w:hAnsi="Times New Roman" w:eastAsia="仿宋_GB2312" w:cs="Times New Roman"/>
          <w:b w:val="0"/>
          <w:bCs w:val="0"/>
          <w:color w:val="000000"/>
          <w:sz w:val="32"/>
          <w:szCs w:val="32"/>
          <w:highlight w:val="none"/>
          <w:lang w:val="en-US" w:eastAsia="zh-CN"/>
        </w:rPr>
        <w:t>住院报销比例最高可达85%，超过年度限额16万元部分基本医疗费用进入大额补充保险支付，自然年度内个人负担基本医疗费用累计超过1万元部分还有二次补偿，最</w:t>
      </w:r>
      <w:r>
        <w:rPr>
          <w:rFonts w:hint="default" w:ascii="Times New Roman" w:hAnsi="Times New Roman" w:eastAsia="仿宋_GB2312" w:cs="Times New Roman"/>
          <w:b w:val="0"/>
          <w:bCs w:val="0"/>
          <w:color w:val="000000"/>
          <w:spacing w:val="6"/>
          <w:sz w:val="32"/>
          <w:szCs w:val="32"/>
          <w:highlight w:val="none"/>
          <w:lang w:val="en-US" w:eastAsia="zh-CN"/>
        </w:rPr>
        <w:t>高报销支付可达65.4万元；经认定的困难群体，还可享受医疗救助。</w:t>
      </w:r>
    </w:p>
    <w:p>
      <w:pPr>
        <w:keepNext w:val="0"/>
        <w:keepLines w:val="0"/>
        <w:pageBreakBefore w:val="0"/>
        <w:widowControl w:val="0"/>
        <w:numPr>
          <w:ilvl w:val="0"/>
          <w:numId w:val="0"/>
        </w:numPr>
        <w:kinsoku/>
        <w:wordWrap/>
        <w:overflowPunct/>
        <w:topLinePunct/>
        <w:autoSpaceDE w:val="0"/>
        <w:autoSpaceDN/>
        <w:bidi w:val="0"/>
        <w:adjustRightInd/>
        <w:snapToGrid/>
        <w:spacing w:line="560" w:lineRule="exact"/>
        <w:ind w:right="0" w:rightChars="0" w:firstLine="640" w:firstLineChars="200"/>
        <w:jc w:val="both"/>
        <w:textAlignment w:val="auto"/>
        <w:outlineLvl w:val="9"/>
        <w:rPr>
          <w:rFonts w:hint="default" w:eastAsia="仿宋_GB2312" w:cs="Times New Roman"/>
          <w:b w:val="0"/>
          <w:color w:val="000000"/>
          <w:sz w:val="32"/>
          <w:szCs w:val="32"/>
          <w:highlight w:val="none"/>
          <w:lang w:val="en-US" w:eastAsia="zh-CN"/>
        </w:rPr>
      </w:pPr>
      <w:r>
        <w:rPr>
          <w:rFonts w:hint="eastAsia" w:ascii="楷体" w:hAnsi="楷体" w:eastAsia="楷体" w:cs="楷体"/>
          <w:b w:val="0"/>
          <w:bCs/>
          <w:color w:val="000000"/>
          <w:sz w:val="32"/>
          <w:szCs w:val="32"/>
          <w:highlight w:val="none"/>
          <w:lang w:val="en-US" w:eastAsia="zh-CN"/>
        </w:rPr>
        <w:t>（五）异地就医待遇。</w:t>
      </w:r>
      <w:r>
        <w:rPr>
          <w:rFonts w:hint="eastAsia" w:eastAsia="仿宋_GB2312" w:cs="Times New Roman"/>
          <w:b w:val="0"/>
          <w:color w:val="000000"/>
          <w:sz w:val="32"/>
          <w:szCs w:val="32"/>
          <w:highlight w:val="none"/>
          <w:lang w:val="en-US" w:eastAsia="zh-CN"/>
        </w:rPr>
        <w:t>学生参加本地城乡居民医保在异地就医的，住院报销比例最低55%，其中持本市转诊转院证明并办理异地就医备案登记的，享受与市内医疗机构同等住院报销待遇，最高可达85%。</w:t>
      </w:r>
    </w:p>
    <w:sectPr>
      <w:footerReference r:id="rId3" w:type="default"/>
      <w:pgSz w:w="11906" w:h="16838"/>
      <w:pgMar w:top="2098" w:right="1361" w:bottom="1701" w:left="1474"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 o:spid="_x0000_s2050"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sz w:val="18"/>
      </w:rPr>
      <w:pict>
        <v:shape id="文本框 7"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FjNWVmNWUwYmNlYjlhMGNiNDMzZDc2ZTAwMzc4Y2IifQ=="/>
  </w:docVars>
  <w:rsids>
    <w:rsidRoot w:val="02CD7E36"/>
    <w:rsid w:val="01A43488"/>
    <w:rsid w:val="02CD7E36"/>
    <w:rsid w:val="03717078"/>
    <w:rsid w:val="040F014F"/>
    <w:rsid w:val="07404D30"/>
    <w:rsid w:val="0A0E751B"/>
    <w:rsid w:val="0FEA5136"/>
    <w:rsid w:val="113C0D38"/>
    <w:rsid w:val="124417A3"/>
    <w:rsid w:val="12464681"/>
    <w:rsid w:val="129A0F8C"/>
    <w:rsid w:val="1745595D"/>
    <w:rsid w:val="17B11442"/>
    <w:rsid w:val="1DED2B03"/>
    <w:rsid w:val="20071818"/>
    <w:rsid w:val="209D33ED"/>
    <w:rsid w:val="26654533"/>
    <w:rsid w:val="2ADD09DA"/>
    <w:rsid w:val="2EC74454"/>
    <w:rsid w:val="2FC72493"/>
    <w:rsid w:val="33B722D4"/>
    <w:rsid w:val="33CB3AAA"/>
    <w:rsid w:val="35F5589C"/>
    <w:rsid w:val="3A4A580B"/>
    <w:rsid w:val="3A7F0457"/>
    <w:rsid w:val="3F052519"/>
    <w:rsid w:val="41A9468A"/>
    <w:rsid w:val="435E68F2"/>
    <w:rsid w:val="45873917"/>
    <w:rsid w:val="46D72C6F"/>
    <w:rsid w:val="477C723C"/>
    <w:rsid w:val="47BD5A27"/>
    <w:rsid w:val="489D632B"/>
    <w:rsid w:val="4A695E0A"/>
    <w:rsid w:val="4AF83E12"/>
    <w:rsid w:val="4ECE712E"/>
    <w:rsid w:val="4F886530"/>
    <w:rsid w:val="50A9719A"/>
    <w:rsid w:val="50DA5BD2"/>
    <w:rsid w:val="54644136"/>
    <w:rsid w:val="58226A6A"/>
    <w:rsid w:val="5D43751E"/>
    <w:rsid w:val="5F292CAD"/>
    <w:rsid w:val="5F862901"/>
    <w:rsid w:val="61DC6AC5"/>
    <w:rsid w:val="65B62F95"/>
    <w:rsid w:val="66275FC9"/>
    <w:rsid w:val="676617E4"/>
    <w:rsid w:val="68D25EE1"/>
    <w:rsid w:val="69D20F62"/>
    <w:rsid w:val="6A1346BD"/>
    <w:rsid w:val="6A2F6B0C"/>
    <w:rsid w:val="6B0C312D"/>
    <w:rsid w:val="6CDD739B"/>
    <w:rsid w:val="6EACC1BC"/>
    <w:rsid w:val="6FD858A1"/>
    <w:rsid w:val="721360F8"/>
    <w:rsid w:val="72291FFC"/>
    <w:rsid w:val="73791DA0"/>
    <w:rsid w:val="74BB4DD5"/>
    <w:rsid w:val="79F51021"/>
    <w:rsid w:val="7CA45529"/>
    <w:rsid w:val="7F6B6778"/>
    <w:rsid w:val="D2BFC596"/>
    <w:rsid w:val="FF6F5D3E"/>
    <w:rsid w:val="FFFF42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660" w:lineRule="exact"/>
      <w:jc w:val="center"/>
      <w:outlineLvl w:val="0"/>
    </w:pPr>
    <w:rPr>
      <w:rFonts w:ascii="Times New Roman" w:hAnsi="Times New Roman" w:eastAsia="方正小标宋简体" w:cs="Times New Roman"/>
      <w:kern w:val="44"/>
      <w:sz w:val="44"/>
    </w:rPr>
  </w:style>
  <w:style w:type="character" w:default="1" w:styleId="10">
    <w:name w:val="Default Paragraph Font"/>
    <w:link w:val="11"/>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默认段落字体 Para Char Char Char Char Char Char Char Char Char Char"/>
    <w:basedOn w:val="1"/>
    <w:link w:val="10"/>
    <w:qFormat/>
    <w:uiPriority w:val="0"/>
  </w:style>
  <w:style w:type="character" w:styleId="12">
    <w:name w:val="page number"/>
    <w:basedOn w:val="10"/>
    <w:qFormat/>
    <w:uiPriority w:val="0"/>
  </w:style>
  <w:style w:type="character" w:styleId="13">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613</Words>
  <Characters>653</Characters>
  <Lines>0</Lines>
  <Paragraphs>0</Paragraphs>
  <TotalTime>11</TotalTime>
  <ScaleCrop>false</ScaleCrop>
  <LinksUpToDate>false</LinksUpToDate>
  <CharactersWithSpaces>653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2020-01-11T17:34:00Z</dcterms:created>
  <dc:creator>lenovo</dc:creator>
  <cp:lastModifiedBy>曾文毓</cp:lastModifiedBy>
  <cp:lastPrinted>2022-09-28T17:02:00Z</cp:lastPrinted>
  <dcterms:modified xsi:type="dcterms:W3CDTF">2023-09-06T07:40:19Z</dcterms:modified>
  <dc:title>致学生一封信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EAA9290F07B545B9A867EC76C3B05163_13</vt:lpwstr>
  </property>
</Properties>
</file>