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jc w:val="right"/>
        <w:rPr>
          <w:rFonts w:hint="eastAsia" w:ascii="宋体" w:hAnsi="宋体" w:eastAsia="宋体" w:cs="宋体"/>
          <w:b/>
          <w:sz w:val="32"/>
          <w:szCs w:val="32"/>
        </w:rPr>
      </w:pPr>
      <w:r>
        <w:rPr>
          <w:rFonts w:hint="eastAsia" w:ascii="宋体" w:hAnsi="宋体" w:eastAsia="宋体" w:cs="宋体"/>
          <w:b/>
          <w:sz w:val="32"/>
          <w:szCs w:val="32"/>
        </w:rPr>
        <w:t xml:space="preserve">  </w:t>
      </w:r>
    </w:p>
    <w:p>
      <w:pPr>
        <w:pStyle w:val="62"/>
        <w:ind w:firstLine="422"/>
        <w:rPr>
          <w:rFonts w:hint="eastAsia" w:ascii="宋体" w:hAnsi="宋体" w:eastAsia="宋体" w:cs="宋体"/>
        </w:rPr>
      </w:pPr>
    </w:p>
    <w:p>
      <w:pPr>
        <w:adjustRightInd w:val="0"/>
        <w:snapToGrid w:val="0"/>
        <w:spacing w:line="360" w:lineRule="auto"/>
        <w:ind w:right="-281" w:rightChars="-117"/>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 xml:space="preserve">国家税务总局南澳县税务局2025-2027年食材配送和食堂服务采购项目包组二（重招） </w:t>
      </w:r>
    </w:p>
    <w:p>
      <w:pPr>
        <w:pStyle w:val="62"/>
        <w:ind w:firstLine="422"/>
        <w:rPr>
          <w:rFonts w:hint="eastAsia" w:ascii="宋体" w:hAnsi="宋体" w:eastAsia="宋体" w:cs="宋体"/>
        </w:rPr>
      </w:pPr>
    </w:p>
    <w:p>
      <w:pPr>
        <w:pStyle w:val="25"/>
        <w:rPr>
          <w:rFonts w:hint="eastAsia" w:ascii="宋体" w:hAnsi="宋体" w:eastAsia="宋体" w:cs="宋体"/>
        </w:rPr>
      </w:pPr>
    </w:p>
    <w:p>
      <w:pPr>
        <w:jc w:val="center"/>
        <w:rPr>
          <w:rFonts w:hint="eastAsia" w:ascii="宋体" w:hAnsi="宋体" w:eastAsia="宋体" w:cs="宋体"/>
          <w:b/>
          <w:spacing w:val="20"/>
          <w:kern w:val="10"/>
          <w:sz w:val="72"/>
          <w:szCs w:val="72"/>
        </w:rPr>
      </w:pPr>
      <w:r>
        <w:rPr>
          <w:rFonts w:hint="eastAsia" w:ascii="宋体" w:hAnsi="宋体" w:eastAsia="宋体" w:cs="宋体"/>
          <w:b/>
          <w:spacing w:val="20"/>
          <w:kern w:val="10"/>
          <w:sz w:val="72"/>
          <w:szCs w:val="72"/>
        </w:rPr>
        <w:t>采 购 文 件</w:t>
      </w:r>
    </w:p>
    <w:p>
      <w:pPr>
        <w:pStyle w:val="62"/>
        <w:ind w:firstLine="422"/>
        <w:rPr>
          <w:rFonts w:hint="eastAsia" w:ascii="宋体" w:hAnsi="宋体" w:eastAsia="宋体" w:cs="宋体"/>
        </w:rPr>
      </w:pPr>
    </w:p>
    <w:p>
      <w:pPr>
        <w:jc w:val="center"/>
        <w:rPr>
          <w:rFonts w:hint="eastAsia" w:ascii="宋体" w:hAnsi="宋体" w:eastAsia="宋体" w:cs="宋体"/>
          <w:b/>
          <w:spacing w:val="20"/>
          <w:kern w:val="10"/>
          <w:sz w:val="72"/>
          <w:szCs w:val="72"/>
        </w:rPr>
      </w:pPr>
      <w:r>
        <w:rPr>
          <w:rFonts w:hint="eastAsia" w:ascii="宋体" w:hAnsi="宋体" w:eastAsia="宋体" w:cs="宋体"/>
          <w:b/>
          <w:spacing w:val="20"/>
          <w:kern w:val="10"/>
          <w:sz w:val="44"/>
          <w:szCs w:val="44"/>
        </w:rPr>
        <w:drawing>
          <wp:inline distT="0" distB="0" distL="114300" distR="114300">
            <wp:extent cx="1475105" cy="1447800"/>
            <wp:effectExtent l="0" t="0" r="10795" b="0"/>
            <wp:docPr id="1" name="图片 2" descr="a028ff1cb926e191eb75f435c457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028ff1cb926e191eb75f435c45756f"/>
                    <pic:cNvPicPr>
                      <a:picLocks noChangeAspect="1"/>
                    </pic:cNvPicPr>
                  </pic:nvPicPr>
                  <pic:blipFill>
                    <a:blip r:embed="rId13"/>
                    <a:stretch>
                      <a:fillRect/>
                    </a:stretch>
                  </pic:blipFill>
                  <pic:spPr>
                    <a:xfrm>
                      <a:off x="0" y="0"/>
                      <a:ext cx="1475105" cy="1447800"/>
                    </a:xfrm>
                    <a:prstGeom prst="rect">
                      <a:avLst/>
                    </a:prstGeom>
                    <a:noFill/>
                    <a:ln>
                      <a:noFill/>
                    </a:ln>
                  </pic:spPr>
                </pic:pic>
              </a:graphicData>
            </a:graphic>
          </wp:inline>
        </w:drawing>
      </w:r>
    </w:p>
    <w:p>
      <w:pPr>
        <w:pStyle w:val="25"/>
        <w:rPr>
          <w:rFonts w:hint="eastAsia" w:ascii="宋体" w:hAnsi="宋体" w:eastAsia="宋体" w:cs="宋体"/>
          <w:b/>
          <w:spacing w:val="20"/>
          <w:kern w:val="10"/>
          <w:sz w:val="72"/>
          <w:szCs w:val="72"/>
        </w:rPr>
      </w:pPr>
    </w:p>
    <w:p>
      <w:pPr>
        <w:rPr>
          <w:rFonts w:hint="eastAsia" w:ascii="宋体" w:hAnsi="宋体" w:eastAsia="宋体" w:cs="宋体"/>
        </w:rPr>
      </w:pPr>
    </w:p>
    <w:p>
      <w:pPr>
        <w:adjustRightInd w:val="0"/>
        <w:snapToGrid w:val="0"/>
        <w:spacing w:line="720" w:lineRule="auto"/>
        <w:ind w:firstLine="1440" w:firstLineChars="478"/>
        <w:rPr>
          <w:rFonts w:hint="eastAsia" w:ascii="宋体" w:hAnsi="宋体" w:eastAsia="宋体" w:cs="宋体"/>
          <w:b/>
          <w:sz w:val="30"/>
          <w:szCs w:val="30"/>
          <w:lang w:eastAsia="zh-CN"/>
        </w:rPr>
      </w:pPr>
      <w:r>
        <w:rPr>
          <w:rFonts w:hint="eastAsia" w:ascii="宋体" w:hAnsi="宋体" w:eastAsia="宋体" w:cs="宋体"/>
          <w:b/>
          <w:sz w:val="30"/>
          <w:szCs w:val="30"/>
        </w:rPr>
        <w:t>项目编号：</w:t>
      </w:r>
      <w:r>
        <w:rPr>
          <w:rFonts w:hint="eastAsia" w:ascii="宋体" w:hAnsi="宋体" w:eastAsia="宋体" w:cs="宋体"/>
          <w:b/>
          <w:sz w:val="30"/>
          <w:szCs w:val="30"/>
          <w:lang w:eastAsia="zh-CN"/>
        </w:rPr>
        <w:t>GZSKST25-B046</w:t>
      </w:r>
    </w:p>
    <w:p>
      <w:pPr>
        <w:adjustRightInd w:val="0"/>
        <w:snapToGrid w:val="0"/>
        <w:spacing w:line="720" w:lineRule="auto"/>
        <w:ind w:firstLine="1440" w:firstLineChars="478"/>
        <w:rPr>
          <w:rFonts w:hint="eastAsia" w:ascii="宋体" w:hAnsi="宋体" w:eastAsia="宋体" w:cs="宋体"/>
          <w:b/>
          <w:sz w:val="30"/>
          <w:szCs w:val="30"/>
          <w:lang w:eastAsia="zh-CN"/>
        </w:rPr>
      </w:pPr>
      <w:r>
        <w:rPr>
          <w:rFonts w:hint="eastAsia" w:ascii="宋体" w:hAnsi="宋体" w:eastAsia="宋体" w:cs="宋体"/>
          <w:b/>
          <w:sz w:val="30"/>
          <w:szCs w:val="30"/>
        </w:rPr>
        <w:t>采购人：</w:t>
      </w:r>
      <w:r>
        <w:rPr>
          <w:rFonts w:hint="eastAsia" w:ascii="宋体" w:hAnsi="宋体" w:eastAsia="宋体" w:cs="宋体"/>
          <w:b/>
          <w:sz w:val="30"/>
          <w:szCs w:val="30"/>
          <w:lang w:eastAsia="zh-CN"/>
        </w:rPr>
        <w:t>国家税务总局南澳县税务局</w:t>
      </w:r>
    </w:p>
    <w:p>
      <w:pPr>
        <w:adjustRightInd w:val="0"/>
        <w:snapToGrid w:val="0"/>
        <w:spacing w:line="720" w:lineRule="auto"/>
        <w:ind w:firstLine="1440" w:firstLineChars="478"/>
        <w:rPr>
          <w:rFonts w:hint="eastAsia" w:ascii="宋体" w:hAnsi="宋体" w:eastAsia="宋体" w:cs="宋体"/>
          <w:b/>
          <w:sz w:val="30"/>
          <w:szCs w:val="30"/>
        </w:rPr>
      </w:pPr>
      <w:r>
        <w:rPr>
          <w:rFonts w:hint="eastAsia" w:ascii="宋体" w:hAnsi="宋体" w:eastAsia="宋体" w:cs="宋体"/>
          <w:b/>
          <w:sz w:val="30"/>
          <w:szCs w:val="30"/>
        </w:rPr>
        <w:t>采购代理机构：广州穗科建设管理有限公司汕头分公司</w:t>
      </w:r>
    </w:p>
    <w:p>
      <w:pPr>
        <w:pStyle w:val="549"/>
        <w:spacing w:line="480" w:lineRule="auto"/>
        <w:rPr>
          <w:rFonts w:hint="eastAsia" w:ascii="宋体" w:hAnsi="宋体" w:eastAsia="宋体" w:cs="宋体"/>
          <w:sz w:val="30"/>
          <w:szCs w:val="30"/>
        </w:rPr>
        <w:sectPr>
          <w:headerReference r:id="rId4" w:type="first"/>
          <w:footerReference r:id="rId7" w:type="first"/>
          <w:headerReference r:id="rId3" w:type="default"/>
          <w:footerReference r:id="rId5" w:type="default"/>
          <w:footerReference r:id="rId6" w:type="even"/>
          <w:pgSz w:w="11907" w:h="16840"/>
          <w:pgMar w:top="1247" w:right="1247" w:bottom="1247" w:left="1247" w:header="737" w:footer="737" w:gutter="0"/>
          <w:pgNumType w:fmt="numberInDash" w:start="0"/>
          <w:cols w:space="720" w:num="1"/>
          <w:titlePg/>
          <w:docGrid w:linePitch="462" w:charSpace="0"/>
        </w:sectPr>
      </w:pPr>
      <w:r>
        <w:rPr>
          <w:rFonts w:hint="eastAsia" w:ascii="宋体" w:hAnsi="宋体" w:eastAsia="宋体" w:cs="宋体"/>
          <w:sz w:val="30"/>
          <w:szCs w:val="30"/>
        </w:rPr>
        <w:t>二〇二</w:t>
      </w:r>
      <w:r>
        <w:rPr>
          <w:rFonts w:hint="eastAsia" w:ascii="宋体" w:hAnsi="宋体" w:eastAsia="宋体" w:cs="宋体"/>
          <w:sz w:val="30"/>
          <w:szCs w:val="30"/>
          <w:lang w:eastAsia="zh-CN"/>
        </w:rPr>
        <w:t>五</w:t>
      </w:r>
      <w:r>
        <w:rPr>
          <w:rFonts w:hint="eastAsia" w:ascii="宋体" w:hAnsi="宋体" w:eastAsia="宋体" w:cs="宋体"/>
          <w:sz w:val="30"/>
          <w:szCs w:val="30"/>
        </w:rPr>
        <w:t>年</w:t>
      </w:r>
      <w:r>
        <w:rPr>
          <w:rFonts w:hint="eastAsia" w:ascii="宋体" w:hAnsi="宋体" w:eastAsia="宋体" w:cs="宋体"/>
          <w:sz w:val="30"/>
          <w:szCs w:val="30"/>
          <w:lang w:val="en-US" w:eastAsia="zh-CN"/>
        </w:rPr>
        <w:t>六</w:t>
      </w:r>
      <w:r>
        <w:rPr>
          <w:rFonts w:hint="eastAsia" w:ascii="宋体" w:hAnsi="宋体" w:eastAsia="宋体" w:cs="宋体"/>
          <w:sz w:val="30"/>
          <w:szCs w:val="30"/>
        </w:rPr>
        <w:t>月</w:t>
      </w:r>
    </w:p>
    <w:p>
      <w:pPr>
        <w:pStyle w:val="549"/>
        <w:adjustRightInd w:val="0"/>
        <w:snapToGrid w:val="0"/>
        <w:spacing w:line="360" w:lineRule="auto"/>
        <w:rPr>
          <w:rFonts w:hint="eastAsia" w:ascii="宋体" w:hAnsi="宋体" w:eastAsia="宋体" w:cs="宋体"/>
          <w:sz w:val="24"/>
          <w:szCs w:val="24"/>
        </w:rPr>
      </w:pPr>
    </w:p>
    <w:p>
      <w:pPr>
        <w:adjustRightInd w:val="0"/>
        <w:snapToGrid w:val="0"/>
        <w:spacing w:line="432"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sz w:val="28"/>
        </w:rPr>
        <w:fldChar w:fldCharType="begin"/>
      </w:r>
      <w:r>
        <w:rPr>
          <w:rFonts w:hint="eastAsia" w:ascii="宋体" w:hAnsi="宋体" w:eastAsia="宋体" w:cs="宋体"/>
          <w:sz w:val="28"/>
        </w:rPr>
        <w:instrText xml:space="preserve"> TOC  \* MERGEFORMAT </w:instrText>
      </w:r>
      <w:r>
        <w:rPr>
          <w:rFonts w:hint="eastAsia" w:ascii="宋体" w:hAnsi="宋体" w:eastAsia="宋体" w:cs="宋体"/>
          <w:sz w:val="28"/>
        </w:rPr>
        <w:fldChar w:fldCharType="separate"/>
      </w:r>
      <w:r>
        <w:rPr>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第二章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_Toc10545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第三章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_Toc25305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一  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_Toc18166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  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_Toc8850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  采购人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3  采购代理机构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_Toc3033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4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_Toc27335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5  合格的服务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6  投标费用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_Toc6654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二  采购文件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_Toc7390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7  采购文件构成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_Toc18471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8  采购文件的澄清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_Toc5059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9  采购文件的修改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_Toc19708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三  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_Toc32729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10  投标的语言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_Toc29589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11  投标文件构成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_Toc15253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12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_Toc24939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13  投标报价和货币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14  投标人资格的证明文件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_Toc5762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15  证明服务的合格性和符合采购文件规定的文件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_Toc21290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16  投标保证金（本项目不收取）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_Toc22494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17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_Toc10860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18  投标文件的式样和签署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_Toc7858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四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_Toc5183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19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_Toc14822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20  投标截止时间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_Toc32183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21  迟交的投标文件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_Toc31974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22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_Toc9386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p>
    <w:p>
      <w:pPr>
        <w:pStyle w:val="1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23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_Toc28121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五  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_Toc32648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p>
    <w:p>
      <w:pPr>
        <w:pStyle w:val="1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24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_Toc14008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p>
      <w:pPr>
        <w:pStyle w:val="1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25  投标人资格审查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_Toc28837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p>
      <w:pPr>
        <w:pStyle w:val="1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26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_Toc30674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1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27  投标文件的符合性审查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_Toc2330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1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28  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_Toc20422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3"/>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29  评标结果公布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_Toc32618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六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_Toc19449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p>
      <w:pPr>
        <w:pStyle w:val="45"/>
        <w:tabs>
          <w:tab w:val="right" w:leader="dot" w:pos="9413"/>
          <w:tab w:val="clear" w:pos="8303"/>
        </w:tabs>
        <w:spacing w:line="360" w:lineRule="auto"/>
        <w:rPr>
          <w:rFonts w:hint="eastAsia" w:cs="宋体"/>
          <w:lang w:val="en-US" w:eastAsia="zh-CN"/>
        </w:rPr>
      </w:pPr>
      <w:r>
        <w:rPr>
          <w:rFonts w:hint="eastAsia" w:ascii="宋体" w:hAnsi="宋体" w:eastAsia="宋体" w:cs="宋体"/>
          <w:highlight w:val="none"/>
          <w:lang w:val="en-US" w:eastAsia="zh-CN"/>
        </w:rPr>
        <w:t>七</w:t>
      </w:r>
      <w:r>
        <w:rPr>
          <w:rFonts w:hint="eastAsia" w:ascii="宋体" w:hAnsi="宋体" w:eastAsia="宋体" w:cs="宋体"/>
          <w:highlight w:val="none"/>
        </w:rPr>
        <w:t xml:space="preserve">  </w:t>
      </w:r>
      <w:r>
        <w:rPr>
          <w:rFonts w:hint="eastAsia" w:ascii="宋体" w:hAnsi="宋体" w:eastAsia="宋体" w:cs="宋体"/>
          <w:highlight w:val="none"/>
          <w:lang w:eastAsia="zh-CN"/>
        </w:rPr>
        <w:t>采购代理</w:t>
      </w:r>
      <w:r>
        <w:rPr>
          <w:rFonts w:hint="eastAsia" w:ascii="宋体" w:hAnsi="宋体" w:eastAsia="宋体" w:cs="宋体"/>
          <w:highlight w:val="none"/>
        </w:rPr>
        <w:t>服务费</w:t>
      </w:r>
      <w:r>
        <w:rPr>
          <w:rFonts w:hint="eastAsia" w:ascii="宋体" w:hAnsi="宋体" w:eastAsia="宋体" w:cs="宋体"/>
        </w:rPr>
        <w:tab/>
      </w:r>
      <w:r>
        <w:rPr>
          <w:rFonts w:hint="eastAsia" w:ascii="宋体" w:hAnsi="宋体" w:eastAsia="宋体" w:cs="宋体"/>
          <w:lang w:val="en-US" w:eastAsia="zh-CN"/>
        </w:rPr>
        <w:t>3</w:t>
      </w:r>
      <w:r>
        <w:rPr>
          <w:rFonts w:hint="eastAsia" w:cs="宋体"/>
          <w:lang w:val="en-US" w:eastAsia="zh-CN"/>
        </w:rPr>
        <w:t>9</w:t>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第四章  合同</w:t>
      </w:r>
      <w:r>
        <w:rPr>
          <w:rFonts w:hint="eastAsia" w:ascii="宋体" w:hAnsi="宋体" w:eastAsia="宋体" w:cs="宋体"/>
          <w:lang w:val="en-US" w:eastAsia="zh-CN"/>
        </w:rPr>
        <w:t>书文本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_Toc29246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p>
    <w:p>
      <w:pPr>
        <w:pStyle w:val="45"/>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第五章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_Toc15444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p>
    <w:p>
      <w:pPr>
        <w:adjustRightInd w:val="0"/>
        <w:snapToGrid w:val="0"/>
        <w:spacing w:line="360" w:lineRule="auto"/>
        <w:rPr>
          <w:rFonts w:hint="eastAsia" w:ascii="宋体" w:hAnsi="宋体" w:eastAsia="宋体" w:cs="宋体"/>
          <w:b/>
          <w:sz w:val="28"/>
        </w:rPr>
      </w:pPr>
      <w:r>
        <w:rPr>
          <w:rFonts w:hint="eastAsia" w:ascii="宋体" w:hAnsi="宋体" w:eastAsia="宋体" w:cs="宋体"/>
          <w:b/>
          <w:sz w:val="28"/>
        </w:rPr>
        <w:fldChar w:fldCharType="end"/>
      </w: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62"/>
        <w:ind w:firstLine="560"/>
        <w:rPr>
          <w:rFonts w:hint="eastAsia" w:ascii="宋体" w:hAnsi="宋体" w:eastAsia="宋体" w:cs="宋体"/>
          <w:b w:val="0"/>
          <w:sz w:val="28"/>
        </w:rPr>
      </w:pPr>
    </w:p>
    <w:p>
      <w:pPr>
        <w:pStyle w:val="3"/>
        <w:spacing w:before="240" w:after="240" w:line="312" w:lineRule="auto"/>
        <w:jc w:val="center"/>
        <w:rPr>
          <w:rFonts w:hint="eastAsia" w:ascii="宋体" w:hAnsi="宋体" w:eastAsia="宋体" w:cs="宋体"/>
        </w:rPr>
      </w:pPr>
      <w:bookmarkStart w:id="0" w:name="_Toc102300253"/>
      <w:bookmarkStart w:id="1" w:name="_Toc98175176"/>
      <w:bookmarkStart w:id="2" w:name="_Toc500229354"/>
      <w:bookmarkStart w:id="3" w:name="_Toc13478"/>
      <w:r>
        <w:rPr>
          <w:rFonts w:hint="eastAsia" w:ascii="宋体" w:hAnsi="宋体" w:eastAsia="宋体" w:cs="宋体"/>
        </w:rPr>
        <w:t xml:space="preserve">第一章  </w:t>
      </w:r>
      <w:bookmarkEnd w:id="0"/>
      <w:bookmarkEnd w:id="1"/>
      <w:bookmarkEnd w:id="2"/>
      <w:bookmarkStart w:id="4" w:name="_Hlt98173547"/>
      <w:bookmarkEnd w:id="4"/>
      <w:r>
        <w:rPr>
          <w:rFonts w:hint="eastAsia" w:ascii="宋体" w:hAnsi="宋体" w:eastAsia="宋体" w:cs="宋体"/>
        </w:rPr>
        <w:t>招标公告</w:t>
      </w:r>
      <w:bookmarkEnd w:id="3"/>
    </w:p>
    <w:p>
      <w:pPr>
        <w:spacing w:line="456" w:lineRule="auto"/>
        <w:ind w:firstLine="480" w:firstLineChars="200"/>
        <w:rPr>
          <w:rFonts w:hint="eastAsia" w:ascii="宋体" w:hAnsi="宋体" w:eastAsia="宋体" w:cs="宋体"/>
          <w:szCs w:val="21"/>
        </w:rPr>
      </w:pPr>
      <w:r>
        <w:rPr>
          <w:rFonts w:hint="eastAsia" w:ascii="宋体" w:hAnsi="宋体" w:eastAsia="宋体" w:cs="宋体"/>
        </w:rPr>
        <w:t>广州穗科建设管理有限公司汕头分公司（以下简称“采购代理机构”）受</w:t>
      </w:r>
      <w:r>
        <w:rPr>
          <w:rFonts w:hint="eastAsia" w:ascii="宋体" w:hAnsi="宋体" w:eastAsia="宋体" w:cs="宋体"/>
          <w:szCs w:val="18"/>
          <w:lang w:eastAsia="zh-CN"/>
        </w:rPr>
        <w:t>国家税务总局南澳县税务局</w:t>
      </w:r>
      <w:r>
        <w:rPr>
          <w:rFonts w:hint="eastAsia" w:ascii="宋体" w:hAnsi="宋体" w:eastAsia="宋体" w:cs="宋体"/>
        </w:rPr>
        <w:t>（以下简称“采购人”）委托，就</w:t>
      </w:r>
      <w:r>
        <w:rPr>
          <w:rFonts w:hint="eastAsia" w:ascii="宋体" w:hAnsi="宋体" w:eastAsia="宋体" w:cs="宋体"/>
          <w:szCs w:val="18"/>
          <w:lang w:eastAsia="zh-CN"/>
        </w:rPr>
        <w:t>国家税务总局南澳县税务局2025-2027年食材配送和食堂服务采购项目包组二（重招）</w:t>
      </w:r>
      <w:r>
        <w:rPr>
          <w:rFonts w:hint="eastAsia" w:ascii="宋体" w:hAnsi="宋体" w:eastAsia="宋体" w:cs="宋体"/>
          <w:szCs w:val="18"/>
        </w:rPr>
        <w:t>进行</w:t>
      </w:r>
      <w:r>
        <w:rPr>
          <w:rFonts w:hint="eastAsia" w:ascii="宋体" w:hAnsi="宋体" w:eastAsia="宋体" w:cs="宋体"/>
        </w:rPr>
        <w:t>公开采购，</w:t>
      </w:r>
      <w:r>
        <w:rPr>
          <w:rFonts w:hint="eastAsia" w:ascii="宋体" w:hAnsi="宋体" w:eastAsia="宋体" w:cs="宋体"/>
          <w:szCs w:val="21"/>
        </w:rPr>
        <w:t>邀请国内合格投标人就下列内容提交密封投标。有关事项如下：</w:t>
      </w:r>
    </w:p>
    <w:p>
      <w:pPr>
        <w:adjustRightInd w:val="0"/>
        <w:snapToGrid w:val="0"/>
        <w:spacing w:line="456" w:lineRule="auto"/>
        <w:ind w:firstLine="480" w:firstLineChars="200"/>
        <w:rPr>
          <w:rFonts w:hint="eastAsia" w:ascii="宋体" w:hAnsi="宋体" w:eastAsia="宋体" w:cs="宋体"/>
          <w:szCs w:val="21"/>
          <w:lang w:eastAsia="zh-CN"/>
        </w:rPr>
      </w:pPr>
      <w:r>
        <w:rPr>
          <w:rFonts w:hint="eastAsia" w:ascii="宋体" w:hAnsi="宋体" w:eastAsia="宋体" w:cs="宋体"/>
          <w:szCs w:val="21"/>
        </w:rPr>
        <w:t>一、项目编号：</w:t>
      </w:r>
      <w:r>
        <w:rPr>
          <w:rFonts w:hint="eastAsia" w:ascii="宋体" w:hAnsi="宋体" w:eastAsia="宋体" w:cs="宋体"/>
          <w:szCs w:val="21"/>
          <w:lang w:eastAsia="zh-CN"/>
        </w:rPr>
        <w:t>GZSKST25-B046</w:t>
      </w:r>
    </w:p>
    <w:p>
      <w:pPr>
        <w:adjustRightInd w:val="0"/>
        <w:snapToGrid w:val="0"/>
        <w:spacing w:line="456" w:lineRule="auto"/>
        <w:ind w:firstLine="480" w:firstLineChars="200"/>
        <w:rPr>
          <w:rFonts w:hint="eastAsia" w:ascii="宋体" w:hAnsi="宋体" w:eastAsia="宋体" w:cs="宋体"/>
          <w:szCs w:val="21"/>
          <w:lang w:eastAsia="zh-CN"/>
        </w:rPr>
      </w:pPr>
      <w:r>
        <w:rPr>
          <w:rFonts w:hint="eastAsia" w:ascii="宋体" w:hAnsi="宋体" w:eastAsia="宋体" w:cs="宋体"/>
          <w:szCs w:val="21"/>
        </w:rPr>
        <w:t>二、项目名称：</w:t>
      </w:r>
      <w:r>
        <w:rPr>
          <w:rFonts w:hint="eastAsia" w:ascii="宋体" w:hAnsi="宋体" w:eastAsia="宋体" w:cs="宋体"/>
          <w:szCs w:val="21"/>
          <w:lang w:eastAsia="zh-CN"/>
        </w:rPr>
        <w:t>国家税务总局南澳县税务局2025-2027年食材配送和食堂服务采购项目包组二（重招）</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三、项目概况：</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1、采购内容：</w:t>
      </w:r>
      <w:r>
        <w:rPr>
          <w:rFonts w:hint="eastAsia" w:ascii="宋体" w:hAnsi="宋体" w:eastAsia="宋体" w:cs="宋体"/>
          <w:szCs w:val="21"/>
          <w:lang w:eastAsia="zh-CN"/>
        </w:rPr>
        <w:t>国家税务总局南澳县税务局2025-2027年食材配送和食堂服务采购项目包组二（重招）</w:t>
      </w:r>
      <w:r>
        <w:rPr>
          <w:rFonts w:hint="eastAsia" w:ascii="宋体" w:hAnsi="宋体" w:eastAsia="宋体" w:cs="宋体"/>
          <w:szCs w:val="21"/>
        </w:rPr>
        <w:t>；包组二：食堂服务。详见采购文件“第二章 用户需求书”</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2、服务期：服务期2年（2025年</w:t>
      </w:r>
      <w:r>
        <w:rPr>
          <w:rFonts w:hint="eastAsia" w:ascii="宋体" w:hAnsi="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eastAsia="zh-CN"/>
        </w:rPr>
        <w:t>16日</w:t>
      </w:r>
      <w:r>
        <w:rPr>
          <w:rFonts w:hint="eastAsia" w:ascii="宋体" w:hAnsi="宋体" w:eastAsia="宋体" w:cs="宋体"/>
          <w:szCs w:val="21"/>
        </w:rPr>
        <w:t>至2027年</w:t>
      </w:r>
      <w:r>
        <w:rPr>
          <w:rFonts w:hint="eastAsia" w:ascii="宋体" w:hAnsi="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eastAsia="zh-CN"/>
        </w:rPr>
        <w:t>15日</w:t>
      </w:r>
      <w:r>
        <w:rPr>
          <w:rFonts w:hint="eastAsia" w:ascii="宋体" w:hAnsi="宋体" w:eastAsia="宋体" w:cs="宋体"/>
          <w:szCs w:val="21"/>
        </w:rPr>
        <w:t>）。项目服务合同期限为2年。合同签订后第1个月为试用期，如试用期内考核不合格，</w:t>
      </w:r>
      <w:r>
        <w:rPr>
          <w:rFonts w:hint="eastAsia" w:ascii="宋体" w:hAnsi="宋体" w:eastAsia="宋体" w:cs="宋体"/>
          <w:szCs w:val="21"/>
          <w:lang w:val="en-US" w:eastAsia="zh-CN"/>
        </w:rPr>
        <w:t>采购人</w:t>
      </w:r>
      <w:r>
        <w:rPr>
          <w:rFonts w:hint="eastAsia" w:ascii="宋体" w:hAnsi="宋体" w:eastAsia="宋体" w:cs="宋体"/>
          <w:szCs w:val="21"/>
        </w:rPr>
        <w:t>可立即终止合同。</w:t>
      </w:r>
      <w:r>
        <w:rPr>
          <w:rFonts w:hint="eastAsia" w:ascii="宋体" w:hAnsi="宋体" w:eastAsia="宋体" w:cs="宋体"/>
          <w:szCs w:val="21"/>
          <w:lang w:val="en-US" w:eastAsia="zh-CN"/>
        </w:rPr>
        <w:t>采购人</w:t>
      </w:r>
      <w:r>
        <w:rPr>
          <w:rFonts w:hint="eastAsia" w:ascii="宋体" w:hAnsi="宋体" w:eastAsia="宋体" w:cs="宋体"/>
          <w:szCs w:val="21"/>
        </w:rPr>
        <w:t>每月对</w:t>
      </w:r>
      <w:r>
        <w:rPr>
          <w:rFonts w:hint="eastAsia" w:ascii="宋体" w:hAnsi="宋体" w:eastAsia="宋体" w:cs="宋体"/>
          <w:szCs w:val="21"/>
          <w:lang w:val="en-US" w:eastAsia="zh-CN"/>
        </w:rPr>
        <w:t>中标人</w:t>
      </w:r>
      <w:r>
        <w:rPr>
          <w:rFonts w:hint="eastAsia" w:ascii="宋体" w:hAnsi="宋体" w:eastAsia="宋体" w:cs="宋体"/>
          <w:szCs w:val="21"/>
        </w:rPr>
        <w:t>的服务质量进行综合考核，考核不合格采购人有权终止合同。</w:t>
      </w:r>
    </w:p>
    <w:p>
      <w:pPr>
        <w:adjustRightInd w:val="0"/>
        <w:snapToGrid w:val="0"/>
        <w:spacing w:line="456" w:lineRule="auto"/>
        <w:ind w:firstLine="480" w:firstLineChars="200"/>
        <w:rPr>
          <w:rFonts w:hint="eastAsia" w:ascii="宋体" w:hAnsi="宋体" w:eastAsia="宋体" w:cs="宋体"/>
          <w:b w:val="0"/>
          <w:bCs/>
          <w:szCs w:val="21"/>
          <w:lang w:val="en-US" w:eastAsia="zh-CN"/>
        </w:rPr>
      </w:pPr>
      <w:r>
        <w:rPr>
          <w:rFonts w:hint="eastAsia" w:ascii="宋体" w:hAnsi="宋体" w:eastAsia="宋体" w:cs="宋体"/>
          <w:szCs w:val="21"/>
        </w:rPr>
        <w:t>3、项目预算</w:t>
      </w:r>
      <w:r>
        <w:rPr>
          <w:rFonts w:hint="eastAsia" w:ascii="宋体" w:hAnsi="宋体" w:eastAsia="宋体" w:cs="宋体"/>
          <w:szCs w:val="21"/>
          <w:lang w:eastAsia="zh-CN"/>
        </w:rPr>
        <w:t>（最高限价）</w:t>
      </w:r>
      <w:r>
        <w:rPr>
          <w:rFonts w:hint="eastAsia" w:ascii="宋体" w:hAnsi="宋体" w:eastAsia="宋体" w:cs="宋体"/>
          <w:szCs w:val="21"/>
        </w:rPr>
        <w:t>：</w:t>
      </w:r>
      <w:r>
        <w:rPr>
          <w:rFonts w:hint="eastAsia" w:ascii="宋体" w:hAnsi="宋体" w:eastAsia="宋体" w:cs="宋体"/>
          <w:b w:val="0"/>
          <w:bCs/>
          <w:szCs w:val="21"/>
        </w:rPr>
        <w:t>本项目</w:t>
      </w:r>
      <w:r>
        <w:rPr>
          <w:rFonts w:hint="eastAsia" w:ascii="宋体" w:hAnsi="宋体" w:eastAsia="宋体" w:cs="宋体"/>
          <w:b w:val="0"/>
          <w:bCs/>
          <w:szCs w:val="21"/>
          <w:lang w:val="en-US" w:eastAsia="zh-CN"/>
        </w:rPr>
        <w:t>包组二预算人民币</w:t>
      </w:r>
      <w:r>
        <w:rPr>
          <w:rFonts w:hint="eastAsia" w:ascii="宋体" w:hAnsi="宋体" w:eastAsia="宋体" w:cs="宋体"/>
          <w:b w:val="0"/>
          <w:bCs/>
          <w:szCs w:val="21"/>
        </w:rPr>
        <w:t>¥</w:t>
      </w:r>
      <w:r>
        <w:rPr>
          <w:rFonts w:hint="eastAsia" w:ascii="宋体" w:hAnsi="宋体" w:eastAsia="宋体" w:cs="宋体"/>
          <w:b w:val="0"/>
          <w:bCs/>
          <w:szCs w:val="21"/>
          <w:lang w:val="en-US" w:eastAsia="zh-CN"/>
        </w:rPr>
        <w:t>740</w:t>
      </w:r>
      <w:r>
        <w:rPr>
          <w:rFonts w:hint="eastAsia" w:ascii="宋体" w:hAnsi="宋体" w:eastAsia="宋体" w:cs="宋体"/>
          <w:b w:val="0"/>
          <w:bCs/>
          <w:szCs w:val="21"/>
          <w:lang w:eastAsia="zh-CN"/>
        </w:rPr>
        <w:t>,000.00</w:t>
      </w:r>
      <w:r>
        <w:rPr>
          <w:rFonts w:hint="eastAsia" w:ascii="宋体" w:hAnsi="宋体" w:eastAsia="宋体" w:cs="宋体"/>
          <w:b w:val="0"/>
          <w:bCs/>
          <w:szCs w:val="21"/>
          <w:lang w:val="en-US" w:eastAsia="zh-CN"/>
        </w:rPr>
        <w:t>元。</w:t>
      </w:r>
    </w:p>
    <w:p>
      <w:pPr>
        <w:adjustRightInd w:val="0"/>
        <w:snapToGrid w:val="0"/>
        <w:spacing w:line="45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四、投标人资格条件：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适用包组二</w:t>
      </w:r>
      <w:r>
        <w:rPr>
          <w:rFonts w:hint="eastAsia" w:ascii="宋体" w:hAnsi="宋体" w:eastAsia="宋体" w:cs="宋体"/>
          <w:sz w:val="24"/>
          <w:szCs w:val="24"/>
          <w:lang w:eastAsia="zh-CN"/>
        </w:rPr>
        <w:t>）</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、投标人应具备《中华人民共和国政府采购法》第二十二条规定的条件。</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1、具有独立承担民事责任的能力：提供在中华人民共和国境内注册的法人或其他组织的营业执照复印件（或事业单位法人证书，或社会团体法人登记证书），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如投标人为自然人的需提供自然人身份证明。</w:t>
      </w:r>
    </w:p>
    <w:p>
      <w:pPr>
        <w:pStyle w:val="56"/>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kern w:val="2"/>
          <w:sz w:val="24"/>
          <w:szCs w:val="24"/>
        </w:rPr>
        <w:t>1.2</w:t>
      </w:r>
      <w:r>
        <w:rPr>
          <w:rFonts w:hint="eastAsia" w:ascii="宋体" w:hAnsi="宋体" w:eastAsia="宋体" w:cs="宋体"/>
          <w:color w:val="auto"/>
          <w:kern w:val="2"/>
          <w:sz w:val="24"/>
          <w:szCs w:val="24"/>
        </w:rPr>
        <w:t>、有依法缴纳税收和社会保障资金的良好记录：提供</w:t>
      </w:r>
      <w:r>
        <w:rPr>
          <w:rFonts w:hint="eastAsia" w:ascii="宋体" w:hAnsi="宋体" w:eastAsia="宋体" w:cs="宋体"/>
          <w:color w:val="auto"/>
          <w:kern w:val="2"/>
          <w:sz w:val="24"/>
          <w:szCs w:val="24"/>
          <w:lang w:eastAsia="zh-CN"/>
        </w:rPr>
        <w:t>2024年度至今任意1个月缴纳税</w:t>
      </w:r>
      <w:r>
        <w:rPr>
          <w:rFonts w:hint="eastAsia" w:ascii="宋体" w:hAnsi="宋体" w:eastAsia="宋体" w:cs="宋体"/>
          <w:color w:val="auto"/>
          <w:kern w:val="2"/>
          <w:sz w:val="24"/>
          <w:szCs w:val="24"/>
        </w:rPr>
        <w:t>收和社会保险的凭据证明材料复印件；如依法免税或不需要缴纳社会保障资金的，应提供相应文件证明。</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1.3、具有良好的商业信誉和健全的财务会计制度：提供2023年度财务状况报告或2024年度任意1个月的财务状况报告复印件，或银行出具的资信证明材料复印件 。</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1.4、履行合同所必需的设备和专业技术能力：提供履行合同所必需的设备和专业技术能力的书面声明（提供《投标人资格声明函》）；</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1.5、</w:t>
      </w:r>
      <w:r>
        <w:rPr>
          <w:rFonts w:hint="eastAsia" w:ascii="宋体" w:hAnsi="宋体" w:eastAsia="宋体" w:cs="宋体"/>
          <w:color w:val="auto"/>
          <w:kern w:val="2"/>
          <w:sz w:val="24"/>
          <w:szCs w:val="24"/>
        </w:rPr>
        <w:t>参加采购活动前3年内，在经营活动中没有重大违法记录：（提供《参加政府采购活动前三年内在经营活动中没有重大违法记录的声明函》）。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w:t>
      </w:r>
      <w:r>
        <w:rPr>
          <w:rFonts w:hint="eastAsia" w:ascii="宋体" w:hAnsi="宋体" w:eastAsia="宋体" w:cs="宋体"/>
          <w:kern w:val="2"/>
          <w:sz w:val="24"/>
          <w:szCs w:val="24"/>
        </w:rPr>
        <w:t>定）；</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落实政府采购政策需满足的资格要求：本项目包组二专门面向小微企业采购，供应商须为符合本项目采购标的对应相关行业（餐饮业）。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3、本项目的特定资格要求：</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投标人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响应）截止时间当天在“信用中国”网站 (www.creditchina.gov.cn) 及中国政府采购网（ http://www.ccgp.gov.cn） 查询结果为准，如相关失信记录已失效，投标人需提供相关证明资料）；</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3.2、单位负责人为同一人或者存在直接控股、管理关系的不同供应商，不得同时参加本采购项目（或采购包）投标（响应）。为本项目提供整体设计、规范编制或者项目管理、监理、检测等服务的供应商， 不得再参与本项目投标（响应）。投标人应在《投标人资格声明函》中如实作出承诺；</w:t>
      </w:r>
    </w:p>
    <w:p>
      <w:pPr>
        <w:pStyle w:val="56"/>
        <w:numPr>
          <w:ilvl w:val="0"/>
          <w:numId w:val="0"/>
        </w:numPr>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4、本项目不接受联合体投标</w:t>
      </w:r>
      <w:r>
        <w:rPr>
          <w:rFonts w:hint="eastAsia" w:ascii="宋体" w:hAnsi="宋体" w:eastAsia="宋体" w:cs="宋体"/>
          <w:kern w:val="2"/>
          <w:sz w:val="24"/>
          <w:szCs w:val="24"/>
          <w:lang w:eastAsia="zh-CN"/>
        </w:rPr>
        <w:t>，不允许分包、转包</w:t>
      </w:r>
      <w:r>
        <w:rPr>
          <w:rFonts w:hint="eastAsia" w:ascii="宋体" w:hAnsi="宋体" w:eastAsia="宋体" w:cs="宋体"/>
          <w:kern w:val="2"/>
          <w:sz w:val="24"/>
          <w:szCs w:val="24"/>
        </w:rPr>
        <w:t>。</w:t>
      </w:r>
    </w:p>
    <w:p>
      <w:pPr>
        <w:pStyle w:val="56"/>
        <w:numPr>
          <w:ilvl w:val="0"/>
          <w:numId w:val="0"/>
        </w:numPr>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已登记报名并获取本项目采购文件。</w:t>
      </w:r>
    </w:p>
    <w:p>
      <w:pPr>
        <w:numPr>
          <w:ilvl w:val="0"/>
          <w:numId w:val="0"/>
        </w:num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kern w:val="0"/>
          <w:sz w:val="24"/>
          <w:szCs w:val="21"/>
        </w:rPr>
        <w:t>五、</w:t>
      </w:r>
      <w:r>
        <w:rPr>
          <w:rFonts w:hint="eastAsia" w:ascii="宋体" w:hAnsi="宋体" w:eastAsia="宋体" w:cs="宋体"/>
          <w:color w:val="auto"/>
          <w:szCs w:val="21"/>
        </w:rPr>
        <w:t>获取采购文件</w:t>
      </w:r>
      <w:r>
        <w:rPr>
          <w:rFonts w:hint="eastAsia" w:ascii="宋体" w:hAnsi="宋体" w:eastAsia="宋体" w:cs="宋体"/>
          <w:color w:val="auto"/>
          <w:szCs w:val="21"/>
          <w:lang w:val="en-US" w:eastAsia="zh-CN"/>
        </w:rPr>
        <w:t>及报名登记时间。</w:t>
      </w:r>
    </w:p>
    <w:p>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时间： 202</w:t>
      </w:r>
      <w:r>
        <w:rPr>
          <w:rFonts w:hint="eastAsia" w:ascii="宋体" w:hAnsi="宋体" w:eastAsia="宋体" w:cs="宋体"/>
          <w:b w:val="0"/>
          <w:bCs/>
          <w:color w:val="auto"/>
          <w:kern w:val="0"/>
          <w:sz w:val="24"/>
          <w:szCs w:val="21"/>
          <w:lang w:val="en-US" w:eastAsia="zh-CN"/>
        </w:rPr>
        <w:t>5</w:t>
      </w:r>
      <w:r>
        <w:rPr>
          <w:rFonts w:hint="eastAsia" w:ascii="宋体" w:hAnsi="宋体" w:eastAsia="宋体" w:cs="宋体"/>
          <w:b w:val="0"/>
          <w:bCs/>
          <w:color w:val="auto"/>
          <w:kern w:val="0"/>
          <w:sz w:val="24"/>
          <w:szCs w:val="21"/>
        </w:rPr>
        <w:t>年</w:t>
      </w:r>
      <w:r>
        <w:rPr>
          <w:rFonts w:hint="eastAsia" w:cs="宋体"/>
          <w:b w:val="0"/>
          <w:bCs/>
          <w:color w:val="auto"/>
          <w:kern w:val="0"/>
          <w:sz w:val="24"/>
          <w:szCs w:val="21"/>
          <w:lang w:val="en-US" w:eastAsia="zh-CN"/>
        </w:rPr>
        <w:t>06</w:t>
      </w:r>
      <w:r>
        <w:rPr>
          <w:rFonts w:hint="eastAsia" w:ascii="宋体" w:hAnsi="宋体" w:eastAsia="宋体" w:cs="宋体"/>
          <w:b w:val="0"/>
          <w:bCs/>
          <w:color w:val="auto"/>
          <w:kern w:val="0"/>
          <w:sz w:val="24"/>
          <w:szCs w:val="21"/>
        </w:rPr>
        <w:t>月</w:t>
      </w:r>
      <w:r>
        <w:rPr>
          <w:rFonts w:hint="eastAsia" w:cs="宋体"/>
          <w:b w:val="0"/>
          <w:bCs/>
          <w:color w:val="auto"/>
          <w:kern w:val="0"/>
          <w:sz w:val="24"/>
          <w:szCs w:val="21"/>
          <w:lang w:val="en-US" w:eastAsia="zh-CN"/>
        </w:rPr>
        <w:t>13</w:t>
      </w:r>
      <w:r>
        <w:rPr>
          <w:rFonts w:hint="eastAsia" w:ascii="宋体" w:hAnsi="宋体" w:eastAsia="宋体" w:cs="宋体"/>
          <w:b w:val="0"/>
          <w:bCs/>
          <w:color w:val="auto"/>
          <w:kern w:val="0"/>
          <w:sz w:val="24"/>
          <w:szCs w:val="21"/>
        </w:rPr>
        <w:t>日 至 202</w:t>
      </w:r>
      <w:r>
        <w:rPr>
          <w:rFonts w:hint="eastAsia" w:ascii="宋体" w:hAnsi="宋体" w:eastAsia="宋体" w:cs="宋体"/>
          <w:b w:val="0"/>
          <w:bCs/>
          <w:color w:val="auto"/>
          <w:kern w:val="0"/>
          <w:sz w:val="24"/>
          <w:szCs w:val="21"/>
          <w:lang w:val="en-US" w:eastAsia="zh-CN"/>
        </w:rPr>
        <w:t>5</w:t>
      </w:r>
      <w:r>
        <w:rPr>
          <w:rFonts w:hint="eastAsia" w:ascii="宋体" w:hAnsi="宋体" w:eastAsia="宋体" w:cs="宋体"/>
          <w:b w:val="0"/>
          <w:bCs/>
          <w:color w:val="auto"/>
          <w:kern w:val="0"/>
          <w:sz w:val="24"/>
          <w:szCs w:val="21"/>
        </w:rPr>
        <w:t>年</w:t>
      </w:r>
      <w:r>
        <w:rPr>
          <w:rFonts w:hint="eastAsia" w:cs="宋体"/>
          <w:b w:val="0"/>
          <w:bCs/>
          <w:color w:val="auto"/>
          <w:kern w:val="0"/>
          <w:sz w:val="24"/>
          <w:szCs w:val="21"/>
          <w:lang w:val="en-US" w:eastAsia="zh-CN"/>
        </w:rPr>
        <w:t>06</w:t>
      </w:r>
      <w:r>
        <w:rPr>
          <w:rFonts w:hint="eastAsia" w:ascii="宋体" w:hAnsi="宋体" w:eastAsia="宋体" w:cs="宋体"/>
          <w:b w:val="0"/>
          <w:bCs/>
          <w:color w:val="auto"/>
          <w:kern w:val="0"/>
          <w:sz w:val="24"/>
          <w:szCs w:val="21"/>
        </w:rPr>
        <w:t>月</w:t>
      </w:r>
      <w:r>
        <w:rPr>
          <w:rFonts w:hint="eastAsia" w:cs="宋体"/>
          <w:b w:val="0"/>
          <w:bCs/>
          <w:color w:val="auto"/>
          <w:kern w:val="0"/>
          <w:sz w:val="24"/>
          <w:szCs w:val="21"/>
          <w:lang w:val="en-US" w:eastAsia="zh-CN"/>
        </w:rPr>
        <w:t>19</w:t>
      </w:r>
      <w:r>
        <w:rPr>
          <w:rFonts w:hint="eastAsia" w:ascii="宋体" w:hAnsi="宋体" w:eastAsia="宋体" w:cs="宋体"/>
          <w:b w:val="0"/>
          <w:bCs/>
          <w:color w:val="auto"/>
          <w:kern w:val="0"/>
          <w:sz w:val="24"/>
          <w:szCs w:val="21"/>
        </w:rPr>
        <w:t xml:space="preserve">日 ，每天上午 </w:t>
      </w:r>
      <w:r>
        <w:rPr>
          <w:rFonts w:hint="eastAsia" w:ascii="宋体" w:hAnsi="宋体" w:eastAsia="宋体" w:cs="宋体"/>
          <w:b w:val="0"/>
          <w:bCs/>
          <w:color w:val="auto"/>
          <w:kern w:val="0"/>
          <w:sz w:val="24"/>
          <w:szCs w:val="21"/>
          <w:lang w:val="en-US" w:eastAsia="zh-CN"/>
        </w:rPr>
        <w:t>9</w:t>
      </w:r>
      <w:r>
        <w:rPr>
          <w:rFonts w:hint="eastAsia" w:ascii="宋体" w:hAnsi="宋体" w:eastAsia="宋体" w:cs="宋体"/>
          <w:b w:val="0"/>
          <w:bCs/>
          <w:color w:val="auto"/>
          <w:kern w:val="0"/>
          <w:sz w:val="24"/>
          <w:szCs w:val="21"/>
        </w:rPr>
        <w:t xml:space="preserve">:00:00 至 12:00:00 ，下午 </w:t>
      </w:r>
      <w:r>
        <w:rPr>
          <w:rFonts w:hint="eastAsia" w:ascii="宋体" w:hAnsi="宋体" w:eastAsia="宋体" w:cs="宋体"/>
          <w:b w:val="0"/>
          <w:bCs/>
          <w:color w:val="auto"/>
          <w:kern w:val="0"/>
          <w:sz w:val="24"/>
          <w:szCs w:val="21"/>
          <w:lang w:val="en-US" w:eastAsia="zh-CN"/>
        </w:rPr>
        <w:t>2</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3</w:t>
      </w:r>
      <w:r>
        <w:rPr>
          <w:rFonts w:hint="eastAsia" w:ascii="宋体" w:hAnsi="宋体" w:eastAsia="宋体" w:cs="宋体"/>
          <w:b w:val="0"/>
          <w:bCs/>
          <w:color w:val="auto"/>
          <w:kern w:val="0"/>
          <w:sz w:val="24"/>
          <w:szCs w:val="21"/>
        </w:rPr>
        <w:t xml:space="preserve">0:00 至 </w:t>
      </w:r>
      <w:r>
        <w:rPr>
          <w:rFonts w:hint="eastAsia" w:ascii="宋体" w:hAnsi="宋体" w:eastAsia="宋体" w:cs="宋体"/>
          <w:b w:val="0"/>
          <w:bCs/>
          <w:color w:val="auto"/>
          <w:kern w:val="0"/>
          <w:sz w:val="24"/>
          <w:szCs w:val="21"/>
          <w:lang w:val="en-US" w:eastAsia="zh-CN"/>
        </w:rPr>
        <w:t>5</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30</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00</w:t>
      </w:r>
      <w:r>
        <w:rPr>
          <w:rFonts w:hint="eastAsia" w:ascii="宋体" w:hAnsi="宋体" w:eastAsia="宋体" w:cs="宋体"/>
          <w:b w:val="0"/>
          <w:bCs/>
          <w:color w:val="auto"/>
          <w:kern w:val="0"/>
          <w:sz w:val="24"/>
          <w:szCs w:val="21"/>
        </w:rPr>
        <w:t xml:space="preserve"> （北京时间，法定节假日除外）</w:t>
      </w:r>
    </w:p>
    <w:p>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地点：</w:t>
      </w:r>
      <w:r>
        <w:rPr>
          <w:rFonts w:hint="eastAsia" w:ascii="宋体" w:hAnsi="宋体" w:eastAsia="宋体" w:cs="宋体"/>
          <w:b w:val="0"/>
          <w:bCs/>
          <w:color w:val="auto"/>
          <w:kern w:val="0"/>
          <w:sz w:val="24"/>
          <w:szCs w:val="21"/>
          <w:lang w:val="en-US" w:eastAsia="zh-CN"/>
        </w:rPr>
        <w:t>中国政府采购网</w:t>
      </w:r>
      <w:r>
        <w:rPr>
          <w:rFonts w:hint="eastAsia" w:ascii="宋体" w:hAnsi="宋体" w:eastAsia="宋体" w:cs="宋体"/>
          <w:b w:val="0"/>
          <w:bCs/>
          <w:color w:val="auto"/>
          <w:kern w:val="0"/>
          <w:sz w:val="24"/>
          <w:szCs w:val="21"/>
        </w:rPr>
        <w:t>https://www.ccgp.gov.cn/</w:t>
      </w:r>
    </w:p>
    <w:p>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方式：</w:t>
      </w:r>
      <w:r>
        <w:rPr>
          <w:rFonts w:hint="eastAsia" w:ascii="宋体" w:hAnsi="宋体" w:eastAsia="宋体" w:cs="宋体"/>
          <w:b w:val="0"/>
          <w:bCs/>
          <w:color w:val="auto"/>
          <w:kern w:val="0"/>
          <w:sz w:val="24"/>
          <w:szCs w:val="21"/>
          <w:lang w:val="en-US" w:eastAsia="zh-CN"/>
        </w:rPr>
        <w:t>通过</w:t>
      </w:r>
      <w:r>
        <w:rPr>
          <w:rFonts w:hint="eastAsia" w:ascii="宋体" w:hAnsi="宋体" w:eastAsia="宋体" w:cs="宋体"/>
          <w:b w:val="0"/>
          <w:bCs/>
          <w:color w:val="auto"/>
          <w:kern w:val="0"/>
          <w:sz w:val="24"/>
          <w:szCs w:val="21"/>
        </w:rPr>
        <w:t>在线</w:t>
      </w:r>
      <w:r>
        <w:rPr>
          <w:rFonts w:hint="eastAsia" w:ascii="宋体" w:hAnsi="宋体" w:eastAsia="宋体" w:cs="宋体"/>
          <w:b w:val="0"/>
          <w:bCs/>
          <w:color w:val="auto"/>
          <w:kern w:val="0"/>
          <w:sz w:val="24"/>
          <w:szCs w:val="21"/>
          <w:lang w:val="en-US" w:eastAsia="zh-CN"/>
        </w:rPr>
        <w:t>下载</w:t>
      </w:r>
      <w:r>
        <w:rPr>
          <w:rFonts w:hint="eastAsia" w:ascii="宋体" w:hAnsi="宋体" w:eastAsia="宋体" w:cs="宋体"/>
          <w:b w:val="0"/>
          <w:bCs/>
          <w:color w:val="auto"/>
          <w:kern w:val="0"/>
          <w:sz w:val="24"/>
          <w:szCs w:val="21"/>
        </w:rPr>
        <w:t>获取</w:t>
      </w:r>
    </w:p>
    <w:p>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售价： 免费获取</w:t>
      </w:r>
    </w:p>
    <w:p>
      <w:pPr>
        <w:adjustRightInd w:val="0"/>
        <w:snapToGrid w:val="0"/>
        <w:spacing w:line="456" w:lineRule="auto"/>
        <w:ind w:firstLine="480" w:firstLineChars="200"/>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kern w:val="0"/>
          <w:sz w:val="24"/>
          <w:szCs w:val="21"/>
          <w:lang w:val="en-US" w:eastAsia="zh-CN"/>
        </w:rPr>
        <w:t xml:space="preserve">   </w:t>
      </w:r>
      <w:r>
        <w:rPr>
          <w:rFonts w:hint="eastAsia" w:ascii="宋体" w:hAnsi="宋体" w:eastAsia="宋体" w:cs="宋体"/>
          <w:b/>
          <w:color w:val="auto"/>
          <w:szCs w:val="21"/>
          <w:highlight w:val="none"/>
        </w:rPr>
        <w:t>说明：获取采购文件</w:t>
      </w:r>
      <w:r>
        <w:rPr>
          <w:rFonts w:hint="eastAsia" w:ascii="宋体" w:hAnsi="宋体" w:eastAsia="宋体" w:cs="宋体"/>
          <w:b/>
          <w:color w:val="auto"/>
          <w:szCs w:val="21"/>
          <w:highlight w:val="none"/>
          <w:lang w:val="en-US" w:eastAsia="zh-CN"/>
        </w:rPr>
        <w:t>后</w:t>
      </w:r>
      <w:r>
        <w:rPr>
          <w:rFonts w:hint="eastAsia" w:ascii="宋体" w:hAnsi="宋体" w:eastAsia="宋体" w:cs="宋体"/>
          <w:b/>
          <w:color w:val="auto"/>
          <w:szCs w:val="21"/>
          <w:highlight w:val="none"/>
        </w:rPr>
        <w:t>，投标人代表须</w:t>
      </w:r>
      <w:r>
        <w:rPr>
          <w:rFonts w:hint="eastAsia" w:ascii="宋体" w:hAnsi="宋体" w:eastAsia="宋体" w:cs="宋体"/>
          <w:b/>
          <w:color w:val="auto"/>
          <w:szCs w:val="21"/>
          <w:highlight w:val="none"/>
          <w:lang w:val="en-US" w:eastAsia="zh-CN"/>
        </w:rPr>
        <w:t>下载附件“投标人报名表”发往采购代理机构邮箱（3252316415@qq.com）进行报名并获取代理机构回执即视为已登记报名成功。</w:t>
      </w:r>
    </w:p>
    <w:p>
      <w:p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六、投标文件递交截止时点：202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07</w:t>
      </w:r>
      <w:r>
        <w:rPr>
          <w:rFonts w:hint="eastAsia" w:ascii="宋体" w:hAnsi="宋体" w:eastAsia="宋体" w:cs="宋体"/>
          <w:color w:val="auto"/>
          <w:szCs w:val="21"/>
        </w:rPr>
        <w:t>月</w:t>
      </w:r>
      <w:r>
        <w:rPr>
          <w:rFonts w:hint="eastAsia" w:ascii="宋体" w:hAnsi="宋体" w:cs="宋体"/>
          <w:color w:val="auto"/>
          <w:szCs w:val="21"/>
          <w:lang w:val="en-US" w:eastAsia="zh-CN"/>
        </w:rPr>
        <w:t>03</w:t>
      </w:r>
      <w:r>
        <w:rPr>
          <w:rFonts w:hint="eastAsia" w:ascii="宋体" w:hAnsi="宋体" w:eastAsia="宋体" w:cs="宋体"/>
          <w:color w:val="auto"/>
          <w:szCs w:val="21"/>
        </w:rPr>
        <w:t>日</w:t>
      </w:r>
      <w:r>
        <w:rPr>
          <w:rFonts w:hint="eastAsia" w:ascii="宋体" w:hAnsi="宋体" w:cs="宋体"/>
          <w:color w:val="auto"/>
          <w:szCs w:val="21"/>
          <w:lang w:val="en-US" w:eastAsia="zh-CN"/>
        </w:rPr>
        <w:t>下</w:t>
      </w:r>
      <w:r>
        <w:rPr>
          <w:rFonts w:hint="eastAsia" w:ascii="宋体" w:hAnsi="宋体" w:eastAsia="宋体" w:cs="宋体"/>
          <w:color w:val="auto"/>
          <w:szCs w:val="21"/>
        </w:rPr>
        <w:t>午</w:t>
      </w:r>
      <w:r>
        <w:rPr>
          <w:rFonts w:hint="eastAsia" w:ascii="宋体" w:hAnsi="宋体" w:cs="宋体"/>
          <w:color w:val="auto"/>
          <w:szCs w:val="21"/>
          <w:lang w:val="en-US" w:eastAsia="zh-CN"/>
        </w:rPr>
        <w:t>3</w:t>
      </w:r>
      <w:r>
        <w:rPr>
          <w:rFonts w:hint="eastAsia" w:ascii="宋体" w:hAnsi="宋体" w:eastAsia="宋体" w:cs="宋体"/>
          <w:color w:val="auto"/>
          <w:szCs w:val="21"/>
        </w:rPr>
        <w:t>时</w:t>
      </w:r>
      <w:r>
        <w:rPr>
          <w:rFonts w:hint="eastAsia" w:ascii="宋体" w:hAnsi="宋体" w:cs="宋体"/>
          <w:color w:val="auto"/>
          <w:szCs w:val="21"/>
          <w:lang w:val="en-US" w:eastAsia="zh-CN"/>
        </w:rPr>
        <w:t>0</w:t>
      </w:r>
      <w:r>
        <w:rPr>
          <w:rFonts w:hint="eastAsia" w:ascii="宋体" w:hAnsi="宋体" w:eastAsia="宋体" w:cs="宋体"/>
          <w:color w:val="auto"/>
          <w:szCs w:val="21"/>
        </w:rPr>
        <w:t>0分（提前半小时接收投标文件）。</w:t>
      </w:r>
    </w:p>
    <w:p>
      <w:p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七、投标文件递交地点：汕头市金平区东厦路1号世纪海岸雅园6栋1810房，1811房。</w:t>
      </w:r>
    </w:p>
    <w:p>
      <w:p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八、开标时间：202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07</w:t>
      </w:r>
      <w:r>
        <w:rPr>
          <w:rFonts w:hint="eastAsia" w:ascii="宋体" w:hAnsi="宋体" w:eastAsia="宋体" w:cs="宋体"/>
          <w:color w:val="auto"/>
          <w:szCs w:val="21"/>
        </w:rPr>
        <w:t>月</w:t>
      </w:r>
      <w:r>
        <w:rPr>
          <w:rFonts w:hint="eastAsia" w:ascii="宋体" w:hAnsi="宋体" w:cs="宋体"/>
          <w:color w:val="auto"/>
          <w:szCs w:val="21"/>
          <w:lang w:val="en-US" w:eastAsia="zh-CN"/>
        </w:rPr>
        <w:t>03</w:t>
      </w:r>
      <w:r>
        <w:rPr>
          <w:rFonts w:hint="eastAsia" w:ascii="宋体" w:hAnsi="宋体" w:eastAsia="宋体" w:cs="宋体"/>
          <w:color w:val="auto"/>
          <w:szCs w:val="21"/>
        </w:rPr>
        <w:t>日</w:t>
      </w:r>
      <w:r>
        <w:rPr>
          <w:rFonts w:hint="eastAsia" w:ascii="宋体" w:hAnsi="宋体" w:cs="宋体"/>
          <w:color w:val="auto"/>
          <w:szCs w:val="21"/>
          <w:lang w:eastAsia="zh-CN"/>
        </w:rPr>
        <w:t>下</w:t>
      </w:r>
      <w:r>
        <w:rPr>
          <w:rFonts w:hint="eastAsia" w:ascii="宋体" w:hAnsi="宋体" w:eastAsia="宋体" w:cs="宋体"/>
          <w:color w:val="auto"/>
          <w:szCs w:val="21"/>
        </w:rPr>
        <w:t>午</w:t>
      </w:r>
      <w:r>
        <w:rPr>
          <w:rFonts w:hint="eastAsia" w:ascii="宋体" w:hAnsi="宋体" w:cs="宋体"/>
          <w:color w:val="auto"/>
          <w:szCs w:val="21"/>
          <w:lang w:val="en-US" w:eastAsia="zh-CN"/>
        </w:rPr>
        <w:t>3</w:t>
      </w:r>
      <w:r>
        <w:rPr>
          <w:rFonts w:hint="eastAsia" w:ascii="宋体" w:hAnsi="宋体" w:eastAsia="宋体" w:cs="宋体"/>
          <w:color w:val="auto"/>
          <w:szCs w:val="21"/>
        </w:rPr>
        <w:t>时</w:t>
      </w:r>
      <w:r>
        <w:rPr>
          <w:rFonts w:hint="eastAsia" w:ascii="宋体" w:hAnsi="宋体" w:cs="宋体"/>
          <w:color w:val="auto"/>
          <w:szCs w:val="21"/>
          <w:lang w:val="en-US" w:eastAsia="zh-CN"/>
        </w:rPr>
        <w:t>0</w:t>
      </w:r>
      <w:r>
        <w:rPr>
          <w:rFonts w:hint="eastAsia" w:ascii="宋体" w:hAnsi="宋体" w:eastAsia="宋体" w:cs="宋体"/>
          <w:color w:val="auto"/>
          <w:szCs w:val="21"/>
        </w:rPr>
        <w:t>0分。</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九、开标地点：汕头市金平区东厦路1号世纪海岸雅园6栋1810房，1811房。</w:t>
      </w:r>
    </w:p>
    <w:p>
      <w:pPr>
        <w:adjustRightInd/>
        <w:snapToGrid/>
        <w:spacing w:line="360" w:lineRule="auto"/>
        <w:ind w:left="240" w:leftChars="100" w:firstLine="240" w:firstLineChars="100"/>
        <w:rPr>
          <w:rFonts w:hint="eastAsia" w:ascii="宋体" w:hAnsi="宋体" w:eastAsia="宋体" w:cs="宋体"/>
          <w:szCs w:val="21"/>
        </w:rPr>
      </w:pPr>
      <w:r>
        <w:rPr>
          <w:rFonts w:hint="eastAsia" w:ascii="宋体" w:hAnsi="宋体" w:eastAsia="宋体" w:cs="宋体"/>
          <w:szCs w:val="21"/>
        </w:rPr>
        <w:t>十、公告期限：</w:t>
      </w:r>
      <w:r>
        <w:rPr>
          <w:rFonts w:hint="eastAsia" w:ascii="宋体" w:hAnsi="宋体" w:eastAsia="宋体" w:cs="宋体"/>
          <w:kern w:val="0"/>
          <w:szCs w:val="21"/>
        </w:rPr>
        <w:t>自本公告发布之日起5个工作日</w:t>
      </w:r>
      <w:r>
        <w:rPr>
          <w:rFonts w:hint="eastAsia" w:ascii="宋体" w:hAnsi="宋体" w:eastAsia="宋体" w:cs="宋体"/>
          <w:kern w:val="0"/>
          <w:szCs w:val="21"/>
          <w:lang w:eastAsia="zh-CN"/>
        </w:rPr>
        <w:t>，</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06</w:t>
      </w:r>
      <w:r>
        <w:rPr>
          <w:rFonts w:hint="eastAsia" w:ascii="宋体" w:hAnsi="宋体" w:eastAsia="宋体" w:cs="宋体"/>
          <w:szCs w:val="21"/>
        </w:rPr>
        <w:t>月</w:t>
      </w:r>
      <w:r>
        <w:rPr>
          <w:rFonts w:hint="eastAsia" w:ascii="宋体" w:hAnsi="宋体" w:cs="宋体"/>
          <w:szCs w:val="21"/>
          <w:lang w:val="en-US" w:eastAsia="zh-CN"/>
        </w:rPr>
        <w:t>13</w:t>
      </w:r>
      <w:r>
        <w:rPr>
          <w:rFonts w:hint="eastAsia" w:ascii="宋体" w:hAnsi="宋体" w:eastAsia="宋体" w:cs="宋体"/>
          <w:szCs w:val="21"/>
        </w:rPr>
        <w:t>日至202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06</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cs="宋体"/>
          <w:szCs w:val="21"/>
          <w:lang w:val="en-US" w:eastAsia="zh-CN"/>
        </w:rPr>
        <w:t>19</w:t>
      </w:r>
      <w:r>
        <w:rPr>
          <w:rFonts w:hint="eastAsia" w:ascii="宋体" w:hAnsi="宋体" w:eastAsia="宋体" w:cs="宋体"/>
          <w:szCs w:val="21"/>
        </w:rPr>
        <w:t>日。</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十一、采购人、采购代理机</w:t>
      </w:r>
      <w:r>
        <w:rPr>
          <w:rFonts w:hint="eastAsia" w:ascii="宋体" w:hAnsi="宋体" w:eastAsia="宋体" w:cs="宋体"/>
          <w:szCs w:val="21"/>
          <w:highlight w:val="none"/>
        </w:rPr>
        <w:t>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政府采购监督管理机构</w:t>
      </w:r>
      <w:r>
        <w:rPr>
          <w:rFonts w:hint="eastAsia" w:ascii="宋体" w:hAnsi="宋体" w:eastAsia="宋体" w:cs="宋体"/>
          <w:szCs w:val="21"/>
        </w:rPr>
        <w:t>的名称、地址和联系方式。</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1、采购人联系方式</w:t>
      </w:r>
    </w:p>
    <w:p>
      <w:pPr>
        <w:adjustRightInd w:val="0"/>
        <w:snapToGrid w:val="0"/>
        <w:spacing w:line="456" w:lineRule="auto"/>
        <w:ind w:firstLine="48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采购人名称：</w:t>
      </w:r>
      <w:r>
        <w:rPr>
          <w:rFonts w:hint="eastAsia" w:ascii="宋体" w:hAnsi="宋体" w:eastAsia="宋体" w:cs="宋体"/>
          <w:color w:val="auto"/>
          <w:szCs w:val="21"/>
          <w:lang w:eastAsia="zh-CN"/>
        </w:rPr>
        <w:t>国家税务总局南澳县税务局</w:t>
      </w:r>
    </w:p>
    <w:p>
      <w:pPr>
        <w:adjustRightInd w:val="0"/>
        <w:snapToGrid w:val="0"/>
        <w:spacing w:line="456" w:lineRule="auto"/>
        <w:ind w:firstLine="48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采购人联系人：彭先生</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p>
    <w:p>
      <w:pPr>
        <w:adjustRightInd w:val="0"/>
        <w:snapToGrid w:val="0"/>
        <w:spacing w:line="456" w:lineRule="auto"/>
        <w:ind w:firstLine="48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采购人联系电话：0754-86805774</w:t>
      </w:r>
      <w:r>
        <w:rPr>
          <w:rFonts w:hint="eastAsia" w:ascii="宋体" w:hAnsi="宋体" w:eastAsia="宋体" w:cs="宋体"/>
          <w:color w:val="auto"/>
          <w:szCs w:val="21"/>
          <w:lang w:val="en-US" w:eastAsia="zh-CN"/>
        </w:rPr>
        <w:t xml:space="preserve"> </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2、采购代理机构联系方式</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采购代理机构名称：广州穗科建设管理有限公司汕头分公司</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采购代理机构地址：广东省汕头市金平区东厦路1号世纪海岸雅园6栋1810房，1811房</w:t>
      </w:r>
    </w:p>
    <w:p>
      <w:pPr>
        <w:adjustRightInd w:val="0"/>
        <w:snapToGrid w:val="0"/>
        <w:spacing w:line="456" w:lineRule="auto"/>
        <w:ind w:firstLine="480" w:firstLineChars="200"/>
        <w:rPr>
          <w:rFonts w:hint="eastAsia" w:ascii="宋体" w:hAnsi="宋体" w:eastAsia="宋体" w:cs="宋体"/>
          <w:szCs w:val="21"/>
          <w:lang w:eastAsia="zh-CN"/>
        </w:rPr>
      </w:pPr>
      <w:r>
        <w:rPr>
          <w:rFonts w:hint="eastAsia" w:ascii="宋体" w:hAnsi="宋体" w:eastAsia="宋体" w:cs="宋体"/>
          <w:szCs w:val="21"/>
        </w:rPr>
        <w:t>采购代理机构联系人：</w:t>
      </w:r>
      <w:r>
        <w:rPr>
          <w:rFonts w:hint="eastAsia" w:ascii="宋体" w:hAnsi="宋体" w:eastAsia="宋体" w:cs="宋体"/>
          <w:szCs w:val="21"/>
          <w:lang w:eastAsia="zh-CN"/>
        </w:rPr>
        <w:t>郑工</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 xml:space="preserve">采购代理机构联系电话：0754-87123068           </w:t>
      </w:r>
    </w:p>
    <w:p>
      <w:pPr>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采购代理机构传真：0754-87279975</w:t>
      </w:r>
    </w:p>
    <w:p>
      <w:pPr>
        <w:adjustRightInd w:val="0"/>
        <w:snapToGrid w:val="0"/>
        <w:spacing w:line="456" w:lineRule="auto"/>
        <w:ind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3、政府采购监督管理机构：财政部国库司政府采购监督裁决处</w:t>
      </w:r>
    </w:p>
    <w:p>
      <w:pPr>
        <w:adjustRightInd w:val="0"/>
        <w:snapToGrid w:val="0"/>
        <w:spacing w:line="456" w:lineRule="auto"/>
        <w:ind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地 址：北京市西城区月坛北小街13号中船宾馆北楼四层8401室、8403室</w:t>
      </w:r>
    </w:p>
    <w:p>
      <w:pPr>
        <w:adjustRightInd w:val="0"/>
        <w:snapToGrid w:val="0"/>
        <w:spacing w:line="456" w:lineRule="auto"/>
        <w:ind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 话：010-68513070，68519967</w:t>
      </w:r>
    </w:p>
    <w:p>
      <w:pPr>
        <w:pStyle w:val="25"/>
        <w:rPr>
          <w:rFonts w:hint="eastAsia" w:ascii="宋体" w:hAnsi="宋体" w:eastAsia="宋体" w:cs="宋体"/>
          <w:kern w:val="0"/>
          <w:sz w:val="24"/>
          <w:szCs w:val="21"/>
          <w:highlight w:val="none"/>
          <w:lang w:val="en-US" w:eastAsia="zh-CN"/>
        </w:rPr>
      </w:pPr>
    </w:p>
    <w:p>
      <w:pPr>
        <w:adjustRightInd w:val="0"/>
        <w:snapToGrid w:val="0"/>
        <w:spacing w:line="456" w:lineRule="auto"/>
        <w:ind w:firstLine="480" w:firstLineChars="200"/>
        <w:jc w:val="right"/>
        <w:rPr>
          <w:rFonts w:hint="eastAsia" w:ascii="宋体" w:hAnsi="宋体" w:eastAsia="宋体" w:cs="宋体"/>
          <w:kern w:val="0"/>
          <w:sz w:val="24"/>
          <w:szCs w:val="21"/>
          <w:highlight w:val="none"/>
          <w:lang w:val="en-US" w:eastAsia="zh-CN"/>
        </w:rPr>
      </w:pPr>
      <w:r>
        <w:rPr>
          <w:rFonts w:hint="eastAsia" w:ascii="宋体" w:hAnsi="宋体" w:eastAsia="宋体" w:cs="宋体"/>
          <w:kern w:val="0"/>
          <w:sz w:val="24"/>
          <w:szCs w:val="21"/>
          <w:highlight w:val="none"/>
          <w:lang w:val="en-US" w:eastAsia="zh-CN"/>
        </w:rPr>
        <w:t>国家税务总局南澳县税务局</w:t>
      </w:r>
    </w:p>
    <w:p>
      <w:pPr>
        <w:adjustRightInd w:val="0"/>
        <w:snapToGrid w:val="0"/>
        <w:spacing w:line="456" w:lineRule="auto"/>
        <w:ind w:firstLine="480" w:firstLineChars="200"/>
        <w:jc w:val="right"/>
        <w:rPr>
          <w:rFonts w:hint="eastAsia" w:ascii="宋体" w:hAnsi="宋体" w:eastAsia="宋体" w:cs="宋体"/>
          <w:szCs w:val="21"/>
        </w:rPr>
      </w:pPr>
      <w:r>
        <w:rPr>
          <w:rFonts w:hint="eastAsia" w:ascii="宋体" w:hAnsi="宋体" w:eastAsia="宋体" w:cs="宋体"/>
          <w:szCs w:val="21"/>
        </w:rPr>
        <w:t>广州穗科建设管理有限公司汕头分公司</w:t>
      </w:r>
    </w:p>
    <w:p>
      <w:pPr>
        <w:adjustRightInd w:val="0"/>
        <w:snapToGrid w:val="0"/>
        <w:spacing w:line="456" w:lineRule="auto"/>
        <w:ind w:firstLine="480" w:firstLineChars="200"/>
        <w:jc w:val="right"/>
        <w:rPr>
          <w:rFonts w:hint="eastAsia" w:ascii="宋体" w:hAnsi="宋体" w:eastAsia="宋体" w:cs="宋体"/>
          <w:b w:val="0"/>
          <w:sz w:val="21"/>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06</w:t>
      </w:r>
      <w:r>
        <w:rPr>
          <w:rFonts w:hint="eastAsia" w:ascii="宋体" w:hAnsi="宋体" w:eastAsia="宋体" w:cs="宋体"/>
          <w:szCs w:val="21"/>
        </w:rPr>
        <w:t>月</w:t>
      </w:r>
      <w:r>
        <w:rPr>
          <w:rFonts w:hint="eastAsia" w:ascii="宋体" w:hAnsi="宋体" w:cs="宋体"/>
          <w:szCs w:val="21"/>
          <w:lang w:val="en-US" w:eastAsia="zh-CN"/>
        </w:rPr>
        <w:t>12</w:t>
      </w:r>
      <w:r>
        <w:rPr>
          <w:rFonts w:hint="eastAsia" w:ascii="宋体" w:hAnsi="宋体" w:eastAsia="宋体" w:cs="宋体"/>
          <w:szCs w:val="21"/>
        </w:rPr>
        <w:t>日</w:t>
      </w:r>
    </w:p>
    <w:p>
      <w:pPr>
        <w:rPr>
          <w:rFonts w:hint="eastAsia" w:ascii="宋体" w:hAnsi="宋体" w:eastAsia="宋体" w:cs="宋体"/>
        </w:rPr>
      </w:pPr>
    </w:p>
    <w:p>
      <w:pPr>
        <w:pStyle w:val="62"/>
        <w:ind w:firstLine="422"/>
        <w:rPr>
          <w:rFonts w:hint="eastAsia" w:ascii="宋体" w:hAnsi="宋体" w:eastAsia="宋体" w:cs="宋体"/>
        </w:rPr>
      </w:pPr>
    </w:p>
    <w:p>
      <w:pPr>
        <w:pStyle w:val="62"/>
        <w:ind w:firstLine="422"/>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62"/>
        <w:ind w:firstLine="422"/>
        <w:rPr>
          <w:rFonts w:hint="eastAsia" w:ascii="宋体" w:hAnsi="宋体" w:eastAsia="宋体" w:cs="宋体"/>
        </w:rPr>
      </w:pPr>
    </w:p>
    <w:p>
      <w:pPr>
        <w:pStyle w:val="3"/>
        <w:spacing w:line="360" w:lineRule="auto"/>
        <w:jc w:val="center"/>
        <w:rPr>
          <w:rFonts w:hint="eastAsia" w:ascii="宋体" w:hAnsi="宋体" w:eastAsia="宋体" w:cs="宋体"/>
        </w:rPr>
      </w:pPr>
      <w:bookmarkStart w:id="5" w:name="_Toc102300254"/>
      <w:bookmarkStart w:id="6" w:name="_Toc98175177"/>
      <w:bookmarkStart w:id="7" w:name="_Toc500229355"/>
    </w:p>
    <w:p>
      <w:pPr>
        <w:pStyle w:val="3"/>
        <w:spacing w:line="360" w:lineRule="auto"/>
        <w:jc w:val="center"/>
        <w:rPr>
          <w:rFonts w:hint="eastAsia" w:ascii="宋体" w:hAnsi="宋体" w:eastAsia="宋体" w:cs="宋体"/>
        </w:rPr>
      </w:pPr>
    </w:p>
    <w:p>
      <w:pPr>
        <w:pStyle w:val="3"/>
        <w:spacing w:line="360" w:lineRule="auto"/>
        <w:jc w:val="cente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3"/>
        <w:spacing w:line="360" w:lineRule="auto"/>
        <w:jc w:val="center"/>
        <w:rPr>
          <w:rFonts w:hint="eastAsia" w:ascii="宋体" w:hAnsi="宋体" w:eastAsia="宋体" w:cs="宋体"/>
        </w:rPr>
      </w:pPr>
      <w:bookmarkStart w:id="8" w:name="_Toc10545"/>
      <w:r>
        <w:rPr>
          <w:rFonts w:hint="eastAsia" w:ascii="宋体" w:hAnsi="宋体" w:eastAsia="宋体" w:cs="宋体"/>
        </w:rPr>
        <w:t xml:space="preserve">第二章 </w:t>
      </w:r>
      <w:bookmarkStart w:id="9" w:name="_Hlt98173553"/>
      <w:bookmarkEnd w:id="9"/>
      <w:r>
        <w:rPr>
          <w:rFonts w:hint="eastAsia" w:ascii="宋体" w:hAnsi="宋体" w:eastAsia="宋体" w:cs="宋体"/>
        </w:rPr>
        <w:t xml:space="preserve"> </w:t>
      </w:r>
      <w:bookmarkEnd w:id="5"/>
      <w:bookmarkEnd w:id="6"/>
      <w:r>
        <w:rPr>
          <w:rFonts w:hint="eastAsia" w:ascii="宋体" w:hAnsi="宋体" w:eastAsia="宋体" w:cs="宋体"/>
        </w:rPr>
        <w:t>用户需求书</w:t>
      </w:r>
      <w:bookmarkEnd w:id="7"/>
      <w:bookmarkEnd w:id="8"/>
    </w:p>
    <w:p>
      <w:pPr>
        <w:spacing w:line="5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highlight w:val="none"/>
        </w:rPr>
      </w:pPr>
      <w:bookmarkStart w:id="10" w:name="_Hlk173922159"/>
    </w:p>
    <w:bookmarkEnd w:id="10"/>
    <w:p>
      <w:pPr>
        <w:spacing w:line="360" w:lineRule="auto"/>
        <w:jc w:val="center"/>
        <w:rPr>
          <w:rFonts w:hint="eastAsia" w:ascii="宋体" w:hAnsi="宋体" w:eastAsia="宋体" w:cs="宋体"/>
          <w:sz w:val="32"/>
        </w:rPr>
      </w:pPr>
      <w:r>
        <w:rPr>
          <w:rFonts w:hint="eastAsia" w:ascii="宋体" w:hAnsi="宋体" w:eastAsia="宋体" w:cs="宋体"/>
        </w:rPr>
        <w:br w:type="page"/>
      </w:r>
      <w:bookmarkStart w:id="11" w:name="_Toc102300269"/>
      <w:bookmarkStart w:id="12" w:name="_Toc98175188"/>
      <w:bookmarkStart w:id="13" w:name="_Toc500229356"/>
      <w:r>
        <w:rPr>
          <w:rFonts w:hint="eastAsia" w:ascii="宋体" w:hAnsi="宋体" w:eastAsia="宋体" w:cs="宋体"/>
          <w:b/>
          <w:sz w:val="96"/>
          <w:szCs w:val="96"/>
          <w:lang w:val="en-US" w:eastAsia="zh-CN"/>
        </w:rPr>
        <w:t xml:space="preserve"> </w:t>
      </w:r>
      <w:r>
        <w:rPr>
          <w:rFonts w:hint="eastAsia" w:ascii="宋体" w:hAnsi="宋体" w:eastAsia="宋体" w:cs="宋体"/>
          <w:sz w:val="32"/>
        </w:rPr>
        <w:t>目 录</w:t>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sz w:val="32"/>
        </w:rPr>
        <w:fldChar w:fldCharType="begin"/>
      </w:r>
      <w:r>
        <w:rPr>
          <w:rFonts w:hint="eastAsia" w:ascii="宋体" w:hAnsi="宋体" w:eastAsia="宋体" w:cs="宋体"/>
          <w:sz w:val="32"/>
        </w:rPr>
        <w:instrText xml:space="preserve">TOC \o "1-3" \h \z \u</w:instrText>
      </w:r>
      <w:r>
        <w:rPr>
          <w:rFonts w:hint="eastAsia" w:ascii="宋体" w:hAnsi="宋体" w:eastAsia="宋体" w:cs="宋体"/>
          <w:sz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"_Toc256000000" </w:instrText>
      </w:r>
      <w:r>
        <w:rPr>
          <w:rFonts w:hint="eastAsia" w:ascii="宋体" w:hAnsi="宋体" w:eastAsia="宋体" w:cs="宋体"/>
        </w:rPr>
        <w:fldChar w:fldCharType="separate"/>
      </w:r>
      <w:r>
        <w:rPr>
          <w:rStyle w:val="75"/>
          <w:rFonts w:hint="eastAsia" w:ascii="宋体" w:hAnsi="宋体" w:eastAsia="宋体" w:cs="宋体"/>
          <w:kern w:val="36"/>
        </w:rPr>
        <w:t>1项目概述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"_Toc256000001" </w:instrText>
      </w:r>
      <w:r>
        <w:rPr>
          <w:rFonts w:hint="eastAsia" w:ascii="宋体" w:hAnsi="宋体" w:eastAsia="宋体" w:cs="宋体"/>
        </w:rPr>
        <w:fldChar w:fldCharType="separate"/>
      </w:r>
      <w:r>
        <w:rPr>
          <w:rStyle w:val="75"/>
          <w:rFonts w:hint="eastAsia" w:ascii="宋体" w:hAnsi="宋体" w:eastAsia="宋体" w:cs="宋体"/>
        </w:rPr>
        <w:t>1.1项目背景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"_Toc256000002" </w:instrText>
      </w:r>
      <w:r>
        <w:rPr>
          <w:rFonts w:hint="eastAsia" w:ascii="宋体" w:hAnsi="宋体" w:eastAsia="宋体" w:cs="宋体"/>
        </w:rPr>
        <w:fldChar w:fldCharType="separate"/>
      </w:r>
      <w:r>
        <w:rPr>
          <w:rStyle w:val="75"/>
          <w:rFonts w:hint="eastAsia" w:ascii="宋体" w:hAnsi="宋体" w:eastAsia="宋体" w:cs="宋体"/>
        </w:rPr>
        <w:t>1.1.1项目目的、意义及背景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"_Toc256000003" </w:instrText>
      </w:r>
      <w:r>
        <w:rPr>
          <w:rFonts w:hint="eastAsia" w:ascii="宋体" w:hAnsi="宋体" w:eastAsia="宋体" w:cs="宋体"/>
        </w:rPr>
        <w:fldChar w:fldCharType="separate"/>
      </w:r>
      <w:r>
        <w:rPr>
          <w:rStyle w:val="75"/>
          <w:rFonts w:hint="eastAsia" w:ascii="宋体" w:hAnsi="宋体" w:eastAsia="宋体" w:cs="宋体"/>
        </w:rPr>
        <w:t>1.2项目内容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"_Toc256000004" </w:instrText>
      </w:r>
      <w:r>
        <w:rPr>
          <w:rFonts w:hint="eastAsia" w:ascii="宋体" w:hAnsi="宋体" w:eastAsia="宋体" w:cs="宋体"/>
        </w:rPr>
        <w:fldChar w:fldCharType="separate"/>
      </w:r>
      <w:r>
        <w:rPr>
          <w:rStyle w:val="75"/>
          <w:rFonts w:hint="eastAsia" w:ascii="宋体" w:hAnsi="宋体" w:eastAsia="宋体" w:cs="宋体"/>
        </w:rPr>
        <w:t>1.2.1采购内容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"_Toc256000005" </w:instrText>
      </w:r>
      <w:r>
        <w:rPr>
          <w:rFonts w:hint="eastAsia" w:ascii="宋体" w:hAnsi="宋体" w:eastAsia="宋体" w:cs="宋体"/>
        </w:rPr>
        <w:fldChar w:fldCharType="separate"/>
      </w:r>
      <w:r>
        <w:rPr>
          <w:rStyle w:val="75"/>
          <w:rFonts w:hint="eastAsia" w:ascii="宋体" w:hAnsi="宋体" w:eastAsia="宋体" w:cs="宋体"/>
        </w:rPr>
        <w:t>1.2.2项目实施要求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"_Toc256000006" </w:instrText>
      </w:r>
      <w:r>
        <w:rPr>
          <w:rFonts w:hint="eastAsia" w:ascii="宋体" w:hAnsi="宋体" w:eastAsia="宋体" w:cs="宋体"/>
        </w:rPr>
        <w:fldChar w:fldCharType="separate"/>
      </w:r>
      <w:r>
        <w:rPr>
          <w:rStyle w:val="75"/>
          <w:rFonts w:hint="eastAsia" w:ascii="宋体" w:hAnsi="宋体" w:eastAsia="宋体" w:cs="宋体"/>
        </w:rPr>
        <w:t>1.3其他要求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"_Toc256000007" </w:instrText>
      </w:r>
      <w:r>
        <w:rPr>
          <w:rFonts w:hint="eastAsia" w:ascii="宋体" w:hAnsi="宋体" w:eastAsia="宋体" w:cs="宋体"/>
        </w:rPr>
        <w:fldChar w:fldCharType="separate"/>
      </w:r>
      <w:r>
        <w:rPr>
          <w:rStyle w:val="75"/>
          <w:rFonts w:hint="eastAsia" w:ascii="宋体" w:hAnsi="宋体" w:eastAsia="宋体" w:cs="宋体"/>
        </w:rPr>
        <w:t>1.3.1其他要求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"_Toc256000008" </w:instrText>
      </w:r>
      <w:r>
        <w:rPr>
          <w:rFonts w:hint="eastAsia" w:ascii="宋体" w:hAnsi="宋体" w:eastAsia="宋体" w:cs="宋体"/>
        </w:rPr>
        <w:fldChar w:fldCharType="separate"/>
      </w:r>
      <w:r>
        <w:rPr>
          <w:rStyle w:val="75"/>
          <w:rFonts w:hint="eastAsia" w:ascii="宋体" w:hAnsi="宋体" w:eastAsia="宋体" w:cs="宋体"/>
        </w:rPr>
        <w:t>1.3.2“★”号条款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"_Toc256000009" </w:instrText>
      </w:r>
      <w:r>
        <w:rPr>
          <w:rFonts w:hint="eastAsia" w:ascii="宋体" w:hAnsi="宋体" w:eastAsia="宋体" w:cs="宋体"/>
        </w:rPr>
        <w:fldChar w:fldCharType="separate"/>
      </w:r>
      <w:r>
        <w:rPr>
          <w:rStyle w:val="75"/>
          <w:rFonts w:hint="eastAsia" w:ascii="宋体" w:hAnsi="宋体" w:eastAsia="宋体" w:cs="宋体"/>
          <w:kern w:val="36"/>
        </w:rPr>
        <w:t>2投标/响应要求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"_Toc256000010" </w:instrText>
      </w:r>
      <w:r>
        <w:rPr>
          <w:rFonts w:hint="eastAsia" w:ascii="宋体" w:hAnsi="宋体" w:eastAsia="宋体" w:cs="宋体"/>
        </w:rPr>
        <w:fldChar w:fldCharType="separate"/>
      </w:r>
      <w:r>
        <w:rPr>
          <w:rStyle w:val="75"/>
          <w:rFonts w:hint="eastAsia" w:ascii="宋体" w:hAnsi="宋体" w:eastAsia="宋体" w:cs="宋体"/>
        </w:rPr>
        <w:t>2.1对供应商的要求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_Toc256000010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"_Toc256000011" </w:instrText>
      </w:r>
      <w:r>
        <w:rPr>
          <w:rFonts w:hint="eastAsia" w:ascii="宋体" w:hAnsi="宋体" w:eastAsia="宋体" w:cs="宋体"/>
        </w:rPr>
        <w:fldChar w:fldCharType="separate"/>
      </w:r>
      <w:r>
        <w:rPr>
          <w:rStyle w:val="75"/>
          <w:rFonts w:hint="eastAsia" w:ascii="宋体" w:hAnsi="宋体" w:eastAsia="宋体" w:cs="宋体"/>
        </w:rPr>
        <w:t>2.1.1必备资质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"_Toc256000012" </w:instrText>
      </w:r>
      <w:r>
        <w:rPr>
          <w:rFonts w:hint="eastAsia" w:ascii="宋体" w:hAnsi="宋体" w:eastAsia="宋体" w:cs="宋体"/>
        </w:rPr>
        <w:fldChar w:fldCharType="separate"/>
      </w:r>
      <w:r>
        <w:rPr>
          <w:rStyle w:val="75"/>
          <w:rFonts w:hint="eastAsia" w:ascii="宋体" w:hAnsi="宋体" w:eastAsia="宋体" w:cs="宋体"/>
        </w:rPr>
        <w:t>2.1.2是否允许联合体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"_Toc256000013" </w:instrText>
      </w:r>
      <w:r>
        <w:rPr>
          <w:rFonts w:hint="eastAsia" w:ascii="宋体" w:hAnsi="宋体" w:eastAsia="宋体" w:cs="宋体"/>
        </w:rPr>
        <w:fldChar w:fldCharType="separate"/>
      </w:r>
      <w:r>
        <w:rPr>
          <w:rStyle w:val="75"/>
          <w:rFonts w:hint="eastAsia" w:ascii="宋体" w:hAnsi="宋体" w:eastAsia="宋体" w:cs="宋体"/>
        </w:rPr>
        <w:t>2.1.3是否专门面向中小企业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"_Toc256000014" </w:instrText>
      </w:r>
      <w:r>
        <w:rPr>
          <w:rFonts w:hint="eastAsia" w:ascii="宋体" w:hAnsi="宋体" w:eastAsia="宋体" w:cs="宋体"/>
        </w:rPr>
        <w:fldChar w:fldCharType="separate"/>
      </w:r>
      <w:r>
        <w:rPr>
          <w:rStyle w:val="75"/>
          <w:rFonts w:hint="eastAsia" w:ascii="宋体" w:hAnsi="宋体" w:eastAsia="宋体" w:cs="宋体"/>
        </w:rPr>
        <w:t>2.2技术部分投标/响应内容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"_Toc256000015" </w:instrText>
      </w:r>
      <w:r>
        <w:rPr>
          <w:rFonts w:hint="eastAsia" w:ascii="宋体" w:hAnsi="宋体" w:eastAsia="宋体" w:cs="宋体"/>
        </w:rPr>
        <w:fldChar w:fldCharType="separate"/>
      </w:r>
      <w:r>
        <w:rPr>
          <w:rStyle w:val="75"/>
          <w:rFonts w:hint="eastAsia" w:ascii="宋体" w:hAnsi="宋体" w:eastAsia="宋体" w:cs="宋体"/>
        </w:rPr>
        <w:t>2.2.1投标/响应方案要求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"_Toc256000016" </w:instrText>
      </w:r>
      <w:r>
        <w:rPr>
          <w:rFonts w:hint="eastAsia" w:ascii="宋体" w:hAnsi="宋体" w:eastAsia="宋体" w:cs="宋体"/>
        </w:rPr>
        <w:fldChar w:fldCharType="separate"/>
      </w:r>
      <w:r>
        <w:rPr>
          <w:rStyle w:val="75"/>
          <w:rFonts w:hint="eastAsia" w:ascii="宋体" w:hAnsi="宋体" w:eastAsia="宋体" w:cs="宋体"/>
          <w:kern w:val="36"/>
        </w:rPr>
        <w:t>3项目需求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"_Toc256000017" </w:instrText>
      </w:r>
      <w:r>
        <w:rPr>
          <w:rFonts w:hint="eastAsia" w:ascii="宋体" w:hAnsi="宋体" w:eastAsia="宋体" w:cs="宋体"/>
        </w:rPr>
        <w:fldChar w:fldCharType="separate"/>
      </w:r>
      <w:r>
        <w:rPr>
          <w:rStyle w:val="75"/>
          <w:rFonts w:hint="eastAsia" w:ascii="宋体" w:hAnsi="宋体" w:eastAsia="宋体" w:cs="宋体"/>
        </w:rPr>
        <w:t>3.1总体要求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"_Toc256000018" </w:instrText>
      </w:r>
      <w:r>
        <w:rPr>
          <w:rFonts w:hint="eastAsia" w:ascii="宋体" w:hAnsi="宋体" w:eastAsia="宋体" w:cs="宋体"/>
        </w:rPr>
        <w:fldChar w:fldCharType="separate"/>
      </w:r>
      <w:r>
        <w:rPr>
          <w:rStyle w:val="75"/>
          <w:rFonts w:hint="eastAsia" w:ascii="宋体" w:hAnsi="宋体" w:eastAsia="宋体" w:cs="宋体"/>
        </w:rPr>
        <w:t>3.2具体要求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"_Toc256000019" </w:instrText>
      </w:r>
      <w:r>
        <w:rPr>
          <w:rFonts w:hint="eastAsia" w:ascii="宋体" w:hAnsi="宋体" w:eastAsia="宋体" w:cs="宋体"/>
        </w:rPr>
        <w:fldChar w:fldCharType="separate"/>
      </w:r>
      <w:r>
        <w:rPr>
          <w:rStyle w:val="75"/>
          <w:rFonts w:hint="eastAsia" w:ascii="宋体" w:hAnsi="宋体" w:eastAsia="宋体" w:cs="宋体"/>
        </w:rPr>
        <w:t>3.2.1食材配送内容及标准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"_Toc256000020" </w:instrText>
      </w:r>
      <w:r>
        <w:rPr>
          <w:rFonts w:hint="eastAsia" w:ascii="宋体" w:hAnsi="宋体" w:eastAsia="宋体" w:cs="宋体"/>
        </w:rPr>
        <w:fldChar w:fldCharType="separate"/>
      </w:r>
      <w:r>
        <w:rPr>
          <w:rStyle w:val="75"/>
          <w:rFonts w:hint="eastAsia" w:ascii="宋体" w:hAnsi="宋体" w:eastAsia="宋体" w:cs="宋体"/>
          <w:kern w:val="36"/>
        </w:rPr>
        <w:t>4人员要求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"_Toc256000021" </w:instrText>
      </w:r>
      <w:r>
        <w:rPr>
          <w:rFonts w:hint="eastAsia" w:ascii="宋体" w:hAnsi="宋体" w:eastAsia="宋体" w:cs="宋体"/>
        </w:rPr>
        <w:fldChar w:fldCharType="separate"/>
      </w:r>
      <w:r>
        <w:rPr>
          <w:rStyle w:val="75"/>
          <w:rFonts w:hint="eastAsia" w:ascii="宋体" w:hAnsi="宋体" w:eastAsia="宋体" w:cs="宋体"/>
        </w:rPr>
        <w:t>4.1团队要求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"_Toc256000022" </w:instrText>
      </w:r>
      <w:r>
        <w:rPr>
          <w:rFonts w:hint="eastAsia" w:ascii="宋体" w:hAnsi="宋体" w:eastAsia="宋体" w:cs="宋体"/>
        </w:rPr>
        <w:fldChar w:fldCharType="separate"/>
      </w:r>
      <w:r>
        <w:rPr>
          <w:rStyle w:val="75"/>
          <w:rFonts w:hint="eastAsia" w:ascii="宋体" w:hAnsi="宋体" w:eastAsia="宋体" w:cs="宋体"/>
        </w:rPr>
        <w:t>4.1.1基本要求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_Toc256000022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"_Toc256000023" </w:instrText>
      </w:r>
      <w:r>
        <w:rPr>
          <w:rFonts w:hint="eastAsia" w:ascii="宋体" w:hAnsi="宋体" w:eastAsia="宋体" w:cs="宋体"/>
        </w:rPr>
        <w:fldChar w:fldCharType="separate"/>
      </w:r>
      <w:r>
        <w:rPr>
          <w:rStyle w:val="75"/>
          <w:rFonts w:hint="eastAsia" w:ascii="宋体" w:hAnsi="宋体" w:eastAsia="宋体" w:cs="宋体"/>
          <w:kern w:val="36"/>
        </w:rPr>
        <w:t>5管理实施要求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"_Toc256000024" </w:instrText>
      </w:r>
      <w:r>
        <w:rPr>
          <w:rFonts w:hint="eastAsia" w:ascii="宋体" w:hAnsi="宋体" w:eastAsia="宋体" w:cs="宋体"/>
        </w:rPr>
        <w:fldChar w:fldCharType="separate"/>
      </w:r>
      <w:r>
        <w:rPr>
          <w:rStyle w:val="75"/>
          <w:rFonts w:hint="eastAsia" w:ascii="宋体" w:hAnsi="宋体" w:eastAsia="宋体" w:cs="宋体"/>
          <w:kern w:val="36"/>
        </w:rPr>
        <w:t>6风险管控要求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"_Toc256000025" </w:instrText>
      </w:r>
      <w:r>
        <w:rPr>
          <w:rFonts w:hint="eastAsia" w:ascii="宋体" w:hAnsi="宋体" w:eastAsia="宋体" w:cs="宋体"/>
        </w:rPr>
        <w:fldChar w:fldCharType="separate"/>
      </w:r>
      <w:r>
        <w:rPr>
          <w:rStyle w:val="75"/>
          <w:rFonts w:hint="eastAsia" w:ascii="宋体" w:hAnsi="宋体" w:eastAsia="宋体" w:cs="宋体"/>
          <w:kern w:val="36"/>
        </w:rPr>
        <w:t>7履约验收要求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"_Toc256000026" </w:instrText>
      </w:r>
      <w:r>
        <w:rPr>
          <w:rFonts w:hint="eastAsia" w:ascii="宋体" w:hAnsi="宋体" w:eastAsia="宋体" w:cs="宋体"/>
        </w:rPr>
        <w:fldChar w:fldCharType="separate"/>
      </w:r>
      <w:r>
        <w:rPr>
          <w:rStyle w:val="75"/>
          <w:rFonts w:hint="eastAsia" w:ascii="宋体" w:hAnsi="宋体" w:eastAsia="宋体" w:cs="宋体"/>
        </w:rPr>
        <w:t>7.1总体要求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"_Toc256000027" </w:instrText>
      </w:r>
      <w:r>
        <w:rPr>
          <w:rFonts w:hint="eastAsia" w:ascii="宋体" w:hAnsi="宋体" w:eastAsia="宋体" w:cs="宋体"/>
        </w:rPr>
        <w:fldChar w:fldCharType="separate"/>
      </w:r>
      <w:r>
        <w:rPr>
          <w:rStyle w:val="75"/>
          <w:rFonts w:hint="eastAsia" w:ascii="宋体" w:hAnsi="宋体" w:eastAsia="宋体" w:cs="宋体"/>
        </w:rPr>
        <w:t>7.2具体要求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4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"_Toc256000028" </w:instrText>
      </w:r>
      <w:r>
        <w:rPr>
          <w:rFonts w:hint="eastAsia" w:ascii="宋体" w:hAnsi="宋体" w:eastAsia="宋体" w:cs="宋体"/>
        </w:rPr>
        <w:fldChar w:fldCharType="separate"/>
      </w:r>
      <w:r>
        <w:rPr>
          <w:rStyle w:val="75"/>
          <w:rFonts w:hint="eastAsia" w:ascii="宋体" w:hAnsi="宋体" w:eastAsia="宋体" w:cs="宋体"/>
          <w:kern w:val="36"/>
        </w:rPr>
        <w:t>8其他要求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"_Toc256000029" </w:instrText>
      </w:r>
      <w:r>
        <w:rPr>
          <w:rFonts w:hint="eastAsia" w:ascii="宋体" w:hAnsi="宋体" w:eastAsia="宋体" w:cs="宋体"/>
        </w:rPr>
        <w:fldChar w:fldCharType="separate"/>
      </w:r>
      <w:r>
        <w:rPr>
          <w:rStyle w:val="75"/>
          <w:rFonts w:hint="eastAsia" w:ascii="宋体" w:hAnsi="宋体" w:eastAsia="宋体" w:cs="宋体"/>
        </w:rPr>
        <w:t>8.1付款安排建议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_Toc256000029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"_Toc256000030" </w:instrText>
      </w:r>
      <w:r>
        <w:rPr>
          <w:rFonts w:hint="eastAsia" w:ascii="宋体" w:hAnsi="宋体" w:eastAsia="宋体" w:cs="宋体"/>
        </w:rPr>
        <w:fldChar w:fldCharType="separate"/>
      </w:r>
      <w:r>
        <w:rPr>
          <w:rStyle w:val="75"/>
          <w:rFonts w:hint="eastAsia" w:ascii="宋体" w:hAnsi="宋体" w:eastAsia="宋体" w:cs="宋体"/>
        </w:rPr>
        <w:t>8.1.1付款安排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_Toc256000030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"_Toc256000031" </w:instrText>
      </w:r>
      <w:r>
        <w:rPr>
          <w:rFonts w:hint="eastAsia" w:ascii="宋体" w:hAnsi="宋体" w:eastAsia="宋体" w:cs="宋体"/>
        </w:rPr>
        <w:fldChar w:fldCharType="separate"/>
      </w:r>
      <w:r>
        <w:rPr>
          <w:rStyle w:val="75"/>
          <w:rFonts w:hint="eastAsia" w:ascii="宋体" w:hAnsi="宋体" w:eastAsia="宋体" w:cs="宋体"/>
        </w:rPr>
        <w:t>8.1.2付款方式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5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"_Toc256000032" </w:instrText>
      </w:r>
      <w:r>
        <w:rPr>
          <w:rFonts w:hint="eastAsia" w:ascii="宋体" w:hAnsi="宋体" w:eastAsia="宋体" w:cs="宋体"/>
        </w:rPr>
        <w:fldChar w:fldCharType="separate"/>
      </w:r>
      <w:r>
        <w:rPr>
          <w:rStyle w:val="75"/>
          <w:rFonts w:hint="eastAsia" w:ascii="宋体" w:hAnsi="宋体" w:eastAsia="宋体" w:cs="宋体"/>
        </w:rPr>
        <w:t>8.2其他要求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_Toc256000032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"_Toc256000033" </w:instrText>
      </w:r>
      <w:r>
        <w:rPr>
          <w:rFonts w:hint="eastAsia" w:ascii="宋体" w:hAnsi="宋体" w:eastAsia="宋体" w:cs="宋体"/>
        </w:rPr>
        <w:fldChar w:fldCharType="separate"/>
      </w:r>
      <w:r>
        <w:rPr>
          <w:rStyle w:val="75"/>
          <w:rFonts w:hint="eastAsia" w:ascii="宋体" w:hAnsi="宋体" w:eastAsia="宋体" w:cs="宋体"/>
        </w:rPr>
        <w:t>8.2.1其他要求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33"/>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"_Toc256000034" </w:instrText>
      </w:r>
      <w:r>
        <w:rPr>
          <w:rFonts w:hint="eastAsia" w:ascii="宋体" w:hAnsi="宋体" w:eastAsia="宋体" w:cs="宋体"/>
        </w:rPr>
        <w:fldChar w:fldCharType="separate"/>
      </w:r>
      <w:r>
        <w:rPr>
          <w:rStyle w:val="75"/>
          <w:rFonts w:hint="eastAsia" w:ascii="宋体" w:hAnsi="宋体" w:eastAsia="宋体" w:cs="宋体"/>
        </w:rPr>
        <w:t>8.2.2必备要求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spacing w:line="360" w:lineRule="auto"/>
        <w:jc w:val="both"/>
        <w:rPr>
          <w:rFonts w:hint="eastAsia" w:ascii="宋体" w:hAnsi="宋体" w:eastAsia="宋体" w:cs="宋体"/>
        </w:rPr>
      </w:pPr>
      <w:r>
        <w:rPr>
          <w:rFonts w:hint="eastAsia" w:ascii="宋体" w:hAnsi="宋体" w:eastAsia="宋体" w:cs="宋体"/>
          <w:sz w:val="32"/>
        </w:rPr>
        <w:fldChar w:fldCharType="end"/>
      </w:r>
      <w:r>
        <w:rPr>
          <w:rFonts w:hint="eastAsia" w:ascii="宋体" w:hAnsi="宋体" w:eastAsia="宋体" w:cs="宋体"/>
        </w:rPr>
        <w:br w:type="page"/>
      </w:r>
    </w:p>
    <w:p>
      <w:pPr>
        <w:pStyle w:val="3"/>
        <w:keepNext w:val="0"/>
        <w:spacing w:before="0" w:after="0" w:line="360" w:lineRule="auto"/>
        <w:jc w:val="center"/>
        <w:rPr>
          <w:rFonts w:hint="eastAsia" w:ascii="宋体" w:hAnsi="宋体" w:eastAsia="宋体" w:cs="宋体"/>
          <w:lang w:eastAsia="zh-CN"/>
        </w:rPr>
      </w:pPr>
      <w:bookmarkStart w:id="14" w:name="_Toc256000000"/>
      <w:r>
        <w:rPr>
          <w:rFonts w:hint="eastAsia" w:ascii="宋体" w:hAnsi="宋体" w:eastAsia="宋体" w:cs="宋体"/>
          <w:kern w:val="36"/>
          <w:lang w:eastAsia="zh-CN"/>
        </w:rPr>
        <w:t>1项目概述</w:t>
      </w:r>
      <w:bookmarkEnd w:id="14"/>
    </w:p>
    <w:p>
      <w:pPr>
        <w:pStyle w:val="4"/>
        <w:keepNext w:val="0"/>
        <w:spacing w:before="0" w:after="0" w:line="360" w:lineRule="auto"/>
        <w:jc w:val="both"/>
        <w:rPr>
          <w:rFonts w:hint="eastAsia" w:ascii="宋体" w:hAnsi="宋体" w:eastAsia="宋体" w:cs="宋体"/>
          <w:lang w:eastAsia="zh-CN"/>
        </w:rPr>
      </w:pPr>
      <w:bookmarkStart w:id="15" w:name="_Toc256000001"/>
      <w:r>
        <w:rPr>
          <w:rFonts w:hint="eastAsia" w:ascii="宋体" w:hAnsi="宋体" w:eastAsia="宋体" w:cs="宋体"/>
          <w:i w:val="0"/>
          <w:iCs w:val="0"/>
          <w:lang w:eastAsia="zh-CN"/>
        </w:rPr>
        <w:t>1.1项目背景</w:t>
      </w:r>
      <w:bookmarkEnd w:id="15"/>
    </w:p>
    <w:p>
      <w:pPr>
        <w:pStyle w:val="5"/>
        <w:keepNext w:val="0"/>
        <w:spacing w:before="0" w:after="0" w:line="360" w:lineRule="auto"/>
        <w:jc w:val="both"/>
        <w:rPr>
          <w:rFonts w:hint="eastAsia" w:ascii="宋体" w:hAnsi="宋体" w:eastAsia="宋体" w:cs="宋体"/>
          <w:sz w:val="28"/>
          <w:szCs w:val="28"/>
          <w:lang w:eastAsia="zh-CN"/>
        </w:rPr>
      </w:pPr>
      <w:bookmarkStart w:id="16" w:name="_Toc256000002"/>
      <w:r>
        <w:rPr>
          <w:rFonts w:hint="eastAsia" w:ascii="宋体" w:hAnsi="宋体" w:eastAsia="宋体" w:cs="宋体"/>
          <w:sz w:val="28"/>
          <w:szCs w:val="28"/>
          <w:lang w:eastAsia="zh-CN"/>
        </w:rPr>
        <w:t>1.1.1项目目的、意义及背景</w:t>
      </w:r>
      <w:bookmarkEnd w:id="16"/>
    </w:p>
    <w:p>
      <w:pPr>
        <w:pStyle w:val="935"/>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为进一步规范和加强食堂管理服务工作，提高服务质量，对突发情况及时响应处置，保证各项后勤保障工作顺利开展。根据《中华人民共和国政府采购法》等文件的规定，拟确定一家供应商，为采购人提供食堂服务。</w:t>
      </w:r>
    </w:p>
    <w:p>
      <w:pPr>
        <w:pStyle w:val="4"/>
        <w:keepNext w:val="0"/>
        <w:spacing w:before="0" w:after="0" w:line="360" w:lineRule="auto"/>
        <w:jc w:val="both"/>
        <w:rPr>
          <w:rFonts w:hint="eastAsia" w:ascii="宋体" w:hAnsi="宋体" w:eastAsia="宋体" w:cs="宋体"/>
          <w:lang w:eastAsia="zh-CN"/>
        </w:rPr>
      </w:pPr>
      <w:bookmarkStart w:id="17" w:name="_Toc256000003"/>
      <w:r>
        <w:rPr>
          <w:rFonts w:hint="eastAsia" w:ascii="宋体" w:hAnsi="宋体" w:eastAsia="宋体" w:cs="宋体"/>
          <w:i w:val="0"/>
          <w:iCs w:val="0"/>
          <w:lang w:eastAsia="zh-CN"/>
        </w:rPr>
        <w:t>1.2项目内容</w:t>
      </w:r>
      <w:bookmarkEnd w:id="17"/>
    </w:p>
    <w:p>
      <w:pPr>
        <w:pStyle w:val="5"/>
        <w:keepNext w:val="0"/>
        <w:spacing w:before="0" w:after="0" w:line="360" w:lineRule="auto"/>
        <w:jc w:val="both"/>
        <w:rPr>
          <w:rFonts w:hint="eastAsia" w:ascii="宋体" w:hAnsi="宋体" w:eastAsia="宋体" w:cs="宋体"/>
          <w:sz w:val="28"/>
          <w:szCs w:val="28"/>
          <w:lang w:eastAsia="zh-CN"/>
        </w:rPr>
      </w:pPr>
      <w:bookmarkStart w:id="18" w:name="_Toc256000004"/>
      <w:r>
        <w:rPr>
          <w:rFonts w:hint="eastAsia" w:ascii="宋体" w:hAnsi="宋体" w:eastAsia="宋体" w:cs="宋体"/>
          <w:sz w:val="28"/>
          <w:szCs w:val="28"/>
          <w:lang w:eastAsia="zh-CN"/>
        </w:rPr>
        <w:t>1.2.1采购内容</w:t>
      </w:r>
      <w:bookmarkEnd w:id="18"/>
    </w:p>
    <w:p>
      <w:pPr>
        <w:pStyle w:val="935"/>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r>
        <w:rPr>
          <w:rFonts w:hint="eastAsia" w:ascii="宋体" w:hAnsi="宋体" w:eastAsia="宋体" w:cs="宋体"/>
          <w:sz w:val="21"/>
          <w:szCs w:val="21"/>
          <w:lang w:eastAsia="zh-CN"/>
        </w:rPr>
        <w:t>：食堂服务。</w:t>
      </w:r>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1.2.1.1服务概述</w:t>
      </w:r>
    </w:p>
    <w:p>
      <w:pPr>
        <w:pStyle w:val="935"/>
        <w:spacing w:line="360" w:lineRule="auto"/>
        <w:ind w:firstLine="422"/>
        <w:jc w:val="both"/>
        <w:rPr>
          <w:rFonts w:hint="eastAsia" w:ascii="宋体" w:hAnsi="宋体" w:eastAsia="宋体" w:cs="宋体"/>
          <w:highlight w:val="none"/>
          <w:lang w:eastAsia="zh-CN"/>
        </w:rPr>
      </w:pPr>
      <w:r>
        <w:rPr>
          <w:rFonts w:hint="eastAsia" w:ascii="宋体" w:hAnsi="宋体" w:eastAsia="宋体" w:cs="宋体"/>
          <w:b/>
          <w:bCs/>
          <w:sz w:val="21"/>
          <w:szCs w:val="21"/>
          <w:lang w:eastAsia="zh-CN"/>
        </w:rPr>
        <w:t>包组二</w:t>
      </w:r>
      <w:r>
        <w:rPr>
          <w:rFonts w:hint="eastAsia" w:ascii="宋体" w:hAnsi="宋体" w:eastAsia="宋体" w:cs="宋体"/>
          <w:sz w:val="21"/>
          <w:szCs w:val="21"/>
          <w:lang w:eastAsia="zh-CN"/>
        </w:rPr>
        <w:t>：食堂服务，服务内容：（1）国家税务总局南澳县税务局全体干部职工的早餐、午餐、晚餐以及加班、会议、接待等用餐服务；（2）厨房设备维修、保养包干服务。附厨房设备清单</w:t>
      </w:r>
      <w:r>
        <w:rPr>
          <w:rFonts w:hint="eastAsia" w:ascii="宋体" w:hAnsi="宋体" w:eastAsia="宋体" w:cs="宋体"/>
          <w:highlight w:val="none"/>
          <w:lang w:eastAsia="zh-CN"/>
        </w:rPr>
        <w:t>。</w:t>
      </w:r>
    </w:p>
    <w:p>
      <w:pPr>
        <w:pStyle w:val="935"/>
        <w:spacing w:line="360" w:lineRule="auto"/>
        <w:ind w:firstLine="422"/>
        <w:jc w:val="center"/>
        <w:rPr>
          <w:rFonts w:hint="eastAsia" w:ascii="宋体" w:hAnsi="宋体" w:eastAsia="宋体" w:cs="宋体"/>
          <w:highlight w:val="none"/>
          <w:lang w:eastAsia="zh-CN"/>
        </w:rPr>
      </w:pPr>
      <w:r>
        <w:rPr>
          <w:rFonts w:hint="eastAsia" w:ascii="宋体" w:hAnsi="宋体" w:eastAsia="宋体" w:cs="宋体"/>
          <w:b/>
          <w:bCs/>
          <w:sz w:val="21"/>
          <w:szCs w:val="21"/>
          <w:highlight w:val="none"/>
          <w:lang w:eastAsia="zh-CN"/>
        </w:rPr>
        <w:t>厨房设备清单</w:t>
      </w:r>
    </w:p>
    <w:tbl>
      <w:tblPr>
        <w:tblStyle w:val="63"/>
        <w:tblW w:w="9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2313"/>
        <w:gridCol w:w="2809"/>
        <w:gridCol w:w="3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蒸饭柜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十层带托盘</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蒸笼</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Arial" w:hAnsi="Arial" w:eastAsia="宋体" w:cs="Times New Roman"/>
                <w:kern w:val="0"/>
                <w:sz w:val="24"/>
                <w:lang w:val="en-US" w:eastAsia="zh-CN"/>
              </w:rPr>
            </w:pPr>
            <w:r>
              <w:rPr>
                <w:rFonts w:hint="eastAsia" w:ascii="宋体" w:hAnsi="宋体" w:eastAsia="宋体" w:cs="宋体"/>
                <w:i w:val="0"/>
                <w:iCs w:val="0"/>
                <w:color w:val="000000"/>
                <w:kern w:val="0"/>
                <w:sz w:val="21"/>
                <w:szCs w:val="21"/>
                <w:u w:val="none"/>
                <w:lang w:val="en-US" w:eastAsia="zh-CN" w:bidi="ar"/>
              </w:rPr>
              <w:t>3格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抽烟机</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3000*1200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三门透明冰箱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LG4-1100M3/W</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小户型冰箱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BC/BD-103D</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消毒碗柜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1138*520*1800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小型消毒碗柜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科荣ZTD288-A</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灶台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2000*1500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八格加热保温台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1/2*15cm*8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热水箱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汤炉</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600*700*520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580*580*1020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炉头</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50cm</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一门冰箱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27L</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八头煲仔炉</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1500*800*950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1200*705*1900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935"/>
        <w:spacing w:line="360" w:lineRule="auto"/>
        <w:ind w:firstLine="422"/>
        <w:jc w:val="both"/>
        <w:rPr>
          <w:rFonts w:hint="eastAsia" w:ascii="宋体" w:hAnsi="宋体" w:eastAsia="宋体" w:cs="宋体"/>
          <w:highlight w:val="none"/>
          <w:lang w:val="en-US" w:eastAsia="zh-CN"/>
        </w:rPr>
      </w:pP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实施地点为国家税务总局南澳县税务局食堂 （二个）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（1）本局办公大楼食堂，位于汕头市南澳县后宅镇龙滨路186号六楼；</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（2）云澳税务分局食堂，位于汕头市南澳县云澳镇港畔西路云澳税务分局。</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备注：如因采购人食堂服务地点发生改变，中标人需无条件配合采购人安排。</w:t>
      </w:r>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1.2.1.2项目预算</w:t>
      </w:r>
    </w:p>
    <w:p>
      <w:pPr>
        <w:pStyle w:val="935"/>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包组二预算74.00万元。</w:t>
      </w:r>
      <w:r>
        <w:rPr>
          <w:rFonts w:hint="eastAsia" w:ascii="宋体" w:hAnsi="宋体" w:eastAsia="宋体" w:cs="宋体"/>
          <w:sz w:val="21"/>
          <w:szCs w:val="21"/>
          <w:lang w:eastAsia="zh-CN"/>
        </w:rPr>
        <w:t>该预算金额为估算费用，包括但不限于为完成本项目服务的所有费用以及不可预见费用，供应商应充分考虑成本及风险因素后进行报价。</w:t>
      </w:r>
    </w:p>
    <w:p>
      <w:pPr>
        <w:pStyle w:val="5"/>
        <w:keepNext w:val="0"/>
        <w:spacing w:before="0" w:after="0" w:line="360" w:lineRule="auto"/>
        <w:jc w:val="both"/>
        <w:rPr>
          <w:rFonts w:hint="eastAsia" w:ascii="宋体" w:hAnsi="宋体" w:eastAsia="宋体" w:cs="宋体"/>
          <w:sz w:val="28"/>
          <w:szCs w:val="28"/>
          <w:lang w:eastAsia="zh-CN"/>
        </w:rPr>
      </w:pPr>
      <w:bookmarkStart w:id="19" w:name="_Toc256000005"/>
      <w:r>
        <w:rPr>
          <w:rFonts w:hint="eastAsia" w:ascii="宋体" w:hAnsi="宋体" w:eastAsia="宋体" w:cs="宋体"/>
          <w:sz w:val="28"/>
          <w:szCs w:val="28"/>
          <w:lang w:eastAsia="zh-CN"/>
        </w:rPr>
        <w:t>1.2.2项目实施要求</w:t>
      </w:r>
      <w:bookmarkEnd w:id="19"/>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1.2.2.1实施范围要求</w:t>
      </w:r>
    </w:p>
    <w:p>
      <w:pPr>
        <w:spacing w:line="360" w:lineRule="auto"/>
        <w:ind w:firstLine="422" w:firstLineChars="200"/>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8"/>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（一）工作时间：</w:t>
      </w:r>
    </w:p>
    <w:p>
      <w:pPr>
        <w:pStyle w:val="938"/>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 工作日的早餐、午餐、晚餐和完成时间：</w:t>
      </w:r>
    </w:p>
    <w:p>
      <w:pPr>
        <w:pStyle w:val="938"/>
        <w:spacing w:line="360" w:lineRule="auto"/>
        <w:ind w:firstLine="420"/>
        <w:jc w:val="both"/>
        <w:rPr>
          <w:rFonts w:hint="eastAsia" w:ascii="宋体" w:hAnsi="宋体" w:eastAsia="宋体" w:cs="宋体"/>
        </w:rPr>
      </w:pPr>
      <w:r>
        <w:rPr>
          <w:rFonts w:hint="eastAsia" w:ascii="宋体" w:hAnsi="宋体" w:eastAsia="宋体" w:cs="宋体"/>
          <w:sz w:val="21"/>
          <w:szCs w:val="21"/>
        </w:rPr>
        <w:t>早上7:30前做好早餐；</w:t>
      </w:r>
    </w:p>
    <w:p>
      <w:pPr>
        <w:pStyle w:val="938"/>
        <w:spacing w:line="360" w:lineRule="auto"/>
        <w:ind w:firstLine="420"/>
        <w:jc w:val="both"/>
        <w:rPr>
          <w:rFonts w:hint="eastAsia" w:ascii="宋体" w:hAnsi="宋体" w:eastAsia="宋体" w:cs="宋体"/>
        </w:rPr>
      </w:pPr>
      <w:r>
        <w:rPr>
          <w:rFonts w:hint="eastAsia" w:ascii="宋体" w:hAnsi="宋体" w:eastAsia="宋体" w:cs="宋体"/>
          <w:sz w:val="21"/>
          <w:szCs w:val="21"/>
        </w:rPr>
        <w:t>中午11： 30前做好午餐；</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下午</w:t>
      </w:r>
      <w:r>
        <w:rPr>
          <w:rFonts w:hint="eastAsia" w:ascii="宋体" w:hAnsi="宋体" w:cs="宋体"/>
          <w:sz w:val="21"/>
          <w:szCs w:val="21"/>
          <w:lang w:val="en-US" w:eastAsia="zh-CN"/>
        </w:rPr>
        <w:t>5</w:t>
      </w:r>
      <w:bookmarkStart w:id="230" w:name="_GoBack"/>
      <w:bookmarkEnd w:id="230"/>
      <w:r>
        <w:rPr>
          <w:rFonts w:hint="eastAsia" w:ascii="宋体" w:hAnsi="宋体" w:eastAsia="宋体" w:cs="宋体"/>
          <w:sz w:val="21"/>
          <w:szCs w:val="21"/>
          <w:lang w:eastAsia="zh-CN"/>
        </w:rPr>
        <w:t>：30前做好晚餐。</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（2）加班、会议、接待等用餐以采购人的通知为准。</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（3）当采购人有特殊用餐需要时，中标人应积极配合。</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（二）工作内容：</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（1）负责为南澳县税务局干部职工制作安全卫生、可口味美的膳食；</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（2）负责厨房膳食加工制作任务和相关出品工作的协调；</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（3）负责菜单的筹划和更换，以及新品种的研发；</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（4）协助对采购食品的数量和质量进行验收和监管，按照要求控制好餐厅成本，并确保莱肴质量持续稳定和提升；</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（5）定期征求干部职工对菜品质量的意见，并按照要求及时调整、改善；</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（6）负责做好厨房的安全、卫生以及消防工作；</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（7）负责对采购人的设备进行巡视检查、清理、上油、维护保养和必要的调整及修理工作。</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（三）供餐标准：</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a) 早餐标准 （自助餐或分餐，具体以采购人需求为准） ：自助餐，供应品种不少于6种，包括：汤(炒)粉 （面） 1种、中式包点2种、西式包点1种、白粥、味粥、油条、豆浆、牛奶、鸡蛋、杂粮、咸菜。分餐，中标人按采购人的需求，科学合理配菜，注重营养的搭配，依照健康饮食的标准制定一周菜谱，做到早餐样式半个月不重复，早餐按不同搭配每天提供1-3个品种，品种包括但不限于：汤(炒)粉 （面）、炖盅、中式包点、西式包点、白粥、味粥、油条、豆浆、鸡蛋、杂粮、咸菜等。</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b) 午餐标准 （自助餐或分餐，具体以采购人需求为准） ：自助餐，供应品种不少于8种。包括：主菜2种、配菜3种、叶菜1种、咸菜 （小菜） 1种、主食 （含杂粮) 1种、例汤、糖水、水果等。分餐，中标人按采购人的需求，科学合理配菜，注重营养的搭配，依照健康饮食的标准制定一周菜谱，每天需提供汤、荤菜、半荤、叶菜、小菜等。</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lang w:eastAsia="zh-CN"/>
        </w:rPr>
        <w:t>c) 晚餐标准 （自助餐或分餐，具体以采购人需求为准） ：自助餐，供应品种不少于8种。包括：主菜2种、配菜3种、叶菜1种、咸菜 （小菜） 1种、主食 （含杂粮) 1种、例汤、糖水、水果等。分餐，中标人按采购人的需求，科学合理配菜，注重营养的搭配，依照健康饮食的标准制定一周菜谱，</w:t>
      </w:r>
      <w:r>
        <w:rPr>
          <w:rFonts w:hint="eastAsia" w:ascii="宋体" w:hAnsi="宋体" w:eastAsia="宋体" w:cs="宋体"/>
          <w:sz w:val="21"/>
          <w:szCs w:val="21"/>
          <w:highlight w:val="none"/>
          <w:lang w:eastAsia="zh-CN"/>
        </w:rPr>
        <w:t>每天需提供汤、荤菜、半荤、叶菜、小菜等。</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d) 加班、会议、接待等用餐标准：必须具备高水准接待制作水平，按照采购人餐管员提供的餐标、就餐人数、时间、厨具等进行菜肴制作。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（四）卫生管理的需求：</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（1）中标人需根据法律法规要求，统筹做好标准化食堂和阳光食堂的规划与建设工作，配合卫生部门开展食品安全监督卫生量化分级管理和卫生检查；</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（2）每种出品均需留样，并在低温下保留48小时，以便作为发生卫生安全问题的追溯依据；</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（3）中标人应随时接受采购人的安全卫生检查，并积极配台，及时改正不完善的地方。</w:t>
      </w:r>
    </w:p>
    <w:p>
      <w:pPr>
        <w:pStyle w:val="939"/>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（五）厨房设备维保要求</w:t>
      </w:r>
    </w:p>
    <w:p>
      <w:pPr>
        <w:pStyle w:val="939"/>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成交供应商进场后与采购人一同对清单上的设备进行检查验收，若检查发现存在设备无法正常使用的情况，采购人应负责维修至可正常使用状态。验收合格后，双方签署设备验收单。若采购人因个别设备闲置而考虑不进行维修，双方协商一致后可对清单进行删减确认。</w:t>
      </w:r>
    </w:p>
    <w:p>
      <w:pPr>
        <w:pStyle w:val="939"/>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服务期结束后，供应商与采购人一同对清单上的设备进行检查验收，若检查发现存在设备无法正常使用的情况，供应商应负责维修至可正常使用状态。验收合格后，双方签署设备验收单。</w:t>
      </w:r>
    </w:p>
    <w:p>
      <w:pPr>
        <w:pStyle w:val="939"/>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2）服务期起始日至第一次结算期为考察期。考察期内，如采购人认为成交供应商提供的维保服务不符合要求的，采购人有权立即通知成交供应商终止合同，合同自采购人解除合同书面通知到达供应商时终止。若采购人根据前述约定在考察期内单方终止合同，双方按供应商实际提供厨房设备维保服务结算费用，除此之外，采购人无需承担其他任何费用或责任。</w:t>
      </w:r>
    </w:p>
    <w:p>
      <w:pPr>
        <w:pStyle w:val="939"/>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3）因成交供应商原因造成设备损坏至无法维修的，由供应商提出书面申请，采购人聘请第三方鉴定确定无法维修后，由采购人自行安排是否购置新设备，并从应付供应商的合同费用中抵扣与损坏设备的账面原值等价的费用。</w:t>
      </w:r>
    </w:p>
    <w:p>
      <w:pPr>
        <w:pStyle w:val="939"/>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因非供应商原因造成设备损坏至无法维修的，经鉴定后由采购人自行安排是否购置新设备。</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注：用于抵扣的合同费用包含食堂人员服务费和设备维保费。剩余服务期全部合同费用不足以抵扣时，供应商应进行相应补偿。</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除清单上现有的设备外，服务范围还包括服务期内因设备损坏无法维修而重新购置替换的设备，以及因食堂服务需要添购的设备。</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除清单上现有的设备外，服务范围还包括服务期内因设备损坏无法维修而重新购置替换的设备，以及因食堂服务需要添购的设备。</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（六）服务团队素质要求</w:t>
      </w:r>
    </w:p>
    <w:p>
      <w:pPr>
        <w:pStyle w:val="939"/>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1.配备的项目服务人员具有3年及以上食堂及后厨相关餐饮管理工作经验。</w:t>
      </w:r>
    </w:p>
    <w:p>
      <w:pPr>
        <w:pStyle w:val="939"/>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2.配备中式烹调师二级或以上资格技师；</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3.每1人具有3年及以上中西面点制作、加工等工作经验；</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4.服务团队成员具有市场监督管理局颁发的处于有效期内的食品安全管理人员考试合格证明。</w:t>
      </w:r>
    </w:p>
    <w:p>
      <w:pPr>
        <w:pStyle w:val="935"/>
        <w:spacing w:line="360" w:lineRule="auto"/>
        <w:ind w:left="480" w:leftChars="200"/>
        <w:jc w:val="both"/>
        <w:rPr>
          <w:rFonts w:hint="eastAsia" w:ascii="宋体" w:hAnsi="宋体" w:eastAsia="宋体" w:cs="宋体"/>
          <w:sz w:val="21"/>
          <w:szCs w:val="21"/>
          <w:lang w:eastAsia="zh-CN"/>
        </w:rPr>
      </w:pPr>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1.2.2.2实施时间要求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服务期2年（2025年</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月</w:t>
      </w:r>
      <w:r>
        <w:rPr>
          <w:rFonts w:hint="eastAsia" w:ascii="宋体" w:hAnsi="宋体" w:cs="宋体"/>
          <w:sz w:val="21"/>
          <w:szCs w:val="21"/>
          <w:lang w:val="en-US" w:eastAsia="zh-CN"/>
        </w:rPr>
        <w:t>16</w:t>
      </w:r>
      <w:r>
        <w:rPr>
          <w:rFonts w:hint="eastAsia" w:ascii="宋体" w:hAnsi="宋体" w:eastAsia="宋体" w:cs="宋体"/>
          <w:sz w:val="21"/>
          <w:szCs w:val="21"/>
          <w:lang w:eastAsia="zh-CN"/>
        </w:rPr>
        <w:t>至2027年</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月</w:t>
      </w:r>
      <w:r>
        <w:rPr>
          <w:rFonts w:hint="eastAsia" w:ascii="宋体" w:hAnsi="宋体" w:cs="宋体"/>
          <w:sz w:val="21"/>
          <w:szCs w:val="21"/>
          <w:lang w:val="en-US" w:eastAsia="zh-CN"/>
        </w:rPr>
        <w:t>15</w:t>
      </w:r>
      <w:r>
        <w:rPr>
          <w:rFonts w:hint="eastAsia" w:ascii="宋体" w:hAnsi="宋体" w:eastAsia="宋体" w:cs="宋体"/>
          <w:sz w:val="21"/>
          <w:szCs w:val="21"/>
          <w:lang w:eastAsia="zh-CN"/>
        </w:rPr>
        <w:t>）。</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项目服务合同期限为2年。合同签订后第1个月为试用期，如试用期内考核不合格，甲方可立即终止合同。甲方每月对乙方的服务质量进行综合考核，考核不合格采购人有权终止合同。</w:t>
      </w:r>
    </w:p>
    <w:p>
      <w:pPr>
        <w:pStyle w:val="6"/>
        <w:keepNext w:val="0"/>
        <w:spacing w:before="0" w:after="0" w:line="360" w:lineRule="auto"/>
        <w:jc w:val="both"/>
        <w:rPr>
          <w:rFonts w:hint="eastAsia" w:ascii="宋体" w:hAnsi="宋体" w:eastAsia="宋体" w:cs="宋体"/>
        </w:rPr>
      </w:pPr>
      <w:r>
        <w:rPr>
          <w:rFonts w:hint="eastAsia" w:ascii="宋体" w:hAnsi="宋体" w:eastAsia="宋体" w:cs="宋体"/>
        </w:rPr>
        <w:t>1.2.2.3实施地点要求</w:t>
      </w:r>
    </w:p>
    <w:tbl>
      <w:tblPr>
        <w:tblStyle w:val="940"/>
        <w:tblW w:w="8550" w:type="dxa"/>
        <w:jc w:val="center"/>
        <w:tblCellSpacing w:w="0" w:type="dxa"/>
        <w:tblLayout w:type="fixed"/>
        <w:tblCellMar>
          <w:top w:w="15" w:type="dxa"/>
          <w:left w:w="15" w:type="dxa"/>
          <w:bottom w:w="15" w:type="dxa"/>
          <w:right w:w="15" w:type="dxa"/>
        </w:tblCellMar>
      </w:tblPr>
      <w:tblGrid>
        <w:gridCol w:w="602"/>
        <w:gridCol w:w="4614"/>
        <w:gridCol w:w="3334"/>
      </w:tblGrid>
      <w:tr>
        <w:tblPrEx>
          <w:tblCellMar>
            <w:top w:w="15" w:type="dxa"/>
            <w:left w:w="15" w:type="dxa"/>
            <w:bottom w:w="15" w:type="dxa"/>
            <w:right w:w="15" w:type="dxa"/>
          </w:tblCellMar>
        </w:tblPrEx>
        <w:trPr>
          <w:trHeight w:val="464" w:hRule="atLeast"/>
          <w:tblCellSpacing w:w="0" w:type="dxa"/>
          <w:jc w:val="center"/>
        </w:trPr>
        <w:tc>
          <w:tcPr>
            <w:tcW w:w="60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5"/>
              <w:spacing w:before="94" w:line="400" w:lineRule="atLeast"/>
              <w:ind w:left="116"/>
              <w:jc w:val="both"/>
              <w:rPr>
                <w:rFonts w:hint="eastAsia" w:ascii="宋体" w:hAnsi="宋体" w:eastAsia="宋体" w:cs="宋体"/>
                <w:color w:val="000000"/>
              </w:rPr>
            </w:pPr>
            <w:r>
              <w:rPr>
                <w:rFonts w:hint="eastAsia" w:ascii="宋体" w:hAnsi="宋体" w:eastAsia="宋体" w:cs="宋体"/>
                <w:color w:val="000000"/>
                <w:spacing w:val="-2"/>
                <w:sz w:val="21"/>
                <w:szCs w:val="21"/>
              </w:rPr>
              <w:t>序号</w:t>
            </w:r>
          </w:p>
        </w:tc>
        <w:tc>
          <w:tcPr>
            <w:tcW w:w="4614"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5"/>
              <w:spacing w:before="94" w:line="400" w:lineRule="atLeast"/>
              <w:ind w:left="116"/>
              <w:jc w:val="both"/>
              <w:rPr>
                <w:rFonts w:hint="eastAsia" w:ascii="宋体" w:hAnsi="宋体" w:eastAsia="宋体" w:cs="宋体"/>
                <w:color w:val="000000"/>
              </w:rPr>
            </w:pPr>
            <w:r>
              <w:rPr>
                <w:rFonts w:hint="eastAsia" w:ascii="宋体" w:hAnsi="宋体" w:eastAsia="宋体" w:cs="宋体"/>
                <w:color w:val="000000"/>
                <w:spacing w:val="-2"/>
                <w:sz w:val="21"/>
                <w:szCs w:val="21"/>
              </w:rPr>
              <w:t>物业名称</w:t>
            </w:r>
          </w:p>
        </w:tc>
        <w:tc>
          <w:tcPr>
            <w:tcW w:w="3334"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5"/>
              <w:spacing w:before="94" w:line="400" w:lineRule="atLeast"/>
              <w:ind w:left="111"/>
              <w:jc w:val="both"/>
              <w:rPr>
                <w:rFonts w:hint="eastAsia" w:ascii="宋体" w:hAnsi="宋体" w:eastAsia="宋体" w:cs="宋体"/>
                <w:color w:val="000000"/>
              </w:rPr>
            </w:pPr>
            <w:r>
              <w:rPr>
                <w:rFonts w:hint="eastAsia" w:ascii="宋体" w:hAnsi="宋体" w:eastAsia="宋体" w:cs="宋体"/>
                <w:color w:val="000000"/>
                <w:spacing w:val="-2"/>
                <w:sz w:val="21"/>
                <w:szCs w:val="21"/>
              </w:rPr>
              <w:t>物业地址</w:t>
            </w:r>
          </w:p>
        </w:tc>
      </w:tr>
      <w:tr>
        <w:tblPrEx>
          <w:tblCellMar>
            <w:top w:w="15" w:type="dxa"/>
            <w:left w:w="15" w:type="dxa"/>
            <w:bottom w:w="15" w:type="dxa"/>
            <w:right w:w="15" w:type="dxa"/>
          </w:tblCellMar>
        </w:tblPrEx>
        <w:trPr>
          <w:trHeight w:val="1069" w:hRule="atLeast"/>
          <w:tblCellSpacing w:w="0" w:type="dxa"/>
          <w:jc w:val="center"/>
        </w:trPr>
        <w:tc>
          <w:tcPr>
            <w:tcW w:w="60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ind w:left="119"/>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61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国家税务总局南澳县税务局办公大楼</w:t>
            </w:r>
          </w:p>
        </w:tc>
        <w:tc>
          <w:tcPr>
            <w:tcW w:w="333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汕头市南澳县后宅镇龙滨路186号</w:t>
            </w:r>
          </w:p>
        </w:tc>
      </w:tr>
      <w:tr>
        <w:tblPrEx>
          <w:tblCellMar>
            <w:top w:w="15" w:type="dxa"/>
            <w:left w:w="15" w:type="dxa"/>
            <w:bottom w:w="15" w:type="dxa"/>
            <w:right w:w="15" w:type="dxa"/>
          </w:tblCellMar>
        </w:tblPrEx>
        <w:trPr>
          <w:trHeight w:val="667" w:hRule="atLeast"/>
          <w:tblCellSpacing w:w="0" w:type="dxa"/>
          <w:jc w:val="center"/>
        </w:trPr>
        <w:tc>
          <w:tcPr>
            <w:tcW w:w="60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ind w:left="119"/>
              <w:jc w:val="both"/>
              <w:rPr>
                <w:rFonts w:hint="eastAsia" w:ascii="宋体" w:hAnsi="宋体" w:eastAsia="宋体" w:cs="宋体"/>
                <w:color w:val="000000"/>
              </w:rPr>
            </w:pPr>
            <w:r>
              <w:rPr>
                <w:rFonts w:hint="eastAsia" w:ascii="宋体" w:hAnsi="宋体" w:eastAsia="宋体" w:cs="宋体"/>
                <w:color w:val="000000"/>
                <w:spacing w:val="-2"/>
                <w:sz w:val="21"/>
                <w:szCs w:val="21"/>
              </w:rPr>
              <w:t>2</w:t>
            </w:r>
          </w:p>
        </w:tc>
        <w:tc>
          <w:tcPr>
            <w:tcW w:w="461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国家税务总局南澳县税务局云澳税务分局食堂</w:t>
            </w:r>
          </w:p>
        </w:tc>
        <w:tc>
          <w:tcPr>
            <w:tcW w:w="333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汕头市南澳县云澳镇港畔西路中段</w:t>
            </w:r>
          </w:p>
        </w:tc>
      </w:tr>
    </w:tbl>
    <w:p>
      <w:pPr>
        <w:pStyle w:val="4"/>
        <w:keepNext w:val="0"/>
        <w:spacing w:before="0" w:after="0" w:line="360" w:lineRule="auto"/>
        <w:jc w:val="both"/>
        <w:rPr>
          <w:rFonts w:hint="eastAsia" w:ascii="宋体" w:hAnsi="宋体" w:eastAsia="宋体" w:cs="宋体"/>
          <w:lang w:eastAsia="zh-CN"/>
        </w:rPr>
      </w:pPr>
      <w:bookmarkStart w:id="20" w:name="_Toc256000006"/>
      <w:r>
        <w:rPr>
          <w:rFonts w:hint="eastAsia" w:ascii="宋体" w:hAnsi="宋体" w:eastAsia="宋体" w:cs="宋体"/>
          <w:i w:val="0"/>
          <w:iCs w:val="0"/>
          <w:lang w:eastAsia="zh-CN"/>
        </w:rPr>
        <w:t>1.3其他要求</w:t>
      </w:r>
      <w:bookmarkEnd w:id="20"/>
    </w:p>
    <w:p>
      <w:pPr>
        <w:pStyle w:val="5"/>
        <w:keepNext w:val="0"/>
        <w:spacing w:before="0" w:after="0" w:line="360" w:lineRule="auto"/>
        <w:jc w:val="both"/>
        <w:rPr>
          <w:rFonts w:hint="eastAsia" w:ascii="宋体" w:hAnsi="宋体" w:eastAsia="宋体" w:cs="宋体"/>
          <w:sz w:val="28"/>
          <w:szCs w:val="28"/>
          <w:highlight w:val="none"/>
          <w:lang w:eastAsia="zh-CN"/>
        </w:rPr>
      </w:pPr>
      <w:bookmarkStart w:id="21" w:name="_Toc256000007"/>
      <w:r>
        <w:rPr>
          <w:rFonts w:hint="eastAsia" w:ascii="宋体" w:hAnsi="宋体" w:eastAsia="宋体" w:cs="宋体"/>
          <w:sz w:val="28"/>
          <w:szCs w:val="28"/>
          <w:lang w:eastAsia="zh-CN"/>
        </w:rPr>
        <w:t>1.3</w:t>
      </w:r>
      <w:r>
        <w:rPr>
          <w:rFonts w:hint="eastAsia" w:ascii="宋体" w:hAnsi="宋体" w:eastAsia="宋体" w:cs="宋体"/>
          <w:sz w:val="28"/>
          <w:szCs w:val="28"/>
          <w:highlight w:val="none"/>
          <w:lang w:eastAsia="zh-CN"/>
        </w:rPr>
        <w:t>.1其他要求</w:t>
      </w:r>
      <w:bookmarkEnd w:id="21"/>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1、如中标人驻场人员严重违反了采购人的规章制度，经采购人查证属实，通知中标人5日内撤回该工作人员，并追究该人员相应法律责任，中标人在5天内另派工作人员驻场工作。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中标人应在派出工作人员（人员变动）5天前，将该工作人员的姓名、相片、身份证资料等造册交由采购人备案，并在备案前将资料上传公安部门确认没有犯罪前科，如因审查不严出现工作人员有违法犯罪记录并因违反犯罪或其他过错造成的损失，中标人应承担连带赔偿责任。</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3、做好新、旧食堂服务的交接工作，包括了相关设施如后厨房、库房、公共设施和相关资料等的移交工作。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4、节能减排有关要求</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节能减排管理:近年来国家大力开展“节约型公共机构示范单位”的活动，绿色、低碳、环保已成为公共机构的要求。根据国务院《关于印发“十三五”节能减排综合工作方案的通知》（国发〔2016〕74 号）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1）积极主动落实各项节能减排措施，做好行为节能、管理节能，开展技术节能。</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2）节约用水，严防管网出现“跑、冒、滴、漏”等现象。</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3）配合管理部门进行能耗统计和分析，根据实际情况提出符合本后勤服务的改进措施和建议。</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4）严格按照要求做好生活垃圾分类工作。</w:t>
      </w:r>
    </w:p>
    <w:p>
      <w:pPr>
        <w:pStyle w:val="5"/>
        <w:keepNext w:val="0"/>
        <w:spacing w:before="0" w:after="0" w:line="360" w:lineRule="auto"/>
        <w:jc w:val="both"/>
        <w:rPr>
          <w:rFonts w:hint="eastAsia" w:ascii="宋体" w:hAnsi="宋体" w:eastAsia="宋体" w:cs="宋体"/>
          <w:sz w:val="28"/>
          <w:szCs w:val="28"/>
          <w:lang w:eastAsia="zh-CN"/>
        </w:rPr>
      </w:pPr>
      <w:bookmarkStart w:id="22" w:name="_Toc256000008"/>
      <w:r>
        <w:rPr>
          <w:rFonts w:hint="eastAsia" w:ascii="宋体" w:hAnsi="宋体" w:eastAsia="宋体" w:cs="宋体"/>
          <w:sz w:val="28"/>
          <w:szCs w:val="28"/>
          <w:lang w:eastAsia="zh-CN"/>
        </w:rPr>
        <w:t>1.3.2“★”号条款</w:t>
      </w:r>
      <w:bookmarkEnd w:id="22"/>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《用户需求书》中标注有“★”号的条款必须实质性响应，负偏离（不满足要求）将导致投标无效。</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投标人必须承诺，严格遵守中华人民共和国相关法律法规，不得“围猎”采购人税务人员（指以获取不正当利益为目的，采取馈赠礼品礼金、邀请娱乐旅游消费、提供便利条件等非正常交往手段“围猎”相关税务人员及其亲属），如有违反则承担相应的法律后果，并自采购人及其主管机关认定或通报之日起三年内，采购人可以拒绝投标人参与其政府采购活动。（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投标人必须承诺投标文件中所响应提供的资料属于真实有效的，有异议时，中标人必须在采购人提出后5个工作日内提供相关资料原件复核。如不能在规定时间内提供原件复核的，将上报有关监管部门。（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★（3）供应商须承诺，履约期间所供服务均符合国家强制性要求，包括但不限于采购文件列出的所有强制性标准。（承诺函格式自拟）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投标人承诺，如中标（成交），投标（响应）文件所提供的材料，如果有效期（包括需要年审、继续教育等完成后才能执业的行政许可、人员证书等情形）未能覆盖项目（包组）合同履行期的，将提前按规定办理延期手续，确保合同顺利履行。（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★（5）投标人必须承诺，理解并同意“服务期限内如因相关法律法规等政府规范性文件要求，税收征管改革发展需要，机构撤并、改革等原因采购人有权单方面终止合同，支付实际发生服务期间费用”。 （承诺函格式自拟）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6）中标人在合同服务期间发生重大安全责任事故或造成重大舆情事件，采购人有权直接中止合同，采购人因此产生的所有损失（包括但不限于诉讼费、仲裁费、律师费、差旅费、临时聘请人员费用等）由中标人承担，同时采购人保留向中标人索取所有损失2倍罚款的权利。（承诺函格式自拟）</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7）中标人的工作人员需遵守采购人的有关规章制度和管理规定，中标人向采购人负有保密义务，不得泄露国家信息、工作信息和敏感信息。如有违反或损害采购人利益的，采购人有拒绝中标人违规工作人员继续工作的权利。（承诺函格式自拟）</w:t>
      </w:r>
    </w:p>
    <w:p>
      <w:pPr>
        <w:pStyle w:val="3"/>
        <w:keepNext w:val="0"/>
        <w:spacing w:before="0" w:after="0" w:line="360" w:lineRule="auto"/>
        <w:jc w:val="center"/>
        <w:rPr>
          <w:rFonts w:hint="eastAsia" w:ascii="宋体" w:hAnsi="宋体" w:eastAsia="宋体" w:cs="宋体"/>
          <w:lang w:eastAsia="zh-CN"/>
        </w:rPr>
      </w:pPr>
      <w:bookmarkStart w:id="23" w:name="_Toc256000009"/>
      <w:r>
        <w:rPr>
          <w:rFonts w:hint="eastAsia" w:ascii="宋体" w:hAnsi="宋体" w:eastAsia="宋体" w:cs="宋体"/>
          <w:kern w:val="36"/>
          <w:lang w:eastAsia="zh-CN"/>
        </w:rPr>
        <w:t>2投标/响应要求</w:t>
      </w:r>
      <w:bookmarkEnd w:id="23"/>
    </w:p>
    <w:p>
      <w:pPr>
        <w:pStyle w:val="4"/>
        <w:keepNext w:val="0"/>
        <w:spacing w:before="0" w:after="0" w:line="360" w:lineRule="auto"/>
        <w:jc w:val="both"/>
        <w:rPr>
          <w:rFonts w:hint="eastAsia" w:ascii="宋体" w:hAnsi="宋体" w:eastAsia="宋体" w:cs="宋体"/>
          <w:lang w:eastAsia="zh-CN"/>
        </w:rPr>
      </w:pPr>
      <w:bookmarkStart w:id="24" w:name="_Toc256000010"/>
      <w:r>
        <w:rPr>
          <w:rFonts w:hint="eastAsia" w:ascii="宋体" w:hAnsi="宋体" w:eastAsia="宋体" w:cs="宋体"/>
          <w:i w:val="0"/>
          <w:iCs w:val="0"/>
          <w:lang w:eastAsia="zh-CN"/>
        </w:rPr>
        <w:t>2.1对供应商的要求</w:t>
      </w:r>
      <w:bookmarkEnd w:id="24"/>
    </w:p>
    <w:p>
      <w:pPr>
        <w:pStyle w:val="5"/>
        <w:keepNext w:val="0"/>
        <w:spacing w:before="0" w:after="0" w:line="360" w:lineRule="auto"/>
        <w:jc w:val="both"/>
        <w:rPr>
          <w:rFonts w:hint="eastAsia" w:ascii="宋体" w:hAnsi="宋体" w:eastAsia="宋体" w:cs="宋体"/>
          <w:sz w:val="28"/>
          <w:szCs w:val="28"/>
          <w:lang w:eastAsia="zh-CN"/>
        </w:rPr>
      </w:pPr>
      <w:bookmarkStart w:id="25" w:name="_Toc256000011"/>
      <w:r>
        <w:rPr>
          <w:rFonts w:hint="eastAsia" w:ascii="宋体" w:hAnsi="宋体" w:eastAsia="宋体" w:cs="宋体"/>
          <w:sz w:val="28"/>
          <w:szCs w:val="28"/>
          <w:lang w:eastAsia="zh-CN"/>
        </w:rPr>
        <w:t>2.1.1必备资质</w:t>
      </w:r>
      <w:bookmarkEnd w:id="25"/>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2.1.1.1投标人应遵守有关国家法律、法规和条例,具备《中华人民共和国政府采购法》第二十二条的规定和本文件中规定的条件。</w:t>
      </w:r>
    </w:p>
    <w:p>
      <w:pPr>
        <w:pStyle w:val="5"/>
        <w:keepNext w:val="0"/>
        <w:spacing w:before="0" w:after="0" w:line="360" w:lineRule="auto"/>
        <w:jc w:val="both"/>
        <w:rPr>
          <w:rFonts w:hint="eastAsia" w:ascii="宋体" w:hAnsi="宋体" w:eastAsia="宋体" w:cs="宋体"/>
          <w:sz w:val="28"/>
          <w:szCs w:val="28"/>
          <w:lang w:eastAsia="zh-CN"/>
        </w:rPr>
      </w:pPr>
      <w:bookmarkStart w:id="26" w:name="_Toc256000012"/>
      <w:r>
        <w:rPr>
          <w:rFonts w:hint="eastAsia" w:ascii="宋体" w:hAnsi="宋体" w:eastAsia="宋体" w:cs="宋体"/>
          <w:sz w:val="28"/>
          <w:szCs w:val="28"/>
          <w:lang w:eastAsia="zh-CN"/>
        </w:rPr>
        <w:t>2.1.2是否允许联合体</w:t>
      </w:r>
      <w:bookmarkEnd w:id="26"/>
    </w:p>
    <w:p>
      <w:pPr>
        <w:spacing w:line="360" w:lineRule="auto"/>
        <w:ind w:firstLine="56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否</w:t>
      </w:r>
    </w:p>
    <w:p>
      <w:pPr>
        <w:pStyle w:val="5"/>
        <w:keepNext w:val="0"/>
        <w:spacing w:before="0" w:after="0" w:line="360" w:lineRule="auto"/>
        <w:jc w:val="both"/>
        <w:rPr>
          <w:rFonts w:hint="eastAsia" w:ascii="宋体" w:hAnsi="宋体" w:eastAsia="宋体" w:cs="宋体"/>
          <w:sz w:val="28"/>
          <w:szCs w:val="28"/>
          <w:lang w:eastAsia="zh-CN"/>
        </w:rPr>
      </w:pPr>
      <w:bookmarkStart w:id="27" w:name="_Toc256000013"/>
      <w:r>
        <w:rPr>
          <w:rFonts w:hint="eastAsia" w:ascii="宋体" w:hAnsi="宋体" w:eastAsia="宋体" w:cs="宋体"/>
          <w:sz w:val="28"/>
          <w:szCs w:val="28"/>
          <w:lang w:eastAsia="zh-CN"/>
        </w:rPr>
        <w:t>2.1.3是否专门面向中小企业</w:t>
      </w:r>
      <w:bookmarkEnd w:id="27"/>
    </w:p>
    <w:p>
      <w:pPr>
        <w:spacing w:line="360" w:lineRule="auto"/>
        <w:ind w:firstLine="561"/>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本项目专门面向中小企业采购项目</w:t>
      </w:r>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2.1.3.1具体要求</w:t>
      </w:r>
    </w:p>
    <w:p>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项目包组二专门面向小微企业采购，供应商须为符合本项目采购标的对应相关行业（餐饮业）。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938"/>
        <w:spacing w:line="360" w:lineRule="auto"/>
        <w:jc w:val="both"/>
        <w:rPr>
          <w:rFonts w:hint="eastAsia" w:ascii="宋体" w:hAnsi="宋体" w:eastAsia="宋体" w:cs="宋体"/>
          <w:lang w:eastAsia="zh-CN"/>
        </w:rPr>
      </w:pPr>
    </w:p>
    <w:p>
      <w:pPr>
        <w:pStyle w:val="4"/>
        <w:keepNext w:val="0"/>
        <w:spacing w:before="0" w:after="0" w:line="360" w:lineRule="auto"/>
        <w:jc w:val="both"/>
        <w:rPr>
          <w:rFonts w:hint="eastAsia" w:ascii="宋体" w:hAnsi="宋体" w:eastAsia="宋体" w:cs="宋体"/>
          <w:lang w:eastAsia="zh-CN"/>
        </w:rPr>
      </w:pPr>
      <w:bookmarkStart w:id="28" w:name="_Toc256000014"/>
      <w:r>
        <w:rPr>
          <w:rFonts w:hint="eastAsia" w:ascii="宋体" w:hAnsi="宋体" w:eastAsia="宋体" w:cs="宋体"/>
          <w:i w:val="0"/>
          <w:iCs w:val="0"/>
          <w:lang w:eastAsia="zh-CN"/>
        </w:rPr>
        <w:t>2.2技术部分投标/响应内容</w:t>
      </w:r>
      <w:bookmarkEnd w:id="28"/>
    </w:p>
    <w:p>
      <w:pPr>
        <w:pStyle w:val="5"/>
        <w:keepNext w:val="0"/>
        <w:spacing w:before="0" w:after="0" w:line="360" w:lineRule="auto"/>
        <w:jc w:val="both"/>
        <w:rPr>
          <w:rFonts w:hint="eastAsia" w:ascii="宋体" w:hAnsi="宋体" w:eastAsia="宋体" w:cs="宋体"/>
          <w:sz w:val="28"/>
          <w:szCs w:val="28"/>
          <w:lang w:eastAsia="zh-CN"/>
        </w:rPr>
      </w:pPr>
      <w:bookmarkStart w:id="29" w:name="_Toc256000015"/>
      <w:r>
        <w:rPr>
          <w:rFonts w:hint="eastAsia" w:ascii="宋体" w:hAnsi="宋体" w:eastAsia="宋体" w:cs="宋体"/>
          <w:sz w:val="28"/>
          <w:szCs w:val="28"/>
          <w:lang w:eastAsia="zh-CN"/>
        </w:rPr>
        <w:t>2.2.1投标/响应方案要求</w:t>
      </w:r>
      <w:bookmarkEnd w:id="29"/>
    </w:p>
    <w:p>
      <w:pPr>
        <w:pStyle w:val="938"/>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包组二要求供应商在投标文件中详细阐述项目实施方案、厨房设备维护方案等内容。同时要对招标文件中所提供的各项服务以及如何适用于采购人的需求作详细说明。此项内容作为考察供应商是否具备完成本项目能力的重要依据。</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上述方案要求，若作为评审因素，则应在满足★指标要求的前提下，根据项目特点和采购需求，对如何实现指标要求提出具体措施，制定完整、详细、可操作性强的方案。</w:t>
      </w:r>
    </w:p>
    <w:p>
      <w:pPr>
        <w:pStyle w:val="3"/>
        <w:keepNext w:val="0"/>
        <w:spacing w:before="0" w:after="0" w:line="360" w:lineRule="auto"/>
        <w:jc w:val="center"/>
        <w:rPr>
          <w:rFonts w:hint="eastAsia" w:ascii="宋体" w:hAnsi="宋体" w:eastAsia="宋体" w:cs="宋体"/>
          <w:lang w:eastAsia="zh-CN"/>
        </w:rPr>
      </w:pPr>
      <w:bookmarkStart w:id="30" w:name="_Toc256000016"/>
      <w:r>
        <w:rPr>
          <w:rFonts w:hint="eastAsia" w:ascii="宋体" w:hAnsi="宋体" w:eastAsia="宋体" w:cs="宋体"/>
          <w:kern w:val="36"/>
          <w:lang w:eastAsia="zh-CN"/>
        </w:rPr>
        <w:t>3项目需求</w:t>
      </w:r>
      <w:bookmarkEnd w:id="30"/>
    </w:p>
    <w:p>
      <w:pPr>
        <w:pStyle w:val="4"/>
        <w:keepNext w:val="0"/>
        <w:spacing w:before="0" w:after="0" w:line="360" w:lineRule="auto"/>
        <w:jc w:val="both"/>
        <w:rPr>
          <w:rFonts w:hint="eastAsia" w:ascii="宋体" w:hAnsi="宋体" w:eastAsia="宋体" w:cs="宋体"/>
          <w:lang w:eastAsia="zh-CN"/>
        </w:rPr>
      </w:pPr>
      <w:bookmarkStart w:id="31" w:name="_Toc256000017"/>
      <w:r>
        <w:rPr>
          <w:rFonts w:hint="eastAsia" w:ascii="宋体" w:hAnsi="宋体" w:eastAsia="宋体" w:cs="宋体"/>
          <w:i w:val="0"/>
          <w:iCs w:val="0"/>
          <w:lang w:eastAsia="zh-CN"/>
        </w:rPr>
        <w:t>3.1总体要求</w:t>
      </w:r>
      <w:bookmarkEnd w:id="31"/>
    </w:p>
    <w:p>
      <w:pPr>
        <w:pStyle w:val="935"/>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包组二确定一家供应商为采购人提供食堂服务。</w:t>
      </w:r>
    </w:p>
    <w:p>
      <w:pPr>
        <w:pStyle w:val="4"/>
        <w:keepNext w:val="0"/>
        <w:spacing w:before="0" w:after="0" w:line="360" w:lineRule="auto"/>
        <w:jc w:val="both"/>
        <w:rPr>
          <w:rFonts w:hint="eastAsia" w:ascii="宋体" w:hAnsi="宋体" w:eastAsia="宋体" w:cs="宋体"/>
          <w:lang w:eastAsia="zh-CN"/>
        </w:rPr>
      </w:pPr>
      <w:bookmarkStart w:id="32" w:name="_Toc256000018"/>
      <w:r>
        <w:rPr>
          <w:rFonts w:hint="eastAsia" w:ascii="宋体" w:hAnsi="宋体" w:eastAsia="宋体" w:cs="宋体"/>
          <w:i w:val="0"/>
          <w:iCs w:val="0"/>
          <w:lang w:eastAsia="zh-CN"/>
        </w:rPr>
        <w:t>3.2具体要求</w:t>
      </w:r>
      <w:bookmarkEnd w:id="32"/>
    </w:p>
    <w:p>
      <w:pPr>
        <w:pStyle w:val="5"/>
        <w:keepNext w:val="0"/>
        <w:spacing w:before="0" w:after="0" w:line="360" w:lineRule="auto"/>
        <w:jc w:val="both"/>
        <w:rPr>
          <w:rFonts w:hint="eastAsia" w:ascii="宋体" w:hAnsi="宋体" w:eastAsia="宋体" w:cs="宋体"/>
          <w:sz w:val="28"/>
          <w:szCs w:val="28"/>
          <w:lang w:eastAsia="zh-CN"/>
        </w:rPr>
      </w:pPr>
      <w:bookmarkStart w:id="33" w:name="_Toc256000019"/>
      <w:r>
        <w:rPr>
          <w:rFonts w:hint="eastAsia" w:ascii="宋体" w:hAnsi="宋体" w:eastAsia="宋体" w:cs="宋体"/>
          <w:sz w:val="28"/>
          <w:szCs w:val="28"/>
          <w:lang w:eastAsia="zh-CN"/>
        </w:rPr>
        <w:t>3.2.1食材配送内容及标准</w:t>
      </w:r>
      <w:bookmarkEnd w:id="33"/>
    </w:p>
    <w:p>
      <w:pPr>
        <w:pStyle w:val="939"/>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本项目的报价内容为包干价。各投标人在充分考虑企业情况和成本的基础上，填报投标报价，投标报价包括提供所有承包服务所属的一切人员等各项福利、加班费、人员培训费、社会保险费、交通费、服务费、管理费、税费等费用。</w:t>
      </w:r>
    </w:p>
    <w:p>
      <w:pPr>
        <w:pStyle w:val="3"/>
        <w:keepNext w:val="0"/>
        <w:spacing w:before="0" w:after="0" w:line="360" w:lineRule="auto"/>
        <w:jc w:val="center"/>
        <w:rPr>
          <w:rFonts w:hint="eastAsia" w:ascii="宋体" w:hAnsi="宋体" w:eastAsia="宋体" w:cs="宋体"/>
          <w:lang w:eastAsia="zh-CN"/>
        </w:rPr>
      </w:pPr>
      <w:bookmarkStart w:id="34" w:name="_Toc256000020"/>
      <w:r>
        <w:rPr>
          <w:rFonts w:hint="eastAsia" w:ascii="宋体" w:hAnsi="宋体" w:eastAsia="宋体" w:cs="宋体"/>
          <w:kern w:val="36"/>
          <w:lang w:eastAsia="zh-CN"/>
        </w:rPr>
        <w:t>4人员要求</w:t>
      </w:r>
      <w:bookmarkEnd w:id="34"/>
    </w:p>
    <w:p>
      <w:pPr>
        <w:pStyle w:val="4"/>
        <w:keepNext w:val="0"/>
        <w:spacing w:before="0" w:after="0" w:line="360" w:lineRule="auto"/>
        <w:jc w:val="both"/>
        <w:rPr>
          <w:rFonts w:hint="eastAsia" w:ascii="宋体" w:hAnsi="宋体" w:eastAsia="宋体" w:cs="宋体"/>
          <w:lang w:eastAsia="zh-CN"/>
        </w:rPr>
      </w:pPr>
      <w:bookmarkStart w:id="35" w:name="_Toc256000021"/>
      <w:r>
        <w:rPr>
          <w:rFonts w:hint="eastAsia" w:ascii="宋体" w:hAnsi="宋体" w:eastAsia="宋体" w:cs="宋体"/>
          <w:i w:val="0"/>
          <w:iCs w:val="0"/>
          <w:lang w:eastAsia="zh-CN"/>
        </w:rPr>
        <w:t>4.1团队要求</w:t>
      </w:r>
      <w:bookmarkEnd w:id="35"/>
    </w:p>
    <w:p>
      <w:pPr>
        <w:pStyle w:val="5"/>
        <w:keepNext w:val="0"/>
        <w:spacing w:before="0" w:after="0" w:line="360" w:lineRule="auto"/>
        <w:jc w:val="both"/>
        <w:rPr>
          <w:rFonts w:hint="eastAsia" w:ascii="宋体" w:hAnsi="宋体" w:eastAsia="宋体" w:cs="宋体"/>
          <w:sz w:val="21"/>
          <w:szCs w:val="21"/>
          <w:lang w:eastAsia="zh-CN"/>
        </w:rPr>
      </w:pPr>
      <w:bookmarkStart w:id="36" w:name="_Toc256000022"/>
      <w:r>
        <w:rPr>
          <w:rFonts w:hint="eastAsia" w:ascii="宋体" w:hAnsi="宋体" w:eastAsia="宋体" w:cs="宋体"/>
          <w:sz w:val="28"/>
          <w:szCs w:val="28"/>
          <w:lang w:eastAsia="zh-CN"/>
        </w:rPr>
        <w:t>4.1.1基本要求</w:t>
      </w:r>
      <w:bookmarkEnd w:id="36"/>
    </w:p>
    <w:p>
      <w:pPr>
        <w:pStyle w:val="938"/>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包组二：</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人员要求：服务团队人数≥5人。</w:t>
      </w:r>
      <w:r>
        <w:rPr>
          <w:rFonts w:hint="eastAsia" w:ascii="宋体" w:hAnsi="宋体" w:eastAsia="宋体" w:cs="宋体"/>
          <w:highlight w:val="none"/>
          <w:lang w:eastAsia="zh-CN"/>
        </w:rPr>
        <w:t>（现合同期内服务团队为</w:t>
      </w:r>
      <w:r>
        <w:rPr>
          <w:rFonts w:hint="eastAsia" w:ascii="宋体" w:hAnsi="宋体" w:eastAsia="宋体" w:cs="宋体"/>
          <w:highlight w:val="none"/>
          <w:lang w:val="en-US" w:eastAsia="zh-CN"/>
        </w:rPr>
        <w:t>5人</w:t>
      </w:r>
      <w:r>
        <w:rPr>
          <w:rFonts w:hint="eastAsia" w:ascii="宋体" w:hAnsi="宋体" w:eastAsia="宋体" w:cs="宋体"/>
          <w:highlight w:val="none"/>
          <w:lang w:eastAsia="zh-CN"/>
        </w:rPr>
        <w:t>）</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highlight w:val="none"/>
          <w:lang w:eastAsia="zh-CN"/>
        </w:rPr>
        <w:t>1.以下（以上）人员数量要求为最低要求</w:t>
      </w:r>
      <w:r>
        <w:rPr>
          <w:rFonts w:hint="eastAsia" w:ascii="宋体" w:hAnsi="宋体" w:eastAsia="宋体" w:cs="宋体"/>
          <w:sz w:val="21"/>
          <w:szCs w:val="21"/>
          <w:lang w:eastAsia="zh-CN"/>
        </w:rPr>
        <w:t>，投标人可根据企业自身情况或项目需求，适当增加拟派人员，所有拟派人员均满足上述从业要求，否则将视为无效人员，评审时不予计入拟派人员中。投标人投标文件所列拟派人员，中标后不得更换，如需更换，需向采购人书面申请并注明充分的更换理由，征得采购人同意后方可更换，否则当月考评予以扣分。</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2.采购人有加班、会议、接待或其他就餐活动时，中标人应配备总共不少于5名工作人员到现场服务，采购人不再额外支付其他费用。</w:t>
      </w:r>
    </w:p>
    <w:p>
      <w:pPr>
        <w:pStyle w:val="3"/>
        <w:keepNext w:val="0"/>
        <w:spacing w:before="0" w:after="0" w:line="360" w:lineRule="auto"/>
        <w:jc w:val="center"/>
        <w:rPr>
          <w:rFonts w:hint="eastAsia" w:ascii="宋体" w:hAnsi="宋体" w:eastAsia="宋体" w:cs="宋体"/>
          <w:lang w:eastAsia="zh-CN"/>
        </w:rPr>
      </w:pPr>
      <w:bookmarkStart w:id="37" w:name="_Toc256000023"/>
      <w:r>
        <w:rPr>
          <w:rFonts w:hint="eastAsia" w:ascii="宋体" w:hAnsi="宋体" w:eastAsia="宋体" w:cs="宋体"/>
          <w:kern w:val="36"/>
          <w:lang w:eastAsia="zh-CN"/>
        </w:rPr>
        <w:t>5管理实施要求</w:t>
      </w:r>
      <w:bookmarkEnd w:id="37"/>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包组二：</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1.人员管理</w:t>
      </w:r>
    </w:p>
    <w:p>
      <w:pPr>
        <w:pStyle w:val="936"/>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人员配备：投标人需根据食堂的规模、就餐人数等实际情况，合理配备厨师、帮厨、服务员、保洁员、采购员、食品安全管理员等人员。具体人员数量应满足食堂正常运营需求，确保服务质量。</w:t>
      </w:r>
    </w:p>
    <w:p>
      <w:pPr>
        <w:pStyle w:val="936"/>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人员资质：所有食堂工作人员必须持有有效的健康证，厨师需具备相应的厨师等级证书或专业培训证明；食品安全管理员应经过专业培训，持有食品安全管理相关证书；其他服务人员应具备相应的服务技能和经验。</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人员培训：投标人应制定完善的人员培训计划，定期对食堂工作人员进行食品安全、服务技能、职业道德等方面的培训，确保工作人员具备良好的专业素养和服务意识。</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人员更换：未经招标人书面同意，投标人不得擅自更换食堂主要管理人员（如厨师长、食品安全管理员等）。如需更换普通工作人员，应提前</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个工作日向招标人报备，并确保新员工具备相应资质和能力，经招标人认可后方可上岗。</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.服务质量管理</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就餐服务：按照招标人规定的就餐时间准时开餐，提供优质的就餐服务。工作人员应热情、周到、文明服务，耐心解答就餐人员的问题，及时处理就餐人员的投诉和建议。 </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菜品管理：根据就餐人员的口味和需求，制定科学合理的菜谱，每周更新一次菜谱，并提前公布。菜品应丰富多样，保证营养均衡，每餐提供的菜品不少于</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种，其中荤菜不少于</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 xml:space="preserve">种，并提供汤品和主食。注重菜品质量和口味，不断改进烹饪工艺，提高菜品的色香味形。 </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个性化服务：根据招标人的要求，为加班人员、会议用餐等提供特殊的供餐服务；根据节日、季节等因素，推出特色菜品和活动，丰富就餐人员的饮食文化生活。</w:t>
      </w:r>
    </w:p>
    <w:p>
      <w:pPr>
        <w:pStyle w:val="3"/>
        <w:keepNext w:val="0"/>
        <w:spacing w:before="0" w:after="0" w:line="360" w:lineRule="auto"/>
        <w:jc w:val="center"/>
        <w:rPr>
          <w:rFonts w:hint="eastAsia" w:ascii="宋体" w:hAnsi="宋体" w:eastAsia="宋体" w:cs="宋体"/>
          <w:kern w:val="36"/>
          <w:highlight w:val="none"/>
          <w:lang w:eastAsia="zh-CN"/>
        </w:rPr>
      </w:pPr>
      <w:bookmarkStart w:id="38" w:name="_Toc256000024"/>
    </w:p>
    <w:p>
      <w:pPr>
        <w:pStyle w:val="3"/>
        <w:keepNext w:val="0"/>
        <w:spacing w:before="0" w:after="0" w:line="360" w:lineRule="auto"/>
        <w:jc w:val="center"/>
        <w:rPr>
          <w:rFonts w:hint="eastAsia" w:ascii="宋体" w:hAnsi="宋体" w:eastAsia="宋体" w:cs="宋体"/>
          <w:lang w:eastAsia="zh-CN"/>
        </w:rPr>
      </w:pPr>
      <w:r>
        <w:rPr>
          <w:rFonts w:hint="eastAsia" w:ascii="宋体" w:hAnsi="宋体" w:eastAsia="宋体" w:cs="宋体"/>
          <w:kern w:val="36"/>
          <w:lang w:eastAsia="zh-CN"/>
        </w:rPr>
        <w:t>6风险管控要求</w:t>
      </w:r>
      <w:bookmarkEnd w:id="38"/>
    </w:p>
    <w:p>
      <w:pPr>
        <w:pStyle w:val="942"/>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包组二：</w:t>
      </w:r>
    </w:p>
    <w:p>
      <w:pPr>
        <w:pStyle w:val="942"/>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采购人与中标人提供服务的劳动者之间不存在劳动合同关系，中标人不得将对劳动者的法定义务转嫁于采购人。投标人负责服务人员的人身安全、健康、意外以及劳动争议等所有问题处置，承担所有人事风险责任（包括法律、经济赔偿责任）。</w:t>
      </w:r>
    </w:p>
    <w:p>
      <w:pPr>
        <w:pStyle w:val="942"/>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（2）中标人在服务期内由于管理不善造成群众、采购人等相关人员人身伤亡和财产损失的，由中标人负责赔偿。</w:t>
      </w:r>
    </w:p>
    <w:p>
      <w:pPr>
        <w:pStyle w:val="942"/>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（3）中标人所委派的工作人员在本项目范围内发生违法、违规行为的，所造成一切后果及损失，由中标人承担责任和负责赔偿。</w:t>
      </w:r>
    </w:p>
    <w:p>
      <w:pPr>
        <w:pStyle w:val="3"/>
        <w:keepNext w:val="0"/>
        <w:spacing w:before="0" w:after="0" w:line="360" w:lineRule="auto"/>
        <w:jc w:val="center"/>
        <w:rPr>
          <w:rFonts w:hint="eastAsia" w:ascii="宋体" w:hAnsi="宋体" w:eastAsia="宋体" w:cs="宋体"/>
        </w:rPr>
      </w:pPr>
      <w:bookmarkStart w:id="39" w:name="_Toc256000025"/>
      <w:r>
        <w:rPr>
          <w:rFonts w:hint="eastAsia" w:ascii="宋体" w:hAnsi="宋体" w:eastAsia="宋体" w:cs="宋体"/>
          <w:kern w:val="36"/>
        </w:rPr>
        <w:t>7履约验收要求</w:t>
      </w:r>
      <w:bookmarkEnd w:id="39"/>
    </w:p>
    <w:p>
      <w:pPr>
        <w:pStyle w:val="4"/>
        <w:keepNext w:val="0"/>
        <w:spacing w:before="0" w:after="0" w:line="360" w:lineRule="auto"/>
        <w:jc w:val="both"/>
        <w:rPr>
          <w:rFonts w:hint="eastAsia" w:ascii="宋体" w:hAnsi="宋体" w:eastAsia="宋体" w:cs="宋体"/>
        </w:rPr>
      </w:pPr>
      <w:bookmarkStart w:id="40" w:name="_Toc256000026"/>
      <w:r>
        <w:rPr>
          <w:rFonts w:hint="eastAsia" w:ascii="宋体" w:hAnsi="宋体" w:eastAsia="宋体" w:cs="宋体"/>
          <w:i w:val="0"/>
          <w:iCs w:val="0"/>
        </w:rPr>
        <w:t>7.1总体要求</w:t>
      </w:r>
      <w:bookmarkEnd w:id="40"/>
    </w:p>
    <w:tbl>
      <w:tblPr>
        <w:tblStyle w:val="63"/>
        <w:tblW w:w="9070" w:type="dxa"/>
        <w:tblInd w:w="30" w:type="dxa"/>
        <w:tblLayout w:type="fixed"/>
        <w:tblCellMar>
          <w:top w:w="15" w:type="dxa"/>
          <w:left w:w="15" w:type="dxa"/>
          <w:bottom w:w="15" w:type="dxa"/>
          <w:right w:w="15" w:type="dxa"/>
        </w:tblCellMar>
      </w:tblPr>
      <w:tblGrid>
        <w:gridCol w:w="3776"/>
        <w:gridCol w:w="5294"/>
      </w:tblGrid>
      <w:tr>
        <w:tc>
          <w:tcPr>
            <w:tcW w:w="3776"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验收名称</w:t>
            </w:r>
          </w:p>
        </w:tc>
        <w:tc>
          <w:tcPr>
            <w:tcW w:w="529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验收要求</w:t>
            </w:r>
          </w:p>
        </w:tc>
      </w:tr>
      <w:tr>
        <w:tblPrEx>
          <w:tblCellMar>
            <w:top w:w="15" w:type="dxa"/>
            <w:left w:w="15" w:type="dxa"/>
            <w:bottom w:w="15" w:type="dxa"/>
            <w:right w:w="15" w:type="dxa"/>
          </w:tblCellMar>
        </w:tblPrEx>
        <w:tc>
          <w:tcPr>
            <w:tcW w:w="377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按</w:t>
            </w:r>
            <w:r>
              <w:rPr>
                <w:rFonts w:hint="eastAsia" w:ascii="宋体" w:hAnsi="宋体" w:cs="宋体"/>
                <w:color w:val="000000"/>
                <w:sz w:val="21"/>
                <w:szCs w:val="21"/>
                <w:lang w:eastAsia="zh-CN"/>
              </w:rPr>
              <w:t>月</w:t>
            </w:r>
            <w:r>
              <w:rPr>
                <w:rFonts w:hint="eastAsia" w:ascii="宋体" w:hAnsi="宋体" w:eastAsia="宋体" w:cs="宋体"/>
                <w:color w:val="000000"/>
                <w:sz w:val="21"/>
                <w:szCs w:val="21"/>
              </w:rPr>
              <w:t>验收</w:t>
            </w:r>
          </w:p>
        </w:tc>
        <w:tc>
          <w:tcPr>
            <w:tcW w:w="529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严格按照政府采购相关法律法规及采购人的要求进行验收</w:t>
            </w:r>
          </w:p>
        </w:tc>
      </w:tr>
    </w:tbl>
    <w:p>
      <w:pPr>
        <w:pStyle w:val="4"/>
        <w:keepNext w:val="0"/>
        <w:spacing w:before="0" w:after="0" w:line="360" w:lineRule="auto"/>
        <w:jc w:val="both"/>
        <w:rPr>
          <w:rFonts w:hint="eastAsia" w:ascii="宋体" w:hAnsi="宋体" w:eastAsia="宋体" w:cs="宋体"/>
          <w:lang w:eastAsia="zh-CN"/>
        </w:rPr>
      </w:pPr>
      <w:bookmarkStart w:id="41" w:name="_Toc256000027"/>
      <w:r>
        <w:rPr>
          <w:rFonts w:hint="eastAsia" w:ascii="宋体" w:hAnsi="宋体" w:eastAsia="宋体" w:cs="宋体"/>
          <w:i w:val="0"/>
          <w:iCs w:val="0"/>
          <w:lang w:eastAsia="zh-CN"/>
        </w:rPr>
        <w:t>7.2具体要求</w:t>
      </w:r>
      <w:bookmarkEnd w:id="41"/>
    </w:p>
    <w:p>
      <w:pPr>
        <w:pStyle w:val="944"/>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投诉跟踪服务要求：中标人需要提供常设的投诉热线电话服务，并对投诉内容进行及时跟踪、回访。对采购人的投诉通知，需要按采购人指定的时间内处理完毕，若突发事件不能在短时间内解决，中标人必需要按采购人相关新的管理方案或规定严格执行；</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2.优化服务要求：中标人在服务期内，可对服务内容进行深化，向采购人提供更优质的服务，但对于更改或优化的内容，需要得到采购人的认可方能执行。</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3.考核标准：采购人在服务期限内按月对中标人实行考核制度</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3.1中标人单次综合考核在80-90分，采购人将对乙方作出警告处理，中标人连续两次受到警告处理的，采购人有权在食堂服务费中扣减2000元；</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3.2中标人单次综合考核在低于80分，采购人有权在食堂服务费中扣减2000元；</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3.3</w:t>
      </w:r>
      <w:r>
        <w:rPr>
          <w:rFonts w:hint="eastAsia" w:ascii="宋体" w:hAnsi="宋体" w:eastAsia="宋体" w:cs="宋体"/>
          <w:spacing w:val="-11"/>
          <w:sz w:val="21"/>
          <w:szCs w:val="21"/>
          <w:lang w:eastAsia="zh-CN"/>
        </w:rPr>
        <w:t>中标人连续两次综合考核低于80分（不含），采购人有权终止合同，且不予中标人任何补偿。</w:t>
      </w:r>
    </w:p>
    <w:p>
      <w:pPr>
        <w:pStyle w:val="936"/>
        <w:spacing w:line="360" w:lineRule="auto"/>
        <w:jc w:val="center"/>
        <w:rPr>
          <w:rFonts w:hint="eastAsia" w:ascii="宋体" w:hAnsi="宋体" w:eastAsia="宋体" w:cs="宋体"/>
          <w:lang w:eastAsia="zh-CN"/>
        </w:rPr>
      </w:pPr>
      <w:r>
        <w:rPr>
          <w:rFonts w:hint="eastAsia" w:ascii="宋体" w:hAnsi="宋体" w:eastAsia="宋体" w:cs="宋体"/>
          <w:sz w:val="21"/>
          <w:szCs w:val="21"/>
          <w:lang w:eastAsia="zh-CN"/>
        </w:rPr>
        <w:t>《国家税务总局南澳县税务局食堂服务考核评分表》</w:t>
      </w:r>
    </w:p>
    <w:tbl>
      <w:tblPr>
        <w:tblStyle w:val="943"/>
        <w:tblW w:w="9335" w:type="dxa"/>
        <w:tblCellSpacing w:w="0" w:type="dxa"/>
        <w:tblInd w:w="118" w:type="dxa"/>
        <w:tblLayout w:type="fixed"/>
        <w:tblCellMar>
          <w:top w:w="15" w:type="dxa"/>
          <w:left w:w="15" w:type="dxa"/>
          <w:bottom w:w="15" w:type="dxa"/>
          <w:right w:w="15" w:type="dxa"/>
        </w:tblCellMar>
      </w:tblPr>
      <w:tblGrid>
        <w:gridCol w:w="1202"/>
        <w:gridCol w:w="5400"/>
        <w:gridCol w:w="1515"/>
        <w:gridCol w:w="1218"/>
      </w:tblGrid>
      <w:tr>
        <w:tblPrEx>
          <w:tblCellMar>
            <w:top w:w="15" w:type="dxa"/>
            <w:left w:w="15" w:type="dxa"/>
            <w:bottom w:w="15" w:type="dxa"/>
            <w:right w:w="15" w:type="dxa"/>
          </w:tblCellMar>
        </w:tblPrEx>
        <w:trPr>
          <w:tblCellSpacing w:w="0" w:type="dxa"/>
        </w:trPr>
        <w:tc>
          <w:tcPr>
            <w:tcW w:w="120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项目</w:t>
            </w:r>
          </w:p>
        </w:tc>
        <w:tc>
          <w:tcPr>
            <w:tcW w:w="5400"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考核内容</w:t>
            </w:r>
          </w:p>
        </w:tc>
        <w:tc>
          <w:tcPr>
            <w:tcW w:w="1515"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扣分情况</w:t>
            </w:r>
          </w:p>
        </w:tc>
        <w:tc>
          <w:tcPr>
            <w:tcW w:w="1218"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备注</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服务要求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（1）按时为采购人提供早餐、中餐，若发生延迟，每次扣1分。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（2）未按合同约定配备足够的工作人员的，每天扣1分。（3）工作人员必须身体健康并持有《广东省餐饮服务从业人员健康证明》，每缺少1个扣1分。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（4）未经采购人同意随意调动工作人员，每发现1次扣1分。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（5）餐具没有彻底清洁消毒的，每发现1次扣1分。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（6）每次餐前、餐中、餐后应及时擦洗饭桌上的残渣、剩饭、油污，并把餐桌椅摆放整齐，若没按要求执行的，每发现1次扣1分。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食品安全要求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（1）未按要求严格做好食物保鲜及存放工作，严格执行生熟食物分开存放制度的，每发现1次扣1分。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（2）没有进行高温烹调杀灭细菌的，每发现1次扣1分。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（3）发生病菌污染食品的，每发生1次扣1分。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（4）厨房使用所有刀具、锐器、热源、电动设备，在操作时发生安全失误的，每发生1次扣1分。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（5）每天菜式留样一份，如有食品安全事故等紧急情况可及时找到原因，若未有留样，每次扣1分。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（6）严格执行 《食品安全法》，保证食品烹调卫生、质量，若发现不洁物的，每次扣1分。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个人卫生要求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xml:space="preserve">（1）工作人员没有统一穿着工作制服的，每发现1次扣1分。 </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（2）若发现工作人员把工作裙当擦手巾，手指留长指甲、涂指甲油及佩戴饰物的情况，每人每次扣1分。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（3）若发现工作人员在生产经营食品时，没有将手洗净，没有穿戴清洁的工作衣、帽及口罩，配餐时没有穿戴手套操作的，每发现1次扣1分。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安全责任</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（1）没有严格执行水、电、气的规范使用，下班前没有检查各开关情况，每发现1次扣1分。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（2）工作人员工作时没有采取有效人身安全措施，发生事故的，每发生1次扣1分。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（3）中标人管理不善而损坏采购人物品，由中标人照价赔偿，每发生1次扣1分。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其他要求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（1）不服从采购人的各项规章制度，发生违纪的行为，每发现1次扣1分。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（2）不配合采购人临时突击性的工作安排，每发生1次扣1分。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9335" w:type="dxa"/>
            <w:gridSpan w:val="4"/>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扣分合计：</w:t>
            </w:r>
          </w:p>
        </w:tc>
      </w:tr>
      <w:tr>
        <w:tblPrEx>
          <w:tblCellMar>
            <w:top w:w="15" w:type="dxa"/>
            <w:left w:w="15" w:type="dxa"/>
            <w:bottom w:w="15" w:type="dxa"/>
            <w:right w:w="15" w:type="dxa"/>
          </w:tblCellMar>
        </w:tblPrEx>
        <w:trPr>
          <w:tblCellSpacing w:w="0" w:type="dxa"/>
        </w:trPr>
        <w:tc>
          <w:tcPr>
            <w:tcW w:w="6602" w:type="dxa"/>
            <w:gridSpan w:val="2"/>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考核人：</w:t>
            </w:r>
          </w:p>
        </w:tc>
        <w:tc>
          <w:tcPr>
            <w:tcW w:w="2733" w:type="dxa"/>
            <w:gridSpan w:val="2"/>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考核日期：</w:t>
            </w:r>
          </w:p>
        </w:tc>
      </w:tr>
    </w:tbl>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注：满分100分，实行扣分制。</w:t>
      </w:r>
    </w:p>
    <w:p>
      <w:pPr>
        <w:pStyle w:val="944"/>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jc w:val="center"/>
        <w:rPr>
          <w:rFonts w:hint="eastAsia" w:ascii="宋体" w:hAnsi="宋体" w:eastAsia="宋体" w:cs="宋体"/>
          <w:lang w:eastAsia="zh-CN"/>
        </w:rPr>
      </w:pPr>
    </w:p>
    <w:p>
      <w:pPr>
        <w:pStyle w:val="935"/>
        <w:spacing w:line="360" w:lineRule="auto"/>
        <w:jc w:val="center"/>
        <w:rPr>
          <w:rFonts w:hint="eastAsia" w:ascii="宋体" w:hAnsi="宋体" w:eastAsia="宋体" w:cs="宋体"/>
          <w:lang w:eastAsia="zh-CN"/>
        </w:rPr>
      </w:pPr>
      <w:r>
        <w:rPr>
          <w:rFonts w:hint="eastAsia" w:ascii="宋体" w:hAnsi="宋体" w:eastAsia="宋体" w:cs="宋体"/>
          <w:b/>
          <w:bCs/>
          <w:lang w:eastAsia="zh-CN"/>
        </w:rPr>
        <w:t>附件2：项目验收书（付款时提供，模板仅做参考）</w:t>
      </w:r>
    </w:p>
    <w:p>
      <w:pPr>
        <w:pStyle w:val="939"/>
        <w:spacing w:line="360" w:lineRule="auto"/>
        <w:jc w:val="center"/>
        <w:rPr>
          <w:rFonts w:hint="eastAsia" w:ascii="宋体" w:hAnsi="宋体" w:eastAsia="宋体" w:cs="宋体"/>
          <w:lang w:eastAsia="zh-CN"/>
        </w:rPr>
      </w:pPr>
    </w:p>
    <w:p>
      <w:pPr>
        <w:pStyle w:val="939"/>
        <w:spacing w:line="360" w:lineRule="auto"/>
        <w:jc w:val="center"/>
        <w:rPr>
          <w:rFonts w:hint="eastAsia" w:ascii="宋体" w:hAnsi="宋体" w:eastAsia="宋体" w:cs="宋体"/>
          <w:lang w:eastAsia="zh-CN"/>
        </w:rPr>
      </w:pPr>
      <w:r>
        <w:rPr>
          <w:rFonts w:hint="eastAsia" w:ascii="宋体" w:hAnsi="宋体" w:eastAsia="宋体" w:cs="宋体"/>
          <w:b/>
          <w:bCs/>
          <w:sz w:val="36"/>
          <w:szCs w:val="36"/>
          <w:lang w:eastAsia="zh-CN"/>
        </w:rPr>
        <w:t>项目验收书（付款时提供）</w:t>
      </w:r>
    </w:p>
    <w:p>
      <w:pPr>
        <w:pStyle w:val="939"/>
        <w:spacing w:line="360" w:lineRule="auto"/>
        <w:jc w:val="both"/>
        <w:rPr>
          <w:rFonts w:hint="eastAsia" w:ascii="宋体" w:hAnsi="宋体" w:eastAsia="宋体" w:cs="宋体"/>
          <w:lang w:eastAsia="zh-CN"/>
        </w:rPr>
      </w:pPr>
      <w:r>
        <w:rPr>
          <w:rFonts w:hint="eastAsia" w:ascii="宋体" w:hAnsi="宋体" w:eastAsia="宋体" w:cs="宋体"/>
          <w:b/>
          <w:bCs/>
          <w:sz w:val="28"/>
          <w:szCs w:val="28"/>
          <w:lang w:eastAsia="zh-CN"/>
        </w:rPr>
        <w:t> </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32"/>
          <w:szCs w:val="32"/>
          <w:lang w:eastAsia="zh-CN"/>
        </w:rPr>
        <w:t>　</w:t>
      </w:r>
      <w:r>
        <w:rPr>
          <w:rFonts w:hint="eastAsia" w:ascii="宋体" w:hAnsi="宋体" w:eastAsia="宋体" w:cs="宋体"/>
          <w:sz w:val="21"/>
          <w:szCs w:val="21"/>
          <w:lang w:eastAsia="zh-CN"/>
        </w:rPr>
        <w:t>　</w:t>
      </w:r>
      <w:r>
        <w:rPr>
          <w:rFonts w:hint="eastAsia" w:ascii="宋体" w:hAnsi="宋体" w:eastAsia="宋体" w:cs="宋体"/>
          <w:b/>
          <w:bCs/>
          <w:lang w:eastAsia="zh-CN"/>
        </w:rPr>
        <w:t>一、项目基本情况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（一）项目名称及编号</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（二）合同名称及编号</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（三）乙方名称、乙方联系人及联系方式</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（四）合同金额</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（五）历次验收及已付款情况等</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　二、项目基本内容</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（一）合同约定的主要内容</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（二）本次付款对应的合同内容和所属阶段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三、组织验收情况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（一）验收情况，包括验收内容、验收期限等</w:t>
      </w:r>
    </w:p>
    <w:p>
      <w:pPr>
        <w:pStyle w:val="935"/>
        <w:spacing w:line="360" w:lineRule="auto"/>
        <w:ind w:firstLine="844"/>
        <w:jc w:val="both"/>
        <w:rPr>
          <w:rFonts w:hint="eastAsia" w:ascii="宋体" w:hAnsi="宋体" w:eastAsia="宋体" w:cs="宋体"/>
          <w:lang w:eastAsia="zh-CN"/>
        </w:rPr>
      </w:pPr>
      <w:r>
        <w:rPr>
          <w:rFonts w:hint="eastAsia" w:ascii="宋体" w:hAnsi="宋体" w:eastAsia="宋体" w:cs="宋体"/>
          <w:sz w:val="21"/>
          <w:szCs w:val="21"/>
          <w:lang w:eastAsia="zh-CN"/>
        </w:rPr>
        <w:t>（二）验收评价及结论，包括项目执行情况、是否通过验收等</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四、其他需要说明的情况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五、应支付合同款情况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依据验收结论，本次验收后应支付合同第几次付款及付款金额等</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ind w:firstLine="844"/>
        <w:jc w:val="both"/>
        <w:rPr>
          <w:rFonts w:hint="eastAsia" w:ascii="宋体" w:hAnsi="宋体" w:eastAsia="宋体" w:cs="宋体"/>
          <w:lang w:eastAsia="zh-CN"/>
        </w:rPr>
      </w:pPr>
      <w:r>
        <w:rPr>
          <w:rFonts w:hint="eastAsia" w:ascii="宋体" w:hAnsi="宋体" w:eastAsia="宋体" w:cs="宋体"/>
          <w:sz w:val="21"/>
          <w:szCs w:val="21"/>
          <w:lang w:eastAsia="zh-CN"/>
        </w:rPr>
        <w:t>验收人：</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验收部门 (章)</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年   月   日</w:t>
      </w:r>
    </w:p>
    <w:p>
      <w:pPr>
        <w:pStyle w:val="935"/>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3"/>
        <w:keepNext w:val="0"/>
        <w:spacing w:before="0" w:after="0" w:line="360" w:lineRule="auto"/>
        <w:jc w:val="center"/>
        <w:rPr>
          <w:rFonts w:hint="eastAsia" w:ascii="宋体" w:hAnsi="宋体" w:eastAsia="宋体" w:cs="宋体"/>
        </w:rPr>
      </w:pPr>
      <w:bookmarkStart w:id="42" w:name="_Toc256000028"/>
      <w:r>
        <w:rPr>
          <w:rFonts w:hint="eastAsia" w:ascii="宋体" w:hAnsi="宋体" w:eastAsia="宋体" w:cs="宋体"/>
          <w:kern w:val="36"/>
        </w:rPr>
        <w:t>8其他要求</w:t>
      </w:r>
      <w:bookmarkEnd w:id="42"/>
    </w:p>
    <w:p>
      <w:pPr>
        <w:pStyle w:val="4"/>
        <w:keepNext w:val="0"/>
        <w:spacing w:before="0" w:after="0" w:line="360" w:lineRule="auto"/>
        <w:jc w:val="both"/>
        <w:rPr>
          <w:rFonts w:hint="eastAsia" w:ascii="宋体" w:hAnsi="宋体" w:eastAsia="宋体" w:cs="宋体"/>
        </w:rPr>
      </w:pPr>
      <w:bookmarkStart w:id="43" w:name="_Toc256000029"/>
      <w:r>
        <w:rPr>
          <w:rFonts w:hint="eastAsia" w:ascii="宋体" w:hAnsi="宋体" w:eastAsia="宋体" w:cs="宋体"/>
          <w:i w:val="0"/>
          <w:iCs w:val="0"/>
        </w:rPr>
        <w:t>8.1付款安排建议</w:t>
      </w:r>
      <w:bookmarkEnd w:id="43"/>
    </w:p>
    <w:tbl>
      <w:tblPr>
        <w:tblStyle w:val="63"/>
        <w:tblW w:w="9070" w:type="dxa"/>
        <w:tblInd w:w="30" w:type="dxa"/>
        <w:tblLayout w:type="fixed"/>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付款名称</w:t>
            </w:r>
          </w:p>
        </w:tc>
        <w:tc>
          <w:tcPr>
            <w:tcW w:w="544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付款要求</w:t>
            </w:r>
          </w:p>
        </w:tc>
        <w:tc>
          <w:tcPr>
            <w:tcW w:w="181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付款比例(%)</w:t>
            </w:r>
          </w:p>
        </w:tc>
      </w:tr>
      <w:tr>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中标人申请付款</w:t>
            </w:r>
          </w:p>
        </w:tc>
        <w:tc>
          <w:tcPr>
            <w:tcW w:w="54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中标人满足采购人的付款要求，结算周期为1个月。</w:t>
            </w:r>
          </w:p>
        </w:tc>
        <w:tc>
          <w:tcPr>
            <w:tcW w:w="181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100.0</w:t>
            </w:r>
          </w:p>
        </w:tc>
      </w:tr>
    </w:tbl>
    <w:p>
      <w:pPr>
        <w:pStyle w:val="5"/>
        <w:keepNext w:val="0"/>
        <w:spacing w:before="0" w:after="0" w:line="360" w:lineRule="auto"/>
        <w:jc w:val="both"/>
        <w:rPr>
          <w:rFonts w:hint="eastAsia" w:ascii="宋体" w:hAnsi="宋体" w:eastAsia="宋体" w:cs="宋体"/>
          <w:sz w:val="28"/>
          <w:szCs w:val="28"/>
        </w:rPr>
      </w:pPr>
      <w:bookmarkStart w:id="44" w:name="_Toc256000030"/>
      <w:r>
        <w:rPr>
          <w:rFonts w:hint="eastAsia" w:ascii="宋体" w:hAnsi="宋体" w:eastAsia="宋体" w:cs="宋体"/>
          <w:sz w:val="28"/>
          <w:szCs w:val="28"/>
        </w:rPr>
        <w:t>8.1.1付款安排</w:t>
      </w:r>
      <w:bookmarkEnd w:id="44"/>
    </w:p>
    <w:p>
      <w:pPr>
        <w:pStyle w:val="5"/>
        <w:keepNext w:val="0"/>
        <w:spacing w:before="0" w:after="0" w:line="360" w:lineRule="auto"/>
        <w:jc w:val="both"/>
        <w:rPr>
          <w:rFonts w:hint="eastAsia" w:ascii="宋体" w:hAnsi="宋体" w:eastAsia="宋体" w:cs="宋体"/>
        </w:rPr>
      </w:pPr>
      <w:bookmarkStart w:id="45" w:name="_Toc256000031"/>
      <w:r>
        <w:rPr>
          <w:rFonts w:hint="eastAsia" w:ascii="宋体" w:hAnsi="宋体" w:eastAsia="宋体" w:cs="宋体"/>
          <w:sz w:val="28"/>
          <w:szCs w:val="28"/>
        </w:rPr>
        <w:t>8.1.2付款方式</w:t>
      </w:r>
      <w:bookmarkEnd w:id="45"/>
      <w:r>
        <w:rPr>
          <w:rFonts w:hint="eastAsia" w:ascii="宋体" w:hAnsi="宋体" w:eastAsia="宋体" w:cs="宋体"/>
          <w:sz w:val="21"/>
          <w:szCs w:val="21"/>
        </w:rPr>
        <w:t> </w:t>
      </w:r>
    </w:p>
    <w:p>
      <w:pPr>
        <w:pStyle w:val="938"/>
        <w:spacing w:line="360" w:lineRule="auto"/>
        <w:jc w:val="both"/>
        <w:rPr>
          <w:rFonts w:hint="eastAsia" w:ascii="宋体" w:hAnsi="宋体" w:eastAsia="宋体" w:cs="宋体"/>
        </w:rPr>
      </w:pPr>
      <w:r>
        <w:rPr>
          <w:rFonts w:hint="eastAsia" w:ascii="宋体" w:hAnsi="宋体" w:eastAsia="宋体" w:cs="宋体"/>
          <w:b/>
          <w:bCs/>
          <w:sz w:val="21"/>
          <w:szCs w:val="21"/>
        </w:rPr>
        <w:t>包组二：</w:t>
      </w:r>
    </w:p>
    <w:p>
      <w:pPr>
        <w:pStyle w:val="935"/>
        <w:spacing w:line="360" w:lineRule="auto"/>
        <w:ind w:firstLine="420"/>
        <w:jc w:val="both"/>
        <w:rPr>
          <w:rFonts w:hint="eastAsia" w:ascii="宋体" w:hAnsi="宋体" w:eastAsia="宋体" w:cs="宋体"/>
        </w:rPr>
      </w:pPr>
      <w:r>
        <w:rPr>
          <w:rFonts w:hint="eastAsia" w:ascii="宋体" w:hAnsi="宋体" w:eastAsia="宋体" w:cs="宋体"/>
          <w:sz w:val="21"/>
          <w:szCs w:val="21"/>
        </w:rPr>
        <w:t>（一）人员费用</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结算周期为1个月。中标人无质量问题、不安全事件发生，履行了服务承诺并提供了合法有效的发票等必要资料，向采购人申请付款，采购人审核无误后</w:t>
      </w:r>
      <w:r>
        <w:rPr>
          <w:rFonts w:hint="eastAsia" w:ascii="宋体" w:hAnsi="宋体" w:cs="宋体"/>
          <w:sz w:val="21"/>
          <w:szCs w:val="21"/>
          <w:lang w:val="en-US" w:eastAsia="zh-CN"/>
        </w:rPr>
        <w:t>10个工作</w:t>
      </w:r>
      <w:r>
        <w:rPr>
          <w:rFonts w:hint="eastAsia" w:ascii="宋体" w:hAnsi="宋体" w:eastAsia="宋体" w:cs="宋体"/>
          <w:sz w:val="21"/>
          <w:szCs w:val="21"/>
          <w:lang w:eastAsia="zh-CN"/>
        </w:rPr>
        <w:t>日内以银行转账等方式支付款项。因中标人未能按要求及时提供资料造成的延迟支付，采购人不承担任何责任。</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（二）厨房设备维保费用</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服务期开始后，甲方每满一季度对乙方维保工作进行验收，验收合格后由乙方提供有效发票、验收单等必要凭证，甲方核对无误后于10天内转账支付前一季度的维保费用，以此类推。因设备验收不合格造成的延迟支付，甲方不承担任何相应责任。</w:t>
      </w:r>
    </w:p>
    <w:p>
      <w:pPr>
        <w:pStyle w:val="935"/>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2.上述维保费用为固定包干价格，已经包含税金、人工费、工具费、材料费、利润等乙方履行本合同项下维保服务及其他约定义务。</w:t>
      </w:r>
    </w:p>
    <w:p>
      <w:pPr>
        <w:pStyle w:val="4"/>
        <w:keepNext w:val="0"/>
        <w:spacing w:before="0" w:after="0" w:line="360" w:lineRule="auto"/>
        <w:jc w:val="both"/>
        <w:rPr>
          <w:rFonts w:hint="eastAsia" w:ascii="宋体" w:hAnsi="宋体" w:eastAsia="宋体" w:cs="宋体"/>
          <w:lang w:eastAsia="zh-CN"/>
        </w:rPr>
      </w:pPr>
      <w:bookmarkStart w:id="46" w:name="_Toc256000032"/>
      <w:r>
        <w:rPr>
          <w:rFonts w:hint="eastAsia" w:ascii="宋体" w:hAnsi="宋体" w:eastAsia="宋体" w:cs="宋体"/>
          <w:i w:val="0"/>
          <w:iCs w:val="0"/>
          <w:lang w:eastAsia="zh-CN"/>
        </w:rPr>
        <w:t>8.2其他要求</w:t>
      </w:r>
      <w:bookmarkEnd w:id="46"/>
    </w:p>
    <w:p>
      <w:pPr>
        <w:pStyle w:val="5"/>
        <w:keepNext w:val="0"/>
        <w:spacing w:before="0" w:after="0" w:line="360" w:lineRule="auto"/>
        <w:jc w:val="both"/>
        <w:rPr>
          <w:rFonts w:hint="eastAsia" w:ascii="宋体" w:hAnsi="宋体" w:eastAsia="宋体" w:cs="宋体"/>
          <w:sz w:val="28"/>
          <w:szCs w:val="28"/>
          <w:lang w:eastAsia="zh-CN"/>
        </w:rPr>
      </w:pPr>
      <w:bookmarkStart w:id="47" w:name="_Toc256000033"/>
      <w:r>
        <w:rPr>
          <w:rFonts w:hint="eastAsia" w:ascii="宋体" w:hAnsi="宋体" w:eastAsia="宋体" w:cs="宋体"/>
          <w:sz w:val="28"/>
          <w:szCs w:val="28"/>
          <w:lang w:eastAsia="zh-CN"/>
        </w:rPr>
        <w:t>8.2.1其他要求</w:t>
      </w:r>
      <w:bookmarkEnd w:id="47"/>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根据《国家发展改革委办公厅关于招标代理服务收费有关问题的通知》（发改办价格〔2003〕857号）相关规定，代理机构相关费用和招标相关费用由采购人进行支付。</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1.★中标人应承诺签订合同后20个工作日内针对本项目购买公众责任险，合同期限内每年总保额不低于200万元。（提供承诺函）</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2.设施和食品原材料的提供：采购人负责食堂的煤气、水、电和清洁用品等，负责购买所有食品原材料，负责为中标人提供餐厅、厨房和厨房设施设备。合同期满，中标人需完好无损地将相关厨房设施设备移交采购人。</w:t>
      </w:r>
    </w:p>
    <w:p>
      <w:pPr>
        <w:pStyle w:val="936"/>
        <w:spacing w:line="360" w:lineRule="auto"/>
        <w:ind w:firstLine="422"/>
        <w:jc w:val="both"/>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为保障采购人单位就餐人员的用餐，供应商应具备相关体系认证证书，如ISO 9001质量管理体系认证证书、ISO 22000食品安全管理体系认证</w:t>
      </w:r>
      <w:r>
        <w:rPr>
          <w:rFonts w:hint="eastAsia" w:ascii="宋体" w:hAnsi="宋体" w:eastAsia="宋体" w:cs="宋体"/>
          <w:bCs/>
          <w:sz w:val="21"/>
          <w:szCs w:val="21"/>
          <w:lang w:eastAsia="zh-CN"/>
        </w:rPr>
        <w:t>或HACCP危害公析与关键控制点管理体系认证</w:t>
      </w:r>
      <w:r>
        <w:rPr>
          <w:rFonts w:hint="eastAsia" w:ascii="宋体" w:hAnsi="宋体" w:eastAsia="宋体" w:cs="宋体"/>
          <w:sz w:val="21"/>
          <w:szCs w:val="21"/>
          <w:lang w:eastAsia="zh-CN"/>
        </w:rPr>
        <w:t>等。</w:t>
      </w:r>
    </w:p>
    <w:p>
      <w:pPr>
        <w:pStyle w:val="936"/>
        <w:spacing w:line="360" w:lineRule="auto"/>
        <w:ind w:firstLine="420"/>
        <w:jc w:val="both"/>
        <w:rPr>
          <w:rFonts w:hint="eastAsia" w:ascii="宋体" w:hAnsi="宋体" w:eastAsia="宋体" w:cs="宋体"/>
          <w:lang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eastAsia="zh-CN"/>
        </w:rPr>
        <w:t>.★中标人提供假冒伪劣、过期、变质的、有毒食品的，一经发现，采购人将持零容忍态度，有权取消中标人服务资格，取消中标人服务合同，追究相应的经济损失。若造成食品安全事故的，经有关单位鉴定原因后，如确实为中标人提供食品问题，中标人需负担全数医药费及全部赔偿损失，采购人有权取消中标人服务资格，取消中标人服务合同，追究相应的经济损失，中标人承担相应的民事及刑事法律责任及放弃先诉抗辩权。</w:t>
      </w:r>
      <w:r>
        <w:rPr>
          <w:rFonts w:hint="eastAsia" w:ascii="宋体" w:hAnsi="宋体" w:eastAsia="宋体" w:cs="宋体"/>
          <w:sz w:val="21"/>
          <w:szCs w:val="21"/>
          <w:lang w:eastAsia="zh-CN"/>
        </w:rPr>
        <w:t> </w:t>
      </w:r>
    </w:p>
    <w:p>
      <w:pPr>
        <w:pStyle w:val="5"/>
        <w:keepNext w:val="0"/>
        <w:spacing w:before="0" w:after="0" w:line="360" w:lineRule="auto"/>
        <w:jc w:val="both"/>
        <w:rPr>
          <w:rFonts w:hint="eastAsia" w:ascii="宋体" w:hAnsi="宋体" w:eastAsia="宋体" w:cs="宋体"/>
          <w:sz w:val="28"/>
          <w:szCs w:val="28"/>
          <w:lang w:eastAsia="zh-CN"/>
        </w:rPr>
      </w:pPr>
      <w:bookmarkStart w:id="48" w:name="_Toc256000034"/>
      <w:r>
        <w:rPr>
          <w:rFonts w:hint="eastAsia" w:ascii="宋体" w:hAnsi="宋体" w:eastAsia="宋体" w:cs="宋体"/>
          <w:sz w:val="28"/>
          <w:szCs w:val="28"/>
          <w:lang w:eastAsia="zh-CN"/>
        </w:rPr>
        <w:t>8.2.2必备要求</w:t>
      </w:r>
      <w:bookmarkEnd w:id="48"/>
    </w:p>
    <w:p>
      <w:pPr>
        <w:pStyle w:val="6"/>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8.2.2.1通用必备要求</w:t>
      </w:r>
    </w:p>
    <w:p>
      <w:pPr>
        <w:pStyle w:val="938"/>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w:t>
      </w:r>
    </w:p>
    <w:p>
      <w:pPr>
        <w:pStyle w:val="938"/>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（3）本项目中如涉及国家强制性产品认证证书（CCC 认证证书）、电信设备进网许可证、无线电发射设备核准证等市场准入类资质的，应严格执行国家相关法律法规的要求。</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以上相关要求，由供应商在响应时应答，在履约验收中，采购人将按照采购文件、中标/成交供应商响应文件、采购合同等对中标/成交供应商提供的货物和服务进行验收，必要时依法依规开展相应检测、认证。</w:t>
      </w:r>
    </w:p>
    <w:p>
      <w:pPr>
        <w:spacing w:line="360" w:lineRule="auto"/>
        <w:ind w:firstLine="561"/>
        <w:jc w:val="both"/>
        <w:rPr>
          <w:rFonts w:hint="eastAsia" w:ascii="宋体" w:hAnsi="宋体" w:eastAsia="宋体" w:cs="宋体"/>
          <w:sz w:val="28"/>
          <w:szCs w:val="28"/>
          <w:lang w:eastAsia="zh-CN"/>
        </w:rPr>
      </w:pPr>
    </w:p>
    <w:p>
      <w:pPr>
        <w:pStyle w:val="2"/>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62"/>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62"/>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62"/>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62"/>
        <w:rPr>
          <w:rFonts w:hint="eastAsia" w:ascii="宋体" w:hAnsi="宋体" w:eastAsia="宋体" w:cs="宋体"/>
        </w:rPr>
      </w:pPr>
    </w:p>
    <w:p>
      <w:pPr>
        <w:pStyle w:val="25"/>
        <w:rPr>
          <w:rFonts w:hint="eastAsia" w:ascii="宋体" w:hAnsi="宋体" w:eastAsia="宋体" w:cs="宋体"/>
        </w:rPr>
      </w:pPr>
    </w:p>
    <w:p>
      <w:pPr>
        <w:pStyle w:val="62"/>
        <w:rPr>
          <w:rFonts w:hint="eastAsia" w:ascii="宋体" w:hAnsi="宋体" w:eastAsia="宋体" w:cs="宋体"/>
        </w:rPr>
      </w:pPr>
    </w:p>
    <w:p>
      <w:pPr>
        <w:pStyle w:val="3"/>
        <w:spacing w:line="360" w:lineRule="auto"/>
        <w:jc w:val="center"/>
        <w:rPr>
          <w:rFonts w:hint="eastAsia" w:ascii="宋体" w:hAnsi="宋体" w:eastAsia="宋体" w:cs="宋体"/>
        </w:rPr>
      </w:pPr>
      <w:bookmarkStart w:id="49" w:name="_Toc25305"/>
      <w:r>
        <w:rPr>
          <w:rFonts w:hint="eastAsia" w:ascii="宋体" w:hAnsi="宋体" w:eastAsia="宋体" w:cs="宋体"/>
        </w:rPr>
        <w:t xml:space="preserve">第三章 </w:t>
      </w:r>
      <w:bookmarkStart w:id="50" w:name="_Hlt98173559"/>
      <w:bookmarkEnd w:id="50"/>
      <w:r>
        <w:rPr>
          <w:rFonts w:hint="eastAsia" w:ascii="宋体" w:hAnsi="宋体" w:eastAsia="宋体" w:cs="宋体"/>
        </w:rPr>
        <w:t xml:space="preserve"> 投标人须知</w:t>
      </w:r>
      <w:bookmarkEnd w:id="11"/>
      <w:bookmarkEnd w:id="12"/>
      <w:bookmarkEnd w:id="13"/>
      <w:bookmarkEnd w:id="49"/>
    </w:p>
    <w:p>
      <w:pPr>
        <w:pStyle w:val="3"/>
        <w:spacing w:before="240" w:beforeLines="100" w:after="0" w:line="360" w:lineRule="auto"/>
        <w:jc w:val="center"/>
        <w:rPr>
          <w:rFonts w:hint="eastAsia" w:ascii="宋体" w:hAnsi="宋体" w:eastAsia="宋体" w:cs="宋体"/>
          <w:sz w:val="32"/>
        </w:rPr>
      </w:pPr>
      <w:bookmarkStart w:id="51" w:name="_Toc102300270"/>
      <w:bookmarkStart w:id="52" w:name="_Toc98175189"/>
      <w:r>
        <w:rPr>
          <w:rFonts w:hint="eastAsia" w:ascii="宋体" w:hAnsi="宋体" w:eastAsia="宋体" w:cs="宋体"/>
        </w:rPr>
        <w:br w:type="page"/>
      </w:r>
      <w:bookmarkStart w:id="53" w:name="_Toc500229357"/>
      <w:bookmarkStart w:id="54" w:name="_Toc18166"/>
      <w:r>
        <w:rPr>
          <w:rFonts w:hint="eastAsia" w:ascii="宋体" w:hAnsi="宋体" w:eastAsia="宋体" w:cs="宋体"/>
          <w:sz w:val="32"/>
        </w:rPr>
        <w:t>一  说明</w:t>
      </w:r>
      <w:bookmarkEnd w:id="51"/>
      <w:bookmarkEnd w:id="52"/>
      <w:bookmarkEnd w:id="53"/>
      <w:bookmarkEnd w:id="54"/>
    </w:p>
    <w:p>
      <w:pPr>
        <w:pStyle w:val="5"/>
        <w:rPr>
          <w:rFonts w:hint="eastAsia" w:ascii="宋体" w:hAnsi="宋体" w:eastAsia="宋体" w:cs="宋体"/>
        </w:rPr>
      </w:pPr>
      <w:bookmarkStart w:id="55" w:name="_Toc262242490"/>
      <w:bookmarkStart w:id="56" w:name="_Toc102300271"/>
      <w:bookmarkStart w:id="57" w:name="_Toc500229358"/>
      <w:bookmarkStart w:id="58" w:name="_Toc8850"/>
      <w:r>
        <w:rPr>
          <w:rFonts w:hint="eastAsia" w:ascii="宋体" w:hAnsi="宋体" w:eastAsia="宋体" w:cs="宋体"/>
        </w:rPr>
        <w:t xml:space="preserve">1  </w:t>
      </w:r>
      <w:bookmarkEnd w:id="55"/>
      <w:bookmarkEnd w:id="56"/>
      <w:bookmarkEnd w:id="57"/>
      <w:bookmarkStart w:id="59" w:name="_Hlt98175198"/>
      <w:bookmarkEnd w:id="59"/>
      <w:r>
        <w:rPr>
          <w:rFonts w:hint="eastAsia" w:ascii="宋体" w:hAnsi="宋体" w:eastAsia="宋体" w:cs="宋体"/>
        </w:rPr>
        <w:t>资金来源</w:t>
      </w:r>
      <w:bookmarkEnd w:id="58"/>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财政性资金</w:t>
      </w:r>
      <w:r>
        <w:rPr>
          <w:rFonts w:hint="eastAsia" w:ascii="宋体" w:hAnsi="宋体" w:eastAsia="宋体" w:cs="宋体"/>
          <w:highlight w:val="none"/>
        </w:rPr>
        <w:t>。</w:t>
      </w:r>
    </w:p>
    <w:p>
      <w:pPr>
        <w:pStyle w:val="5"/>
        <w:rPr>
          <w:rFonts w:hint="eastAsia" w:ascii="宋体" w:hAnsi="宋体" w:eastAsia="宋体" w:cs="宋体"/>
        </w:rPr>
      </w:pPr>
      <w:bookmarkStart w:id="60" w:name="_Toc1626"/>
      <w:bookmarkStart w:id="61" w:name="_Toc262242491"/>
      <w:bookmarkStart w:id="62" w:name="_Toc500229359"/>
      <w:bookmarkStart w:id="63" w:name="_Toc102300272"/>
      <w:r>
        <w:rPr>
          <w:rFonts w:hint="eastAsia" w:ascii="宋体" w:hAnsi="宋体" w:eastAsia="宋体" w:cs="宋体"/>
        </w:rPr>
        <w:t>2  采购人</w:t>
      </w:r>
      <w:bookmarkEnd w:id="60"/>
      <w:bookmarkEnd w:id="61"/>
      <w:bookmarkEnd w:id="62"/>
      <w:bookmarkEnd w:id="63"/>
    </w:p>
    <w:p>
      <w:pPr>
        <w:spacing w:line="360" w:lineRule="auto"/>
        <w:ind w:firstLine="480" w:firstLineChars="200"/>
        <w:rPr>
          <w:rFonts w:hint="eastAsia" w:ascii="宋体" w:hAnsi="宋体" w:eastAsia="宋体" w:cs="宋体"/>
        </w:rPr>
      </w:pPr>
      <w:r>
        <w:rPr>
          <w:rFonts w:hint="eastAsia" w:ascii="宋体" w:hAnsi="宋体" w:eastAsia="宋体" w:cs="宋体"/>
        </w:rPr>
        <w:t>采购人是指获得资金的国家机关、企事业单位或者其他社会组织。本采购文件的采购人特指“</w:t>
      </w:r>
      <w:r>
        <w:rPr>
          <w:rFonts w:hint="eastAsia" w:ascii="宋体" w:hAnsi="宋体" w:eastAsia="宋体" w:cs="宋体"/>
          <w:b/>
          <w:szCs w:val="18"/>
          <w:lang w:eastAsia="zh-CN"/>
        </w:rPr>
        <w:t>国家税务总局南澳县税务局</w:t>
      </w:r>
      <w:r>
        <w:rPr>
          <w:rFonts w:hint="eastAsia" w:ascii="宋体" w:hAnsi="宋体" w:eastAsia="宋体" w:cs="宋体"/>
        </w:rPr>
        <w:t>”，简称采购人或买方。</w:t>
      </w:r>
    </w:p>
    <w:p>
      <w:pPr>
        <w:pStyle w:val="5"/>
        <w:rPr>
          <w:rFonts w:hint="eastAsia" w:ascii="宋体" w:hAnsi="宋体" w:eastAsia="宋体" w:cs="宋体"/>
        </w:rPr>
      </w:pPr>
      <w:bookmarkStart w:id="64" w:name="_Toc102300273"/>
      <w:bookmarkStart w:id="65" w:name="_Toc3033"/>
      <w:bookmarkStart w:id="66" w:name="_Toc262242492"/>
      <w:bookmarkStart w:id="67" w:name="_Toc500229360"/>
      <w:r>
        <w:rPr>
          <w:rFonts w:hint="eastAsia" w:ascii="宋体" w:hAnsi="宋体" w:eastAsia="宋体" w:cs="宋体"/>
        </w:rPr>
        <w:t>3  采购代理机构</w:t>
      </w:r>
      <w:bookmarkEnd w:id="64"/>
      <w:bookmarkEnd w:id="65"/>
      <w:bookmarkEnd w:id="66"/>
      <w:bookmarkEnd w:id="67"/>
      <w:r>
        <w:rPr>
          <w:rFonts w:hint="eastAsia" w:ascii="宋体" w:hAnsi="宋体" w:eastAsia="宋体" w:cs="宋体"/>
        </w:rPr>
        <w:t xml:space="preserve"> </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采购代理机构是指依法取得采购资格、从事采购代理业务并提供相关服务的专门机构。本采购文件的采购代理机构特指“广州穗科建设管理有限公司汕头分公司”，简称采购代理机构。</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采购代理机构地址：汕头市金平区东厦路1号世纪海岸雅园6栋1810房，1811房</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采购代理机构电话：0754-87123068</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采购代理机构传真：0754-87279975</w:t>
      </w:r>
    </w:p>
    <w:p>
      <w:pPr>
        <w:pStyle w:val="5"/>
        <w:rPr>
          <w:rFonts w:hint="eastAsia" w:ascii="宋体" w:hAnsi="宋体" w:eastAsia="宋体" w:cs="宋体"/>
        </w:rPr>
      </w:pPr>
      <w:bookmarkStart w:id="68" w:name="_Toc500229361"/>
      <w:bookmarkStart w:id="69" w:name="_Toc102300274"/>
      <w:bookmarkStart w:id="70" w:name="_Toc27335"/>
      <w:bookmarkStart w:id="71" w:name="_Toc262242493"/>
      <w:r>
        <w:rPr>
          <w:rFonts w:hint="eastAsia" w:ascii="宋体" w:hAnsi="宋体" w:eastAsia="宋体" w:cs="宋体"/>
        </w:rPr>
        <w:t>4  合格的投标人</w:t>
      </w:r>
      <w:bookmarkEnd w:id="68"/>
      <w:bookmarkEnd w:id="69"/>
      <w:bookmarkEnd w:id="70"/>
      <w:bookmarkEnd w:id="71"/>
    </w:p>
    <w:p>
      <w:pPr>
        <w:pStyle w:val="56"/>
        <w:spacing w:line="456" w:lineRule="auto"/>
        <w:ind w:firstLine="480" w:firstLineChars="200"/>
        <w:rPr>
          <w:rFonts w:hint="eastAsia" w:ascii="宋体" w:hAnsi="宋体" w:eastAsia="宋体" w:cs="宋体"/>
          <w:kern w:val="2"/>
          <w:sz w:val="24"/>
          <w:szCs w:val="24"/>
        </w:rPr>
      </w:pPr>
      <w:bookmarkStart w:id="72" w:name="_Toc102300275"/>
      <w:bookmarkStart w:id="73" w:name="_Toc14834"/>
      <w:bookmarkStart w:id="74" w:name="_Toc262242494"/>
      <w:bookmarkStart w:id="75" w:name="_Toc500229362"/>
      <w:r>
        <w:rPr>
          <w:rFonts w:hint="eastAsia" w:ascii="宋体" w:hAnsi="宋体" w:eastAsia="宋体" w:cs="宋体"/>
          <w:kern w:val="2"/>
          <w:sz w:val="24"/>
          <w:szCs w:val="24"/>
          <w:lang w:val="en-US" w:eastAsia="zh-CN"/>
        </w:rPr>
        <w:t>4.1</w:t>
      </w:r>
      <w:r>
        <w:rPr>
          <w:rFonts w:hint="eastAsia" w:ascii="宋体" w:hAnsi="宋体" w:eastAsia="宋体" w:cs="宋体"/>
          <w:kern w:val="2"/>
          <w:sz w:val="24"/>
          <w:szCs w:val="24"/>
        </w:rPr>
        <w:t>、投标人应具备《中华人民共和国政府采购法》第二十二条规定的条件。</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4.1</w:t>
      </w:r>
      <w:r>
        <w:rPr>
          <w:rFonts w:hint="eastAsia" w:ascii="宋体" w:hAnsi="宋体" w:eastAsia="宋体" w:cs="宋体"/>
          <w:kern w:val="2"/>
          <w:sz w:val="24"/>
          <w:szCs w:val="24"/>
        </w:rPr>
        <w:t>.1、具有独立承担民事责任的能力：提供在中华人民共和国境内注册的法人或其他组织的营业执照复印件（或事业单位法人证书，或社会团体法人登记证书），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如投标人为自然人的需提供自然人身份证明。</w:t>
      </w:r>
    </w:p>
    <w:p>
      <w:pPr>
        <w:pStyle w:val="56"/>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1.2</w:t>
      </w:r>
      <w:r>
        <w:rPr>
          <w:rFonts w:hint="eastAsia" w:ascii="宋体" w:hAnsi="宋体" w:eastAsia="宋体" w:cs="宋体"/>
          <w:color w:val="auto"/>
          <w:kern w:val="2"/>
          <w:sz w:val="24"/>
          <w:szCs w:val="24"/>
        </w:rPr>
        <w:t>、有依法缴纳税收和社会保障资金的良好记录：提供</w:t>
      </w:r>
      <w:r>
        <w:rPr>
          <w:rFonts w:hint="eastAsia" w:ascii="宋体" w:hAnsi="宋体" w:eastAsia="宋体" w:cs="宋体"/>
          <w:color w:val="auto"/>
          <w:kern w:val="2"/>
          <w:sz w:val="24"/>
          <w:szCs w:val="24"/>
          <w:lang w:eastAsia="zh-CN"/>
        </w:rPr>
        <w:t>2024年度至今任意1个月缴纳税</w:t>
      </w:r>
      <w:r>
        <w:rPr>
          <w:rFonts w:hint="eastAsia" w:ascii="宋体" w:hAnsi="宋体" w:eastAsia="宋体" w:cs="宋体"/>
          <w:color w:val="auto"/>
          <w:kern w:val="2"/>
          <w:sz w:val="24"/>
          <w:szCs w:val="24"/>
        </w:rPr>
        <w:t>收和社会保险的凭据证明材料复印件；如依法免税或不需要缴纳社会保障资金的，应提供相应文件证明。</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1.3、具有良好的商业信誉和健全的财务会计制度：提供2023年度财务状况报告或2024年度任意1个月的财务状况报告复印件，或银行出具的资信证明材料复印件 。</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1.4、履行合同所必需的设备和专业技术能力：提供履行合同所必需的设备和专业技术能力的书面声明（提供《投标人资格声明函》）；</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1.5、</w:t>
      </w:r>
      <w:r>
        <w:rPr>
          <w:rFonts w:hint="eastAsia" w:ascii="宋体" w:hAnsi="宋体" w:eastAsia="宋体" w:cs="宋体"/>
          <w:color w:val="auto"/>
          <w:kern w:val="2"/>
          <w:sz w:val="24"/>
          <w:szCs w:val="24"/>
        </w:rPr>
        <w:t>参加采购活动前3年内，在经营活动中没有重大违法记录：（提供《参加政府采购活动前三年内在经营活动中没有重大违法记录的声明函》）。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w:t>
      </w:r>
      <w:r>
        <w:rPr>
          <w:rFonts w:hint="eastAsia" w:ascii="宋体" w:hAnsi="宋体" w:eastAsia="宋体" w:cs="宋体"/>
          <w:kern w:val="2"/>
          <w:sz w:val="24"/>
          <w:szCs w:val="24"/>
        </w:rPr>
        <w:t>定）；</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2、落实政府采购政策需满足的资格要求：本项目包组二专门面向小微企业采购，供应商须为符合本项目采购标的对应相关行业（餐饮业）。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3、本项目的特定资格要求：</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3.1、投标人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 （响应） 截止时间当天在“信用中国”网站 (www.creditchina.gov.cn) 及中国政府采购网（ http://www.ccgp.gov.cn） 查询结果为准，如相关失信记录已失效，投标人需提供相关证明资料）；</w:t>
      </w:r>
    </w:p>
    <w:p>
      <w:pPr>
        <w:pStyle w:val="56"/>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3.2、单位负责人为同一人或者存在直接控股、管理关系的不同供应商，不得同时参加本采购项目（或采购包）投标（响应）。为本项目提供整体设计、规范编制或者项目管理、监理、检测等服务的供应商， 不得再参与本项目投标（响应）。投标人应在《投标人资格声明函》中如实作出承诺；</w:t>
      </w:r>
    </w:p>
    <w:p>
      <w:pPr>
        <w:pStyle w:val="56"/>
        <w:numPr>
          <w:ilvl w:val="0"/>
          <w:numId w:val="0"/>
        </w:numPr>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4、本项目不接受联合体投标</w:t>
      </w:r>
      <w:r>
        <w:rPr>
          <w:rFonts w:hint="eastAsia" w:ascii="宋体" w:hAnsi="宋体" w:eastAsia="宋体" w:cs="宋体"/>
          <w:kern w:val="2"/>
          <w:sz w:val="24"/>
          <w:szCs w:val="24"/>
          <w:lang w:eastAsia="zh-CN"/>
        </w:rPr>
        <w:t>，不允许分包、转包</w:t>
      </w:r>
      <w:r>
        <w:rPr>
          <w:rFonts w:hint="eastAsia" w:ascii="宋体" w:hAnsi="宋体" w:eastAsia="宋体" w:cs="宋体"/>
          <w:kern w:val="2"/>
          <w:sz w:val="24"/>
          <w:szCs w:val="24"/>
        </w:rPr>
        <w:t>。</w:t>
      </w:r>
    </w:p>
    <w:p>
      <w:pPr>
        <w:pStyle w:val="56"/>
        <w:numPr>
          <w:ilvl w:val="0"/>
          <w:numId w:val="0"/>
        </w:numPr>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已登记报名并获取本项目采购文件。</w:t>
      </w:r>
    </w:p>
    <w:p>
      <w:pPr>
        <w:pStyle w:val="5"/>
        <w:rPr>
          <w:rFonts w:hint="eastAsia" w:ascii="宋体" w:hAnsi="宋体" w:eastAsia="宋体" w:cs="宋体"/>
        </w:rPr>
      </w:pPr>
      <w:r>
        <w:rPr>
          <w:rFonts w:hint="eastAsia" w:ascii="宋体" w:hAnsi="宋体" w:eastAsia="宋体" w:cs="宋体"/>
        </w:rPr>
        <w:t>5  合格的服务</w:t>
      </w:r>
      <w:bookmarkEnd w:id="72"/>
      <w:bookmarkEnd w:id="73"/>
      <w:bookmarkEnd w:id="74"/>
      <w:bookmarkEnd w:id="75"/>
    </w:p>
    <w:p>
      <w:pPr>
        <w:spacing w:line="360" w:lineRule="auto"/>
        <w:ind w:firstLine="480" w:firstLineChars="200"/>
        <w:rPr>
          <w:rFonts w:hint="eastAsia" w:ascii="宋体" w:hAnsi="宋体" w:eastAsia="宋体" w:cs="宋体"/>
        </w:rPr>
      </w:pPr>
      <w:r>
        <w:rPr>
          <w:rFonts w:hint="eastAsia" w:ascii="宋体" w:hAnsi="宋体" w:eastAsia="宋体" w:cs="宋体"/>
        </w:rPr>
        <w:t>5.1  投标人提供的所有服务，其来源均应通过合法途径取得。</w:t>
      </w:r>
    </w:p>
    <w:p>
      <w:pPr>
        <w:spacing w:line="360" w:lineRule="auto"/>
        <w:ind w:firstLine="480" w:firstLineChars="200"/>
        <w:rPr>
          <w:rFonts w:hint="eastAsia" w:ascii="宋体" w:hAnsi="宋体" w:eastAsia="宋体" w:cs="宋体"/>
        </w:rPr>
      </w:pPr>
      <w:r>
        <w:rPr>
          <w:rFonts w:hint="eastAsia" w:ascii="宋体" w:hAnsi="宋体" w:eastAsia="宋体" w:cs="宋体"/>
        </w:rPr>
        <w:t xml:space="preserve">5.2  </w:t>
      </w:r>
      <w:bookmarkStart w:id="76" w:name="_Toc500229363"/>
      <w:bookmarkStart w:id="77" w:name="_Toc102300276"/>
      <w:bookmarkStart w:id="78" w:name="_Toc262242495"/>
      <w:r>
        <w:rPr>
          <w:rFonts w:hint="eastAsia" w:ascii="宋体" w:hAnsi="宋体" w:eastAsia="宋体" w:cs="宋体"/>
        </w:rPr>
        <w:t>采购人将拒绝接受不合格的服务，并有权不予支付任何费用，同时保留追究相关责任的权利。</w:t>
      </w:r>
    </w:p>
    <w:p>
      <w:pPr>
        <w:pStyle w:val="5"/>
        <w:rPr>
          <w:rFonts w:hint="eastAsia" w:ascii="宋体" w:hAnsi="宋体" w:eastAsia="宋体" w:cs="宋体"/>
        </w:rPr>
      </w:pPr>
      <w:bookmarkStart w:id="79" w:name="_Toc6654"/>
      <w:r>
        <w:rPr>
          <w:rFonts w:hint="eastAsia" w:ascii="宋体" w:hAnsi="宋体" w:eastAsia="宋体" w:cs="宋体"/>
        </w:rPr>
        <w:t>6  投标费用</w:t>
      </w:r>
      <w:bookmarkEnd w:id="76"/>
      <w:bookmarkEnd w:id="77"/>
      <w:bookmarkEnd w:id="78"/>
      <w:bookmarkEnd w:id="79"/>
    </w:p>
    <w:p>
      <w:pPr>
        <w:spacing w:line="360" w:lineRule="auto"/>
        <w:ind w:firstLine="480" w:firstLineChars="200"/>
        <w:rPr>
          <w:rFonts w:hint="eastAsia" w:ascii="宋体" w:hAnsi="宋体" w:eastAsia="宋体" w:cs="宋体"/>
        </w:rPr>
      </w:pPr>
      <w:r>
        <w:rPr>
          <w:rFonts w:hint="eastAsia" w:ascii="宋体" w:hAnsi="宋体" w:eastAsia="宋体" w:cs="宋体"/>
        </w:rPr>
        <w:t>6.1  投标人应承担所有与准备和参加投标有关的费用。不论投标的结果如何，采购代理机构和采购人均无义务和责任承担这些费用。</w:t>
      </w:r>
    </w:p>
    <w:p>
      <w:pPr>
        <w:pStyle w:val="3"/>
        <w:spacing w:before="240" w:beforeLines="100" w:after="0" w:line="360" w:lineRule="auto"/>
        <w:jc w:val="center"/>
        <w:rPr>
          <w:rFonts w:hint="eastAsia" w:ascii="宋体" w:hAnsi="宋体" w:eastAsia="宋体" w:cs="宋体"/>
          <w:sz w:val="32"/>
        </w:rPr>
      </w:pPr>
      <w:bookmarkStart w:id="80" w:name="_Toc7390"/>
      <w:bookmarkStart w:id="81" w:name="_Toc98175190"/>
      <w:bookmarkStart w:id="82" w:name="_Toc500229364"/>
      <w:bookmarkStart w:id="83" w:name="_Toc102300277"/>
      <w:r>
        <w:rPr>
          <w:rFonts w:hint="eastAsia" w:ascii="宋体" w:hAnsi="宋体" w:eastAsia="宋体" w:cs="宋体"/>
          <w:sz w:val="32"/>
        </w:rPr>
        <w:t>二  采购文件</w:t>
      </w:r>
      <w:bookmarkEnd w:id="80"/>
      <w:bookmarkEnd w:id="81"/>
      <w:bookmarkEnd w:id="82"/>
      <w:bookmarkEnd w:id="83"/>
    </w:p>
    <w:p>
      <w:pPr>
        <w:pStyle w:val="5"/>
        <w:rPr>
          <w:rFonts w:hint="eastAsia" w:ascii="宋体" w:hAnsi="宋体" w:eastAsia="宋体" w:cs="宋体"/>
        </w:rPr>
      </w:pPr>
      <w:bookmarkStart w:id="84" w:name="_Toc102300278"/>
      <w:bookmarkStart w:id="85" w:name="_Toc262242497"/>
      <w:bookmarkStart w:id="86" w:name="_Toc500229365"/>
      <w:bookmarkStart w:id="87" w:name="_Toc18471"/>
      <w:r>
        <w:rPr>
          <w:rFonts w:hint="eastAsia" w:ascii="宋体" w:hAnsi="宋体" w:eastAsia="宋体" w:cs="宋体"/>
        </w:rPr>
        <w:t>7  采购文件构成</w:t>
      </w:r>
      <w:bookmarkEnd w:id="84"/>
      <w:bookmarkEnd w:id="85"/>
      <w:bookmarkEnd w:id="86"/>
      <w:bookmarkEnd w:id="87"/>
    </w:p>
    <w:p>
      <w:pPr>
        <w:spacing w:line="360" w:lineRule="auto"/>
        <w:rPr>
          <w:rFonts w:hint="eastAsia" w:ascii="宋体" w:hAnsi="宋体" w:eastAsia="宋体" w:cs="宋体"/>
        </w:rPr>
      </w:pPr>
      <w:r>
        <w:rPr>
          <w:rFonts w:hint="eastAsia" w:ascii="宋体" w:hAnsi="宋体" w:eastAsia="宋体" w:cs="宋体"/>
        </w:rPr>
        <w:t>7.1  要求提供的服务、采购过程和合同条件在采购文件中均有说明。</w:t>
      </w:r>
    </w:p>
    <w:p>
      <w:pPr>
        <w:spacing w:line="360" w:lineRule="auto"/>
        <w:ind w:firstLine="480" w:firstLineChars="200"/>
        <w:rPr>
          <w:rFonts w:hint="eastAsia" w:ascii="宋体" w:hAnsi="宋体" w:eastAsia="宋体" w:cs="宋体"/>
        </w:rPr>
      </w:pPr>
      <w:r>
        <w:rPr>
          <w:rFonts w:hint="eastAsia" w:ascii="宋体" w:hAnsi="宋体" w:eastAsia="宋体" w:cs="宋体"/>
        </w:rPr>
        <w:t>采购文件共五章，内容如下：</w:t>
      </w:r>
    </w:p>
    <w:p>
      <w:pPr>
        <w:numPr>
          <w:ilvl w:val="0"/>
          <w:numId w:val="10"/>
        </w:numPr>
        <w:spacing w:line="360" w:lineRule="auto"/>
        <w:rPr>
          <w:rFonts w:hint="eastAsia" w:ascii="宋体" w:hAnsi="宋体" w:eastAsia="宋体" w:cs="宋体"/>
        </w:rPr>
      </w:pPr>
      <w:r>
        <w:rPr>
          <w:rFonts w:hint="eastAsia" w:ascii="宋体" w:hAnsi="宋体" w:eastAsia="宋体" w:cs="宋体"/>
        </w:rPr>
        <w:t>投标邀请函</w:t>
      </w:r>
    </w:p>
    <w:p>
      <w:pPr>
        <w:numPr>
          <w:ilvl w:val="0"/>
          <w:numId w:val="10"/>
        </w:numPr>
        <w:spacing w:line="360" w:lineRule="auto"/>
        <w:rPr>
          <w:rFonts w:hint="eastAsia" w:ascii="宋体" w:hAnsi="宋体" w:eastAsia="宋体" w:cs="宋体"/>
        </w:rPr>
      </w:pPr>
      <w:r>
        <w:rPr>
          <w:rFonts w:hint="eastAsia" w:ascii="宋体" w:hAnsi="宋体" w:eastAsia="宋体" w:cs="宋体"/>
        </w:rPr>
        <w:t>用户需求书</w:t>
      </w:r>
    </w:p>
    <w:p>
      <w:pPr>
        <w:numPr>
          <w:ilvl w:val="0"/>
          <w:numId w:val="10"/>
        </w:numPr>
        <w:spacing w:line="360" w:lineRule="auto"/>
        <w:rPr>
          <w:rFonts w:hint="eastAsia" w:ascii="宋体" w:hAnsi="宋体" w:eastAsia="宋体" w:cs="宋体"/>
        </w:rPr>
      </w:pPr>
      <w:r>
        <w:rPr>
          <w:rFonts w:hint="eastAsia" w:ascii="宋体" w:hAnsi="宋体" w:eastAsia="宋体" w:cs="宋体"/>
        </w:rPr>
        <w:t>投标人须知</w:t>
      </w:r>
    </w:p>
    <w:p>
      <w:pPr>
        <w:numPr>
          <w:ilvl w:val="0"/>
          <w:numId w:val="10"/>
        </w:numPr>
        <w:spacing w:line="360" w:lineRule="auto"/>
        <w:rPr>
          <w:rFonts w:hint="eastAsia" w:ascii="宋体" w:hAnsi="宋体" w:eastAsia="宋体" w:cs="宋体"/>
        </w:rPr>
      </w:pPr>
      <w:r>
        <w:rPr>
          <w:rFonts w:hint="eastAsia" w:ascii="宋体" w:hAnsi="宋体" w:eastAsia="宋体" w:cs="宋体"/>
        </w:rPr>
        <w:t>合同</w:t>
      </w:r>
      <w:r>
        <w:rPr>
          <w:rFonts w:hint="eastAsia" w:ascii="宋体" w:hAnsi="宋体" w:eastAsia="宋体" w:cs="宋体"/>
          <w:lang w:eastAsia="zh-CN"/>
        </w:rPr>
        <w:t>书文本</w:t>
      </w:r>
    </w:p>
    <w:p>
      <w:pPr>
        <w:numPr>
          <w:ilvl w:val="0"/>
          <w:numId w:val="10"/>
        </w:numPr>
        <w:spacing w:line="360" w:lineRule="auto"/>
        <w:rPr>
          <w:rFonts w:hint="eastAsia" w:ascii="宋体" w:hAnsi="宋体" w:eastAsia="宋体" w:cs="宋体"/>
        </w:rPr>
      </w:pPr>
      <w:r>
        <w:rPr>
          <w:rFonts w:hint="eastAsia" w:ascii="宋体" w:hAnsi="宋体" w:eastAsia="宋体" w:cs="宋体"/>
        </w:rPr>
        <w:t>投标文件格式</w:t>
      </w:r>
    </w:p>
    <w:p>
      <w:pPr>
        <w:spacing w:line="360" w:lineRule="auto"/>
        <w:rPr>
          <w:rFonts w:hint="eastAsia" w:ascii="宋体" w:hAnsi="宋体" w:eastAsia="宋体" w:cs="宋体"/>
        </w:rPr>
      </w:pPr>
      <w:r>
        <w:rPr>
          <w:rFonts w:hint="eastAsia" w:ascii="宋体" w:hAnsi="宋体" w:eastAsia="宋体" w:cs="宋体"/>
        </w:rPr>
        <w:t>7.2  投标人应认真阅读采购文件中所有的事项、格式、条款和技术规范等。投标人没有按照采购文件要求提交全部资料，或者投标没有对采购文件在各方面都作出实质性响应是投标人的风险，并可能导致其投标被拒绝。</w:t>
      </w:r>
    </w:p>
    <w:p>
      <w:pPr>
        <w:pStyle w:val="5"/>
        <w:rPr>
          <w:rFonts w:hint="eastAsia" w:ascii="宋体" w:hAnsi="宋体" w:eastAsia="宋体" w:cs="宋体"/>
        </w:rPr>
      </w:pPr>
      <w:bookmarkStart w:id="88" w:name="_Toc262242498"/>
      <w:bookmarkStart w:id="89" w:name="_Toc500229366"/>
      <w:bookmarkStart w:id="90" w:name="_Toc5059"/>
      <w:bookmarkStart w:id="91" w:name="_Toc102300279"/>
      <w:r>
        <w:rPr>
          <w:rFonts w:hint="eastAsia" w:ascii="宋体" w:hAnsi="宋体" w:eastAsia="宋体" w:cs="宋体"/>
        </w:rPr>
        <w:t>8  采购文件的澄清</w:t>
      </w:r>
      <w:bookmarkEnd w:id="88"/>
      <w:bookmarkEnd w:id="89"/>
      <w:bookmarkEnd w:id="90"/>
      <w:bookmarkEnd w:id="91"/>
    </w:p>
    <w:p>
      <w:pPr>
        <w:spacing w:line="360" w:lineRule="auto"/>
        <w:rPr>
          <w:rFonts w:hint="eastAsia" w:ascii="宋体" w:hAnsi="宋体" w:eastAsia="宋体" w:cs="宋体"/>
        </w:rPr>
      </w:pPr>
      <w:bookmarkStart w:id="92" w:name="_Toc500229367"/>
      <w:bookmarkStart w:id="93" w:name="_Toc102300280"/>
      <w:bookmarkStart w:id="94" w:name="_Toc262242499"/>
      <w:r>
        <w:rPr>
          <w:rFonts w:hint="eastAsia" w:ascii="宋体" w:hAnsi="宋体" w:eastAsia="宋体" w:cs="宋体"/>
        </w:rPr>
        <w:t>8.1询问</w:t>
      </w:r>
    </w:p>
    <w:p>
      <w:pPr>
        <w:spacing w:line="360" w:lineRule="auto"/>
        <w:rPr>
          <w:rFonts w:hint="eastAsia" w:ascii="宋体" w:hAnsi="宋体" w:eastAsia="宋体" w:cs="宋体"/>
        </w:rPr>
      </w:pPr>
      <w:r>
        <w:rPr>
          <w:rFonts w:hint="eastAsia" w:ascii="宋体" w:hAnsi="宋体" w:eastAsia="宋体" w:cs="宋体"/>
        </w:rPr>
        <w:t>8.1.1. 投标人对政府采购活动事项有疑问的，可以向采购人或者采购代理机构提出询问，询问可以口头方式提出，也可以书面方式提出。</w:t>
      </w:r>
    </w:p>
    <w:p>
      <w:pPr>
        <w:spacing w:line="360" w:lineRule="auto"/>
        <w:rPr>
          <w:rFonts w:hint="eastAsia" w:ascii="宋体" w:hAnsi="宋体" w:eastAsia="宋体" w:cs="宋体"/>
        </w:rPr>
      </w:pPr>
      <w:r>
        <w:rPr>
          <w:rFonts w:hint="eastAsia" w:ascii="宋体" w:hAnsi="宋体" w:eastAsia="宋体" w:cs="宋体"/>
        </w:rPr>
        <w:t>8.1.2. 如采用书面方式提出询问，投标人为自然人的，询问函应当由本人签字；投标人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spacing w:line="360" w:lineRule="auto"/>
        <w:rPr>
          <w:rFonts w:hint="eastAsia" w:ascii="宋体" w:hAnsi="宋体" w:eastAsia="宋体" w:cs="宋体"/>
          <w:color w:val="auto"/>
        </w:rPr>
      </w:pPr>
      <w:r>
        <w:rPr>
          <w:rFonts w:hint="eastAsia" w:ascii="宋体" w:hAnsi="宋体" w:eastAsia="宋体" w:cs="宋体"/>
        </w:rPr>
        <w:t>8.1.3. 采购人或者采购代理机构</w:t>
      </w:r>
      <w:r>
        <w:rPr>
          <w:rFonts w:hint="eastAsia" w:ascii="宋体" w:hAnsi="宋体" w:eastAsia="宋体" w:cs="宋体"/>
          <w:color w:val="auto"/>
        </w:rPr>
        <w:t>在三个工作日内对投标人依法提出的询问作出答复。</w:t>
      </w:r>
    </w:p>
    <w:p>
      <w:pPr>
        <w:spacing w:line="360" w:lineRule="auto"/>
        <w:rPr>
          <w:rFonts w:hint="eastAsia" w:ascii="宋体" w:hAnsi="宋体" w:eastAsia="宋体" w:cs="宋体"/>
          <w:color w:val="auto"/>
        </w:rPr>
      </w:pPr>
      <w:r>
        <w:rPr>
          <w:rFonts w:hint="eastAsia" w:ascii="宋体" w:hAnsi="宋体" w:eastAsia="宋体" w:cs="宋体"/>
          <w:color w:val="auto"/>
        </w:rPr>
        <w:t>8.1.4. 采购人或采购代理机构接收以书面形式递交的询问函。</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8.1.5 询问联系人：郑工</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电话：0754-87123068；</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邮箱：3252316415@qq.com</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地址：广东省汕头市金平区东厦路1号世纪海岸雅园6栋1810房，1811房；</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邮编：515041</w:t>
      </w:r>
    </w:p>
    <w:p>
      <w:pPr>
        <w:spacing w:line="360" w:lineRule="auto"/>
        <w:rPr>
          <w:rFonts w:hint="eastAsia" w:ascii="宋体" w:hAnsi="宋体" w:eastAsia="宋体" w:cs="宋体"/>
          <w:color w:val="auto"/>
        </w:rPr>
      </w:pPr>
      <w:r>
        <w:rPr>
          <w:rFonts w:hint="eastAsia" w:ascii="宋体" w:hAnsi="宋体" w:eastAsia="宋体" w:cs="宋体"/>
          <w:color w:val="auto"/>
        </w:rPr>
        <w:t>8.2质疑</w:t>
      </w:r>
    </w:p>
    <w:p>
      <w:pPr>
        <w:spacing w:line="360" w:lineRule="auto"/>
        <w:rPr>
          <w:rFonts w:hint="eastAsia" w:ascii="宋体" w:hAnsi="宋体" w:eastAsia="宋体" w:cs="宋体"/>
          <w:color w:val="auto"/>
        </w:rPr>
      </w:pPr>
      <w:r>
        <w:rPr>
          <w:rFonts w:hint="eastAsia" w:ascii="宋体" w:hAnsi="宋体" w:eastAsia="宋体" w:cs="宋体"/>
          <w:color w:val="auto"/>
        </w:rPr>
        <w:t>8.2.1. 质疑期限：</w:t>
      </w:r>
    </w:p>
    <w:p>
      <w:pPr>
        <w:spacing w:line="360" w:lineRule="auto"/>
        <w:rPr>
          <w:rFonts w:hint="eastAsia" w:ascii="宋体" w:hAnsi="宋体" w:eastAsia="宋体" w:cs="宋体"/>
          <w:color w:val="auto"/>
        </w:rPr>
      </w:pPr>
      <w:r>
        <w:rPr>
          <w:rFonts w:hint="eastAsia" w:ascii="宋体" w:hAnsi="宋体" w:eastAsia="宋体" w:cs="宋体"/>
          <w:color w:val="auto"/>
        </w:rPr>
        <w:t>（1） 投标人认为采购文件的内容损害其权益的，应在收到采购文件之日或者采购文件公告期届满之日起七个工作日内。</w:t>
      </w:r>
    </w:p>
    <w:p>
      <w:pPr>
        <w:spacing w:line="360" w:lineRule="auto"/>
        <w:rPr>
          <w:rFonts w:hint="eastAsia" w:ascii="宋体" w:hAnsi="宋体" w:eastAsia="宋体" w:cs="宋体"/>
        </w:rPr>
      </w:pPr>
      <w:r>
        <w:rPr>
          <w:rFonts w:hint="eastAsia" w:ascii="宋体" w:hAnsi="宋体" w:eastAsia="宋体" w:cs="宋体"/>
        </w:rPr>
        <w:t>（2） 投标人购买采购文件之日早于采购文件公告期限届满之日的，则以投标人购买采购文件之日为质疑时效期间的起算日期；否则，以采购文件公告期限届满之日为质疑时效期间的起算日期。</w:t>
      </w:r>
    </w:p>
    <w:p>
      <w:pPr>
        <w:spacing w:line="360" w:lineRule="auto"/>
        <w:rPr>
          <w:rFonts w:hint="eastAsia" w:ascii="宋体" w:hAnsi="宋体" w:eastAsia="宋体" w:cs="宋体"/>
          <w:color w:val="auto"/>
        </w:rPr>
      </w:pPr>
      <w:r>
        <w:rPr>
          <w:rFonts w:hint="eastAsia" w:ascii="宋体" w:hAnsi="宋体" w:eastAsia="宋体" w:cs="宋体"/>
        </w:rPr>
        <w:t>（3） 投标人认为采购过程损害其权益的，应在各采购程序环</w:t>
      </w:r>
      <w:r>
        <w:rPr>
          <w:rFonts w:hint="eastAsia" w:ascii="宋体" w:hAnsi="宋体" w:eastAsia="宋体" w:cs="宋体"/>
          <w:color w:val="auto"/>
        </w:rPr>
        <w:t>节结束之日起七个工作日内。</w:t>
      </w:r>
    </w:p>
    <w:p>
      <w:pPr>
        <w:spacing w:line="360" w:lineRule="auto"/>
        <w:rPr>
          <w:rFonts w:hint="eastAsia" w:ascii="宋体" w:hAnsi="宋体" w:eastAsia="宋体" w:cs="宋体"/>
          <w:color w:val="auto"/>
        </w:rPr>
      </w:pPr>
      <w:r>
        <w:rPr>
          <w:rFonts w:hint="eastAsia" w:ascii="宋体" w:hAnsi="宋体" w:eastAsia="宋体" w:cs="宋体"/>
          <w:color w:val="auto"/>
        </w:rPr>
        <w:t>（4） 投标人认为中标或者成交结果损害其权益的，应在中标或者成交结果公告期限届满之日起七个工作日内。</w:t>
      </w:r>
    </w:p>
    <w:p>
      <w:pPr>
        <w:spacing w:line="360" w:lineRule="auto"/>
        <w:rPr>
          <w:rFonts w:hint="eastAsia" w:ascii="宋体" w:hAnsi="宋体" w:eastAsia="宋体" w:cs="宋体"/>
        </w:rPr>
      </w:pPr>
      <w:r>
        <w:rPr>
          <w:rFonts w:hint="eastAsia" w:ascii="宋体" w:hAnsi="宋体" w:eastAsia="宋体" w:cs="宋体"/>
        </w:rPr>
        <w:t>8.2.2. 提交要求：</w:t>
      </w:r>
    </w:p>
    <w:p>
      <w:pPr>
        <w:spacing w:line="360" w:lineRule="auto"/>
        <w:rPr>
          <w:rFonts w:hint="eastAsia" w:ascii="宋体" w:hAnsi="宋体" w:eastAsia="宋体" w:cs="宋体"/>
        </w:rPr>
      </w:pPr>
      <w:r>
        <w:rPr>
          <w:rFonts w:hint="eastAsia" w:ascii="宋体" w:hAnsi="宋体" w:eastAsia="宋体" w:cs="宋体"/>
        </w:rPr>
        <w:t>（1） 以书面纸质质疑函原件（不包括电报、电传、传真、电子数据交换和电子邮件等形式提出的质疑函）向采购人或者采购代理机构一次性提出针对同一采购程序环节的质疑。</w:t>
      </w:r>
    </w:p>
    <w:p>
      <w:pPr>
        <w:spacing w:line="360" w:lineRule="auto"/>
        <w:rPr>
          <w:rFonts w:hint="eastAsia" w:ascii="宋体" w:hAnsi="宋体" w:eastAsia="宋体" w:cs="宋体"/>
        </w:rPr>
      </w:pPr>
      <w:r>
        <w:rPr>
          <w:rFonts w:hint="eastAsia" w:ascii="宋体" w:hAnsi="宋体" w:eastAsia="宋体" w:cs="宋体"/>
        </w:rPr>
        <w:t>（2） 以联合体形式参加政府采购活动的，其质疑应当由组成联合体的所有投标人共同提出。</w:t>
      </w:r>
    </w:p>
    <w:p>
      <w:pPr>
        <w:spacing w:line="360" w:lineRule="auto"/>
        <w:rPr>
          <w:rFonts w:hint="eastAsia" w:ascii="宋体" w:hAnsi="宋体" w:eastAsia="宋体" w:cs="宋体"/>
        </w:rPr>
      </w:pPr>
      <w:r>
        <w:rPr>
          <w:rFonts w:hint="eastAsia" w:ascii="宋体" w:hAnsi="宋体" w:eastAsia="宋体" w:cs="宋体"/>
        </w:rPr>
        <w:t>（3） 质疑函应当包括下列内容：</w:t>
      </w:r>
    </w:p>
    <w:p>
      <w:pPr>
        <w:spacing w:line="360" w:lineRule="auto"/>
        <w:rPr>
          <w:rFonts w:hint="eastAsia" w:ascii="宋体" w:hAnsi="宋体" w:eastAsia="宋体" w:cs="宋体"/>
        </w:rPr>
      </w:pPr>
      <w:r>
        <w:rPr>
          <w:rFonts w:hint="eastAsia" w:ascii="宋体" w:hAnsi="宋体" w:eastAsia="宋体" w:cs="宋体"/>
        </w:rPr>
        <w:t>1) 投标人的姓名或者名称、地址、邮编、联系人及联系电话；</w:t>
      </w:r>
    </w:p>
    <w:p>
      <w:pPr>
        <w:spacing w:line="360" w:lineRule="auto"/>
        <w:rPr>
          <w:rFonts w:hint="eastAsia" w:ascii="宋体" w:hAnsi="宋体" w:eastAsia="宋体" w:cs="宋体"/>
        </w:rPr>
      </w:pPr>
      <w:r>
        <w:rPr>
          <w:rFonts w:hint="eastAsia" w:ascii="宋体" w:hAnsi="宋体" w:eastAsia="宋体" w:cs="宋体"/>
        </w:rPr>
        <w:t>2) 质疑项目的名称及编号；</w:t>
      </w:r>
    </w:p>
    <w:p>
      <w:pPr>
        <w:spacing w:line="360" w:lineRule="auto"/>
        <w:rPr>
          <w:rFonts w:hint="eastAsia" w:ascii="宋体" w:hAnsi="宋体" w:eastAsia="宋体" w:cs="宋体"/>
        </w:rPr>
      </w:pPr>
      <w:r>
        <w:rPr>
          <w:rFonts w:hint="eastAsia" w:ascii="宋体" w:hAnsi="宋体" w:eastAsia="宋体" w:cs="宋体"/>
        </w:rPr>
        <w:t>3) 具体、明确的质疑事项和与质疑事项相关的请求</w:t>
      </w:r>
    </w:p>
    <w:p>
      <w:pPr>
        <w:spacing w:line="360" w:lineRule="auto"/>
        <w:rPr>
          <w:rFonts w:hint="eastAsia" w:ascii="宋体" w:hAnsi="宋体" w:eastAsia="宋体" w:cs="宋体"/>
        </w:rPr>
      </w:pPr>
      <w:r>
        <w:rPr>
          <w:rFonts w:hint="eastAsia" w:ascii="宋体" w:hAnsi="宋体" w:eastAsia="宋体" w:cs="宋体"/>
        </w:rPr>
        <w:t>4) 事实依据；</w:t>
      </w:r>
    </w:p>
    <w:p>
      <w:pPr>
        <w:spacing w:line="360" w:lineRule="auto"/>
        <w:rPr>
          <w:rFonts w:hint="eastAsia" w:ascii="宋体" w:hAnsi="宋体" w:eastAsia="宋体" w:cs="宋体"/>
        </w:rPr>
      </w:pPr>
      <w:r>
        <w:rPr>
          <w:rFonts w:hint="eastAsia" w:ascii="宋体" w:hAnsi="宋体" w:eastAsia="宋体" w:cs="宋体"/>
        </w:rPr>
        <w:t>5) 必要的法律依据；</w:t>
      </w:r>
    </w:p>
    <w:p>
      <w:pPr>
        <w:spacing w:line="360" w:lineRule="auto"/>
        <w:rPr>
          <w:rFonts w:hint="eastAsia" w:ascii="宋体" w:hAnsi="宋体" w:eastAsia="宋体" w:cs="宋体"/>
        </w:rPr>
      </w:pPr>
      <w:r>
        <w:rPr>
          <w:rFonts w:hint="eastAsia" w:ascii="宋体" w:hAnsi="宋体" w:eastAsia="宋体" w:cs="宋体"/>
        </w:rPr>
        <w:t>6) 提出质疑的日期。</w:t>
      </w:r>
    </w:p>
    <w:p>
      <w:pPr>
        <w:spacing w:line="360" w:lineRule="auto"/>
        <w:rPr>
          <w:rFonts w:hint="eastAsia" w:ascii="宋体" w:hAnsi="宋体" w:eastAsia="宋体" w:cs="宋体"/>
        </w:rPr>
      </w:pPr>
      <w:r>
        <w:rPr>
          <w:rFonts w:hint="eastAsia" w:ascii="宋体" w:hAnsi="宋体" w:eastAsia="宋体" w:cs="宋体"/>
        </w:rPr>
        <w:t>（4） 投标人为自然人的，质疑函应当由本人签字；投标人为法人或者其他组织的，应当由法定代表人、主要负责人或授权代表签字或者盖个人名章，并加盖公章。投标人递交质疑函时非法定代表人亲自办理的，应提供法定代表人授权委托书和授权代表身份证复印件，其授权委托书应载明授权代表的姓名或者名称、代理事项、具体权限、期限和相关事项。</w:t>
      </w:r>
    </w:p>
    <w:p>
      <w:pPr>
        <w:spacing w:line="360" w:lineRule="auto"/>
        <w:rPr>
          <w:rFonts w:hint="eastAsia" w:ascii="宋体" w:hAnsi="宋体" w:eastAsia="宋体" w:cs="宋体"/>
        </w:rPr>
      </w:pPr>
      <w:r>
        <w:rPr>
          <w:rFonts w:hint="eastAsia" w:ascii="宋体" w:hAnsi="宋体" w:eastAsia="宋体" w:cs="宋体"/>
        </w:rPr>
        <w:t>8.2.3. 投标人捏造事实、提供虚假材料或者以非法手段取得证明材料不能作为质疑的证明材料。</w:t>
      </w:r>
    </w:p>
    <w:p>
      <w:pPr>
        <w:spacing w:line="360" w:lineRule="auto"/>
        <w:rPr>
          <w:rFonts w:hint="eastAsia" w:ascii="宋体" w:hAnsi="宋体" w:eastAsia="宋体" w:cs="宋体"/>
          <w:color w:val="auto"/>
        </w:rPr>
      </w:pPr>
      <w:r>
        <w:rPr>
          <w:rFonts w:hint="eastAsia" w:ascii="宋体" w:hAnsi="宋体" w:eastAsia="宋体" w:cs="宋体"/>
        </w:rPr>
        <w:t>8.2.4. 采购人或者采购代理机构在收到投标人的书面</w:t>
      </w:r>
      <w:r>
        <w:rPr>
          <w:rFonts w:hint="eastAsia" w:ascii="宋体" w:hAnsi="宋体" w:eastAsia="宋体" w:cs="宋体"/>
          <w:color w:val="auto"/>
        </w:rPr>
        <w:t>质疑后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spacing w:line="360" w:lineRule="auto"/>
        <w:rPr>
          <w:rFonts w:hint="eastAsia" w:ascii="宋体" w:hAnsi="宋体" w:eastAsia="宋体" w:cs="宋体"/>
          <w:color w:val="auto"/>
        </w:rPr>
      </w:pPr>
      <w:r>
        <w:rPr>
          <w:rFonts w:hint="eastAsia" w:ascii="宋体" w:hAnsi="宋体" w:eastAsia="宋体" w:cs="宋体"/>
          <w:color w:val="auto"/>
        </w:rPr>
        <w:t>8.2.5. 采购人或采购代理机构接收以书面形式递交的质疑函，不接受邮寄、传真等非以书面形式递交的质疑函。</w:t>
      </w:r>
    </w:p>
    <w:p>
      <w:pPr>
        <w:spacing w:line="360" w:lineRule="auto"/>
        <w:rPr>
          <w:rFonts w:hint="eastAsia" w:ascii="宋体" w:hAnsi="宋体" w:eastAsia="宋体" w:cs="宋体"/>
          <w:color w:val="auto"/>
        </w:rPr>
      </w:pPr>
      <w:r>
        <w:rPr>
          <w:rFonts w:hint="eastAsia" w:ascii="宋体" w:hAnsi="宋体" w:eastAsia="宋体" w:cs="宋体"/>
          <w:color w:val="auto"/>
        </w:rPr>
        <w:t>8.2.6. 具体询问、质疑函的格式详见本须知附件。</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8.2.7 质疑联系人：郑工</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电话：0754-87123068；</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邮箱：3252316415@qq.com</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地址：广东省汕头市金平区东厦路1号世纪海岸雅园6栋1810房，1811房；</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邮编：515041</w:t>
      </w:r>
    </w:p>
    <w:p>
      <w:pPr>
        <w:rPr>
          <w:rFonts w:hint="eastAsia" w:ascii="宋体" w:hAnsi="宋体" w:eastAsia="宋体" w:cs="宋体"/>
          <w:lang w:val="en-US" w:eastAsia="zh-CN"/>
        </w:rPr>
      </w:pPr>
    </w:p>
    <w:p>
      <w:pPr>
        <w:spacing w:line="360" w:lineRule="auto"/>
        <w:rPr>
          <w:rFonts w:hint="eastAsia" w:ascii="宋体" w:hAnsi="宋体" w:eastAsia="宋体" w:cs="宋体"/>
          <w:color w:val="auto"/>
        </w:rPr>
      </w:pPr>
      <w:r>
        <w:rPr>
          <w:rFonts w:hint="eastAsia" w:ascii="宋体" w:hAnsi="宋体" w:eastAsia="宋体" w:cs="宋体"/>
          <w:color w:val="auto"/>
        </w:rPr>
        <w:t>8.3投诉</w:t>
      </w:r>
    </w:p>
    <w:p>
      <w:pPr>
        <w:spacing w:line="360" w:lineRule="auto"/>
        <w:rPr>
          <w:rFonts w:hint="eastAsia" w:ascii="宋体" w:hAnsi="宋体" w:eastAsia="宋体" w:cs="宋体"/>
          <w:color w:val="auto"/>
        </w:rPr>
      </w:pPr>
      <w:r>
        <w:rPr>
          <w:rFonts w:hint="eastAsia" w:ascii="宋体" w:hAnsi="宋体" w:eastAsia="宋体" w:cs="宋体"/>
          <w:color w:val="auto"/>
        </w:rPr>
        <w:t>8.3.1. 质疑投标人对采购人或者采购代理机构的质疑答复不满意，或采购人或者采购代理机构未在</w:t>
      </w:r>
    </w:p>
    <w:p>
      <w:pPr>
        <w:spacing w:line="360" w:lineRule="auto"/>
        <w:rPr>
          <w:rFonts w:hint="eastAsia" w:ascii="宋体" w:hAnsi="宋体" w:eastAsia="宋体" w:cs="宋体"/>
          <w:color w:val="auto"/>
        </w:rPr>
      </w:pPr>
      <w:r>
        <w:rPr>
          <w:rFonts w:hint="eastAsia" w:ascii="宋体" w:hAnsi="宋体" w:eastAsia="宋体" w:cs="宋体"/>
          <w:color w:val="auto"/>
        </w:rPr>
        <w:t>规定期限内作出答复的，可以在答复期满后十五个工作日内向采购监督管理部门提出投诉。</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color w:val="auto"/>
          <w:lang w:val="en-US" w:eastAsia="zh-CN"/>
        </w:rPr>
        <w:t>8.3.2 政府采购监督管理机构名称：</w:t>
      </w:r>
      <w:r>
        <w:rPr>
          <w:rFonts w:hint="eastAsia" w:ascii="宋体" w:hAnsi="宋体" w:eastAsia="宋体" w:cs="宋体"/>
          <w:szCs w:val="21"/>
          <w:highlight w:val="none"/>
          <w:lang w:val="en-US" w:eastAsia="zh-CN"/>
        </w:rPr>
        <w:t>财政部国库司政府采购监督裁决处</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地 址：北京市西城区月坛北小街13号中船宾馆北楼四层8401室、8403室</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 话：010-68513070，68519967</w:t>
      </w:r>
    </w:p>
    <w:p>
      <w:pPr>
        <w:pStyle w:val="5"/>
        <w:rPr>
          <w:rFonts w:hint="eastAsia" w:ascii="宋体" w:hAnsi="宋体" w:eastAsia="宋体" w:cs="宋体"/>
        </w:rPr>
      </w:pPr>
      <w:bookmarkStart w:id="95" w:name="_Toc19708"/>
      <w:r>
        <w:rPr>
          <w:rFonts w:hint="eastAsia" w:ascii="宋体" w:hAnsi="宋体" w:eastAsia="宋体" w:cs="宋体"/>
        </w:rPr>
        <w:t>9  采购文件的修改</w:t>
      </w:r>
      <w:bookmarkEnd w:id="92"/>
      <w:bookmarkEnd w:id="93"/>
      <w:bookmarkEnd w:id="94"/>
      <w:bookmarkEnd w:id="95"/>
    </w:p>
    <w:p>
      <w:pPr>
        <w:spacing w:line="360" w:lineRule="auto"/>
        <w:rPr>
          <w:rFonts w:hint="eastAsia" w:ascii="宋体" w:hAnsi="宋体" w:eastAsia="宋体" w:cs="宋体"/>
        </w:rPr>
      </w:pPr>
      <w:r>
        <w:rPr>
          <w:rFonts w:hint="eastAsia" w:ascii="宋体" w:hAnsi="宋体" w:eastAsia="宋体" w:cs="宋体"/>
        </w:rPr>
        <w:t>9.1  投标截止时间前的任何时候，无论出于何种原因，采购代理机构可主动地或在解答投标人提出的澄清问题时对采购文件进行修改。</w:t>
      </w:r>
    </w:p>
    <w:p>
      <w:pPr>
        <w:spacing w:line="360" w:lineRule="auto"/>
        <w:rPr>
          <w:rFonts w:hint="eastAsia" w:ascii="宋体" w:hAnsi="宋体" w:eastAsia="宋体" w:cs="宋体"/>
        </w:rPr>
      </w:pPr>
      <w:r>
        <w:rPr>
          <w:rFonts w:hint="eastAsia" w:ascii="宋体" w:hAnsi="宋体" w:eastAsia="宋体" w:cs="宋体"/>
        </w:rPr>
        <w:t>9.2  采购文件的修改将以书面形式通知所有购买采购文件的投标人，并对其具有约束力。投标人在收到上述通知后，应立即向采购代理机构回函确认。</w:t>
      </w:r>
    </w:p>
    <w:p>
      <w:pPr>
        <w:spacing w:line="360" w:lineRule="auto"/>
        <w:rPr>
          <w:rFonts w:hint="eastAsia" w:ascii="宋体" w:hAnsi="宋体" w:eastAsia="宋体" w:cs="宋体"/>
        </w:rPr>
      </w:pPr>
      <w:r>
        <w:rPr>
          <w:rFonts w:hint="eastAsia" w:ascii="宋体" w:hAnsi="宋体" w:eastAsia="宋体" w:cs="宋体"/>
        </w:rPr>
        <w:t>9.3  采购文件的修改书将构成采购文件的一部分，对所有投标人均有约束力。</w:t>
      </w:r>
    </w:p>
    <w:p>
      <w:pPr>
        <w:pStyle w:val="3"/>
        <w:spacing w:before="240" w:beforeLines="100" w:after="0" w:line="360" w:lineRule="auto"/>
        <w:jc w:val="center"/>
        <w:rPr>
          <w:rFonts w:hint="eastAsia" w:ascii="宋体" w:hAnsi="宋体" w:eastAsia="宋体" w:cs="宋体"/>
          <w:sz w:val="32"/>
        </w:rPr>
      </w:pPr>
      <w:bookmarkStart w:id="96" w:name="_Toc32729"/>
      <w:bookmarkStart w:id="97" w:name="_Toc500229368"/>
      <w:bookmarkStart w:id="98" w:name="_Toc102300281"/>
      <w:bookmarkStart w:id="99" w:name="_Toc98175191"/>
      <w:r>
        <w:rPr>
          <w:rFonts w:hint="eastAsia" w:ascii="宋体" w:hAnsi="宋体" w:eastAsia="宋体" w:cs="宋体"/>
          <w:sz w:val="32"/>
        </w:rPr>
        <w:t>三  投标文件的编制</w:t>
      </w:r>
      <w:bookmarkEnd w:id="96"/>
      <w:bookmarkEnd w:id="97"/>
      <w:bookmarkEnd w:id="98"/>
      <w:bookmarkEnd w:id="99"/>
    </w:p>
    <w:p>
      <w:pPr>
        <w:pStyle w:val="5"/>
        <w:rPr>
          <w:rFonts w:hint="eastAsia" w:ascii="宋体" w:hAnsi="宋体" w:eastAsia="宋体" w:cs="宋体"/>
        </w:rPr>
      </w:pPr>
      <w:bookmarkStart w:id="100" w:name="_Toc29589"/>
      <w:bookmarkStart w:id="101" w:name="_Toc500229369"/>
      <w:bookmarkStart w:id="102" w:name="_Toc102300282"/>
      <w:bookmarkStart w:id="103" w:name="_Toc262242501"/>
      <w:r>
        <w:rPr>
          <w:rFonts w:hint="eastAsia" w:ascii="宋体" w:hAnsi="宋体" w:eastAsia="宋体" w:cs="宋体"/>
        </w:rPr>
        <w:t>10  投标的语言</w:t>
      </w:r>
      <w:bookmarkEnd w:id="100"/>
      <w:bookmarkEnd w:id="101"/>
      <w:bookmarkEnd w:id="102"/>
      <w:bookmarkEnd w:id="103"/>
    </w:p>
    <w:p>
      <w:pPr>
        <w:spacing w:line="360" w:lineRule="auto"/>
        <w:rPr>
          <w:rFonts w:hint="eastAsia" w:ascii="宋体" w:hAnsi="宋体" w:eastAsia="宋体" w:cs="宋体"/>
        </w:rPr>
      </w:pPr>
      <w:r>
        <w:rPr>
          <w:rFonts w:hint="eastAsia" w:ascii="宋体" w:hAnsi="宋体" w:eastAsia="宋体" w:cs="宋体"/>
        </w:rPr>
        <w:t>10.1  投标人提交的投标文件以及投标人与采购代理机构和采购人就有关投标的所有来往函电均应使用中文书写。对于任何非中文的资料，都应提供中文翻译本，在解释时以翻译本为准。</w:t>
      </w:r>
    </w:p>
    <w:p>
      <w:pPr>
        <w:pStyle w:val="5"/>
        <w:rPr>
          <w:rFonts w:hint="eastAsia" w:ascii="宋体" w:hAnsi="宋体" w:eastAsia="宋体" w:cs="宋体"/>
        </w:rPr>
      </w:pPr>
      <w:bookmarkStart w:id="104" w:name="_Toc15253"/>
      <w:bookmarkStart w:id="105" w:name="_Toc500229370"/>
      <w:bookmarkStart w:id="106" w:name="_Toc102300283"/>
      <w:bookmarkStart w:id="107" w:name="_Toc262242502"/>
      <w:r>
        <w:rPr>
          <w:rFonts w:hint="eastAsia" w:ascii="宋体" w:hAnsi="宋体" w:eastAsia="宋体" w:cs="宋体"/>
        </w:rPr>
        <w:t>11  投标文件构成</w:t>
      </w:r>
      <w:bookmarkEnd w:id="104"/>
      <w:bookmarkEnd w:id="105"/>
      <w:bookmarkEnd w:id="106"/>
      <w:bookmarkEnd w:id="107"/>
    </w:p>
    <w:p>
      <w:pPr>
        <w:spacing w:line="360" w:lineRule="auto"/>
        <w:rPr>
          <w:rFonts w:hint="eastAsia" w:ascii="宋体" w:hAnsi="宋体" w:eastAsia="宋体" w:cs="宋体"/>
        </w:rPr>
      </w:pPr>
      <w:r>
        <w:rPr>
          <w:rFonts w:hint="eastAsia" w:ascii="宋体" w:hAnsi="宋体" w:eastAsia="宋体" w:cs="宋体"/>
        </w:rPr>
        <w:t xml:space="preserve">11.1  </w:t>
      </w:r>
      <w:r>
        <w:rPr>
          <w:rFonts w:hint="eastAsia" w:ascii="宋体" w:hAnsi="宋体" w:eastAsia="宋体" w:cs="宋体"/>
          <w:szCs w:val="21"/>
          <w:lang w:val="zh-CN"/>
        </w:rPr>
        <w:t>投标文件的组成</w:t>
      </w:r>
      <w:r>
        <w:rPr>
          <w:rFonts w:hint="eastAsia" w:ascii="宋体" w:hAnsi="宋体" w:eastAsia="宋体" w:cs="宋体"/>
        </w:rPr>
        <w:t>：</w:t>
      </w:r>
    </w:p>
    <w:p>
      <w:pPr>
        <w:spacing w:line="360" w:lineRule="auto"/>
        <w:ind w:firstLine="422"/>
        <w:rPr>
          <w:rFonts w:hint="eastAsia" w:ascii="宋体" w:hAnsi="宋体" w:eastAsia="宋体" w:cs="宋体"/>
          <w:b/>
          <w:bCs/>
          <w:szCs w:val="21"/>
        </w:rPr>
      </w:pPr>
      <w:r>
        <w:rPr>
          <w:rFonts w:hint="eastAsia" w:ascii="宋体" w:hAnsi="宋体" w:eastAsia="宋体" w:cs="宋体"/>
          <w:b/>
          <w:bCs/>
          <w:szCs w:val="21"/>
          <w:lang w:val="zh-CN"/>
        </w:rPr>
        <w:t>11.1.1经济部分</w:t>
      </w:r>
    </w:p>
    <w:p>
      <w:pPr>
        <w:numPr>
          <w:ilvl w:val="0"/>
          <w:numId w:val="16"/>
        </w:numPr>
        <w:spacing w:line="360" w:lineRule="auto"/>
        <w:ind w:firstLine="422"/>
        <w:rPr>
          <w:rFonts w:hint="eastAsia" w:ascii="宋体" w:hAnsi="宋体" w:eastAsia="宋体" w:cs="宋体"/>
          <w:szCs w:val="21"/>
          <w:lang w:val="zh-CN"/>
        </w:rPr>
      </w:pPr>
      <w:r>
        <w:rPr>
          <w:rFonts w:hint="eastAsia" w:ascii="宋体" w:hAnsi="宋体" w:eastAsia="宋体" w:cs="宋体"/>
          <w:szCs w:val="21"/>
          <w:lang w:val="zh-CN"/>
        </w:rPr>
        <w:t>投标报价表</w:t>
      </w:r>
    </w:p>
    <w:p>
      <w:pPr>
        <w:spacing w:line="360" w:lineRule="auto"/>
        <w:ind w:firstLine="422"/>
        <w:rPr>
          <w:rFonts w:hint="eastAsia" w:ascii="宋体" w:hAnsi="宋体" w:eastAsia="宋体" w:cs="宋体"/>
          <w:szCs w:val="21"/>
          <w:lang w:val="zh-CN"/>
        </w:rPr>
      </w:pPr>
      <w:r>
        <w:rPr>
          <w:rFonts w:hint="eastAsia" w:ascii="宋体" w:hAnsi="宋体" w:eastAsia="宋体" w:cs="宋体"/>
          <w:szCs w:val="21"/>
          <w:lang w:val="en-US" w:eastAsia="zh-CN"/>
        </w:rPr>
        <w:t>2</w:t>
      </w:r>
      <w:r>
        <w:rPr>
          <w:rFonts w:hint="eastAsia" w:ascii="宋体" w:hAnsi="宋体" w:eastAsia="宋体" w:cs="宋体"/>
          <w:szCs w:val="21"/>
          <w:lang w:val="zh-CN"/>
        </w:rPr>
        <w:t>）中小企业声明函</w:t>
      </w:r>
    </w:p>
    <w:p>
      <w:pPr>
        <w:spacing w:line="360" w:lineRule="auto"/>
        <w:ind w:firstLine="422"/>
        <w:rPr>
          <w:rFonts w:hint="eastAsia" w:ascii="宋体" w:hAnsi="宋体" w:eastAsia="宋体" w:cs="宋体"/>
          <w:szCs w:val="21"/>
          <w:lang w:val="zh-CN"/>
        </w:rPr>
      </w:pPr>
      <w:r>
        <w:rPr>
          <w:rFonts w:hint="eastAsia" w:ascii="宋体" w:hAnsi="宋体" w:eastAsia="宋体" w:cs="宋体"/>
          <w:szCs w:val="21"/>
          <w:lang w:val="en-US" w:eastAsia="zh-CN"/>
        </w:rPr>
        <w:t>3</w:t>
      </w:r>
      <w:r>
        <w:rPr>
          <w:rFonts w:hint="eastAsia" w:ascii="宋体" w:hAnsi="宋体" w:eastAsia="宋体" w:cs="宋体"/>
          <w:szCs w:val="21"/>
          <w:lang w:val="zh-CN"/>
        </w:rPr>
        <w:t>）监狱企业声明函（</w:t>
      </w:r>
      <w:r>
        <w:rPr>
          <w:rFonts w:hint="eastAsia" w:ascii="宋体" w:hAnsi="宋体" w:eastAsia="宋体" w:cs="宋体"/>
          <w:szCs w:val="21"/>
          <w:lang w:val="en-US" w:eastAsia="zh-CN"/>
        </w:rPr>
        <w:t>如有</w:t>
      </w:r>
      <w:r>
        <w:rPr>
          <w:rFonts w:hint="eastAsia" w:ascii="宋体" w:hAnsi="宋体" w:eastAsia="宋体" w:cs="宋体"/>
          <w:szCs w:val="21"/>
          <w:lang w:val="zh-CN"/>
        </w:rPr>
        <w:t>）</w:t>
      </w:r>
    </w:p>
    <w:p>
      <w:pPr>
        <w:spacing w:line="360" w:lineRule="auto"/>
        <w:ind w:firstLine="422"/>
        <w:rPr>
          <w:rFonts w:hint="eastAsia" w:ascii="宋体" w:hAnsi="宋体" w:eastAsia="宋体" w:cs="宋体"/>
          <w:szCs w:val="21"/>
          <w:lang w:val="zh-CN"/>
        </w:rPr>
      </w:pPr>
      <w:r>
        <w:rPr>
          <w:rFonts w:hint="eastAsia" w:ascii="宋体" w:hAnsi="宋体" w:eastAsia="宋体" w:cs="宋体"/>
          <w:szCs w:val="21"/>
          <w:lang w:val="en-US" w:eastAsia="zh-CN"/>
        </w:rPr>
        <w:t>4</w:t>
      </w:r>
      <w:r>
        <w:rPr>
          <w:rFonts w:hint="eastAsia" w:ascii="宋体" w:hAnsi="宋体" w:eastAsia="宋体" w:cs="宋体"/>
          <w:szCs w:val="21"/>
          <w:lang w:val="zh-CN"/>
        </w:rPr>
        <w:t>）残疾人福利性单位声明函（</w:t>
      </w:r>
      <w:r>
        <w:rPr>
          <w:rFonts w:hint="eastAsia" w:ascii="宋体" w:hAnsi="宋体" w:eastAsia="宋体" w:cs="宋体"/>
          <w:szCs w:val="21"/>
          <w:lang w:val="en-US" w:eastAsia="zh-CN"/>
        </w:rPr>
        <w:t>如有</w:t>
      </w:r>
      <w:r>
        <w:rPr>
          <w:rFonts w:hint="eastAsia" w:ascii="宋体" w:hAnsi="宋体" w:eastAsia="宋体" w:cs="宋体"/>
          <w:szCs w:val="21"/>
          <w:lang w:val="zh-CN"/>
        </w:rPr>
        <w:t>）</w:t>
      </w:r>
    </w:p>
    <w:p>
      <w:pPr>
        <w:spacing w:line="360" w:lineRule="auto"/>
        <w:ind w:firstLine="422"/>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rPr>
        <w:t>）政策适用性说明（</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val="zh-CN"/>
        </w:rPr>
        <w:t>）</w:t>
      </w:r>
    </w:p>
    <w:p>
      <w:pPr>
        <w:spacing w:line="36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lang w:val="zh-CN"/>
        </w:rPr>
        <w:t>11.1.2商务部分</w:t>
      </w:r>
    </w:p>
    <w:p>
      <w:pPr>
        <w:spacing w:line="360" w:lineRule="auto"/>
        <w:ind w:firstLine="420"/>
        <w:rPr>
          <w:rFonts w:hint="eastAsia" w:ascii="宋体" w:hAnsi="宋体" w:eastAsia="宋体" w:cs="宋体"/>
          <w:color w:val="auto"/>
          <w:szCs w:val="21"/>
          <w:lang w:val="zh-CN"/>
        </w:rPr>
      </w:pPr>
      <w:r>
        <w:rPr>
          <w:rFonts w:hint="eastAsia" w:ascii="宋体" w:hAnsi="宋体" w:eastAsia="宋体" w:cs="宋体"/>
          <w:color w:val="auto"/>
          <w:szCs w:val="21"/>
        </w:rPr>
        <w:t>1</w:t>
      </w:r>
      <w:r>
        <w:rPr>
          <w:rFonts w:hint="eastAsia" w:ascii="宋体" w:hAnsi="宋体" w:eastAsia="宋体" w:cs="宋体"/>
          <w:color w:val="auto"/>
          <w:szCs w:val="21"/>
          <w:lang w:val="zh-CN"/>
        </w:rPr>
        <w:t>）投标函</w:t>
      </w:r>
    </w:p>
    <w:p>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）中华人民共和国境内注册的法人或其他组织的营业执照，如投标人为自然人的需提供自然人身份证明（加盖投标人公章）</w:t>
      </w:r>
    </w:p>
    <w:p>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）法定代表人身份证明书及法定代表人身份证复印件（加盖投标人公章）</w:t>
      </w:r>
    </w:p>
    <w:p>
      <w:pPr>
        <w:pStyle w:val="56"/>
        <w:spacing w:line="360" w:lineRule="auto"/>
        <w:ind w:firstLine="480" w:firstLineChars="2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4）法定代表人授权委托书及被授权人身份证复印件（加盖投标人公章）</w:t>
      </w:r>
    </w:p>
    <w:p>
      <w:pPr>
        <w:pStyle w:val="56"/>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val="zh-CN"/>
        </w:rPr>
        <w:t>）有依法缴纳税收和社会保障资金的良好记录：提供2024年度至今任意1个月缴纳税收和社会保险的凭据证明材料复印件；如依法免税或不需要缴纳社会保障资金的，应提供相应文件证明。</w:t>
      </w:r>
    </w:p>
    <w:p>
      <w:pPr>
        <w:pStyle w:val="56"/>
        <w:numPr>
          <w:ilvl w:val="0"/>
          <w:numId w:val="0"/>
        </w:numPr>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val="zh-CN"/>
        </w:rPr>
        <w:t>）具有良好的商业信誉和健全的财务会计制度：提供2023年度财务状况报告或2024年度任意1个月的财务状况报告复印件，或银行出具的资信证明材料复印件 。</w:t>
      </w:r>
    </w:p>
    <w:p>
      <w:pPr>
        <w:pStyle w:val="56"/>
        <w:numPr>
          <w:ilvl w:val="0"/>
          <w:numId w:val="0"/>
        </w:numPr>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lang w:val="zh-CN"/>
        </w:rPr>
        <w:t>）参加政府采购活动前三年内在经营活动中没有重大违法记录的声明函。</w:t>
      </w:r>
    </w:p>
    <w:p>
      <w:pPr>
        <w:pStyle w:val="56"/>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val="zh-CN"/>
        </w:rPr>
        <w:t>）投标人未被列入“信用中国”网站（www.creditchina.gov.cn）“记录失信被执行人或重大税收违法案件当事人名单”记录名单；不处于中国政府采购网（www.ccgp.gov.cn）“政府采购严重违法失信行为信息记录”中的禁止参加政府采购活动期间。（加盖投标人公章）</w:t>
      </w:r>
    </w:p>
    <w:p>
      <w:pPr>
        <w:pStyle w:val="56"/>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lang w:val="zh-CN"/>
        </w:rPr>
        <w:t>）投标人资格声明函</w:t>
      </w:r>
    </w:p>
    <w:p>
      <w:pPr>
        <w:pStyle w:val="56"/>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0</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承诺函</w:t>
      </w:r>
    </w:p>
    <w:p>
      <w:pPr>
        <w:pStyle w:val="56"/>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val="zh-CN"/>
        </w:rPr>
        <w:t>）投标人认为有必要提供的其他材料</w:t>
      </w:r>
    </w:p>
    <w:p>
      <w:pPr>
        <w:pStyle w:val="56"/>
        <w:spacing w:line="360" w:lineRule="auto"/>
        <w:ind w:firstLine="562" w:firstLineChars="200"/>
        <w:rPr>
          <w:rFonts w:hint="eastAsia" w:ascii="宋体" w:hAnsi="宋体" w:eastAsia="宋体" w:cs="宋体"/>
          <w:b/>
          <w:bCs/>
          <w:color w:val="auto"/>
          <w:szCs w:val="21"/>
        </w:rPr>
      </w:pPr>
      <w:r>
        <w:rPr>
          <w:rFonts w:hint="eastAsia" w:ascii="宋体" w:hAnsi="宋体" w:eastAsia="宋体" w:cs="宋体"/>
          <w:b/>
          <w:bCs/>
          <w:color w:val="auto"/>
          <w:szCs w:val="21"/>
          <w:lang w:val="zh-CN"/>
        </w:rPr>
        <w:t>11.1.3技术部分</w:t>
      </w:r>
    </w:p>
    <w:p>
      <w:pPr>
        <w:pStyle w:val="34"/>
        <w:adjustRightInd w:val="0"/>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）服务方案（据实自主编制）</w:t>
      </w:r>
    </w:p>
    <w:p>
      <w:pPr>
        <w:pStyle w:val="34"/>
        <w:adjustRightInd w:val="0"/>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）投标人认为有必要提供的其他材料</w:t>
      </w:r>
    </w:p>
    <w:p>
      <w:pPr>
        <w:spacing w:line="360" w:lineRule="auto"/>
        <w:ind w:firstLine="422"/>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11.1.4 唱标信封</w:t>
      </w:r>
    </w:p>
    <w:p>
      <w:pPr>
        <w:spacing w:line="360" w:lineRule="auto"/>
        <w:ind w:firstLine="420"/>
        <w:rPr>
          <w:rFonts w:hint="eastAsia" w:ascii="宋体" w:hAnsi="宋体" w:eastAsia="宋体" w:cs="宋体"/>
          <w:color w:val="auto"/>
          <w:szCs w:val="21"/>
          <w:lang w:val="zh-CN"/>
        </w:rPr>
      </w:pPr>
      <w:r>
        <w:rPr>
          <w:rFonts w:hint="eastAsia" w:ascii="宋体" w:hAnsi="宋体" w:eastAsia="宋体" w:cs="宋体"/>
          <w:color w:val="auto"/>
          <w:szCs w:val="21"/>
          <w:lang w:val="zh-CN"/>
        </w:rPr>
        <w:t>1）投标报价表</w:t>
      </w:r>
    </w:p>
    <w:p>
      <w:pPr>
        <w:spacing w:line="360" w:lineRule="auto"/>
        <w:ind w:left="840" w:leftChars="200" w:hanging="360" w:hangingChars="150"/>
        <w:rPr>
          <w:rFonts w:hint="eastAsia" w:ascii="宋体" w:hAnsi="宋体" w:eastAsia="宋体" w:cs="宋体"/>
          <w:color w:val="auto"/>
          <w:szCs w:val="21"/>
          <w:lang w:val="zh-CN"/>
        </w:rPr>
      </w:pPr>
      <w:r>
        <w:rPr>
          <w:rFonts w:hint="eastAsia" w:ascii="宋体" w:hAnsi="宋体" w:eastAsia="宋体" w:cs="宋体"/>
          <w:color w:val="auto"/>
          <w:szCs w:val="21"/>
          <w:lang w:val="zh-CN"/>
        </w:rPr>
        <w:t>2）法定代表人身份证明书、法定代表人授权委托书（如有）</w:t>
      </w:r>
    </w:p>
    <w:p>
      <w:pPr>
        <w:spacing w:line="360" w:lineRule="auto"/>
        <w:ind w:left="840" w:leftChars="200" w:hanging="360" w:hangingChars="150"/>
        <w:rPr>
          <w:rFonts w:hint="eastAsia"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）电子文件【经济、商务、技术部分文件， 电子文件（盖章后扫描的PDF版本）采用DVD－R光盘（不加密）或U盘储存】</w:t>
      </w:r>
    </w:p>
    <w:p>
      <w:pPr>
        <w:spacing w:line="360" w:lineRule="auto"/>
        <w:ind w:left="630" w:hanging="720" w:hangingChars="300"/>
        <w:rPr>
          <w:rFonts w:hint="eastAsia" w:ascii="宋体" w:hAnsi="宋体" w:eastAsia="宋体" w:cs="宋体"/>
          <w:szCs w:val="21"/>
          <w:lang w:val="zh-CN"/>
        </w:rPr>
      </w:pPr>
      <w:bookmarkStart w:id="108" w:name="_Toc262242503"/>
      <w:bookmarkStart w:id="109" w:name="_Toc102300284"/>
      <w:r>
        <w:rPr>
          <w:rFonts w:hint="eastAsia" w:ascii="宋体" w:hAnsi="宋体" w:eastAsia="宋体" w:cs="宋体"/>
          <w:szCs w:val="21"/>
          <w:lang w:val="zh-CN"/>
        </w:rPr>
        <w:t xml:space="preserve">11.2  </w:t>
      </w:r>
      <w:r>
        <w:rPr>
          <w:rFonts w:hint="eastAsia" w:ascii="宋体" w:hAnsi="宋体" w:eastAsia="宋体" w:cs="宋体"/>
          <w:b/>
        </w:rPr>
        <w:t>投标人编制投标文件必须包括上述内容，但不限于上述内容。投标文件（含商务部分、技术部分及经济部分）一同装订成一册，并编制目录和页码；唱标信封单独封装。</w:t>
      </w:r>
    </w:p>
    <w:p>
      <w:pPr>
        <w:pStyle w:val="5"/>
        <w:spacing w:line="360" w:lineRule="auto"/>
        <w:rPr>
          <w:rFonts w:hint="eastAsia" w:ascii="宋体" w:hAnsi="宋体" w:eastAsia="宋体" w:cs="宋体"/>
        </w:rPr>
      </w:pPr>
      <w:bookmarkStart w:id="110" w:name="_Toc24939"/>
      <w:bookmarkStart w:id="111" w:name="_Toc500229371"/>
      <w:r>
        <w:rPr>
          <w:rFonts w:hint="eastAsia" w:ascii="宋体" w:hAnsi="宋体" w:eastAsia="宋体" w:cs="宋体"/>
        </w:rPr>
        <w:t>12  投标文件格式</w:t>
      </w:r>
      <w:bookmarkEnd w:id="108"/>
      <w:bookmarkEnd w:id="109"/>
      <w:bookmarkEnd w:id="110"/>
      <w:bookmarkEnd w:id="111"/>
    </w:p>
    <w:p>
      <w:pPr>
        <w:spacing w:line="360" w:lineRule="auto"/>
        <w:rPr>
          <w:rFonts w:hint="eastAsia" w:ascii="宋体" w:hAnsi="宋体" w:eastAsia="宋体" w:cs="宋体"/>
          <w:b/>
        </w:rPr>
      </w:pPr>
      <w:r>
        <w:rPr>
          <w:rFonts w:hint="eastAsia" w:ascii="宋体" w:hAnsi="宋体" w:eastAsia="宋体" w:cs="宋体"/>
          <w:b/>
        </w:rPr>
        <w:t>12.1  投标人应按投标文件附件中提供的“投标文件格式”填写“投标函”“投标报价表”等（详见第五章投标文件格式）。</w:t>
      </w:r>
    </w:p>
    <w:p>
      <w:pPr>
        <w:spacing w:line="360" w:lineRule="auto"/>
        <w:rPr>
          <w:rFonts w:hint="eastAsia" w:ascii="宋体" w:hAnsi="宋体" w:eastAsia="宋体" w:cs="宋体"/>
        </w:rPr>
      </w:pPr>
      <w:r>
        <w:rPr>
          <w:rFonts w:hint="eastAsia" w:ascii="宋体" w:hAnsi="宋体" w:eastAsia="宋体" w:cs="宋体"/>
        </w:rPr>
        <w:t>12.2  投标人不得将同一</w:t>
      </w:r>
      <w:r>
        <w:rPr>
          <w:rFonts w:hint="eastAsia" w:ascii="宋体" w:hAnsi="宋体" w:eastAsia="宋体" w:cs="宋体"/>
          <w:lang w:val="en-US" w:eastAsia="zh-CN"/>
        </w:rPr>
        <w:t>服务</w:t>
      </w:r>
      <w:r>
        <w:rPr>
          <w:rFonts w:hint="eastAsia" w:ascii="宋体" w:hAnsi="宋体" w:eastAsia="宋体" w:cs="宋体"/>
        </w:rPr>
        <w:t>包中的内容拆开报价，否则将导致其报价被拒绝。</w:t>
      </w:r>
    </w:p>
    <w:p>
      <w:pPr>
        <w:spacing w:line="360" w:lineRule="auto"/>
        <w:rPr>
          <w:rFonts w:hint="eastAsia" w:ascii="宋体" w:hAnsi="宋体" w:eastAsia="宋体" w:cs="宋体"/>
          <w:b/>
        </w:rPr>
      </w:pPr>
      <w:r>
        <w:rPr>
          <w:rFonts w:hint="eastAsia" w:ascii="宋体" w:hAnsi="宋体" w:eastAsia="宋体" w:cs="宋体"/>
          <w:b/>
        </w:rPr>
        <w:t>12.3  “投标报价表”另做一份放入“唱标信封”中以供开标时使用。</w:t>
      </w:r>
    </w:p>
    <w:p>
      <w:pPr>
        <w:pStyle w:val="5"/>
        <w:spacing w:line="360" w:lineRule="auto"/>
        <w:rPr>
          <w:rFonts w:hint="eastAsia" w:ascii="宋体" w:hAnsi="宋体" w:eastAsia="宋体" w:cs="宋体"/>
        </w:rPr>
      </w:pPr>
      <w:bookmarkStart w:id="112" w:name="_Toc22"/>
      <w:bookmarkStart w:id="113" w:name="_Toc262242504"/>
      <w:bookmarkStart w:id="114" w:name="_Toc102300285"/>
      <w:bookmarkStart w:id="115" w:name="_Toc500229372"/>
      <w:r>
        <w:rPr>
          <w:rFonts w:hint="eastAsia" w:ascii="宋体" w:hAnsi="宋体" w:eastAsia="宋体" w:cs="宋体"/>
        </w:rPr>
        <w:t>13  投标报价和货币</w:t>
      </w:r>
      <w:bookmarkEnd w:id="112"/>
      <w:bookmarkEnd w:id="113"/>
      <w:bookmarkEnd w:id="114"/>
      <w:bookmarkEnd w:id="115"/>
    </w:p>
    <w:p>
      <w:pPr>
        <w:spacing w:line="360" w:lineRule="auto"/>
        <w:rPr>
          <w:rFonts w:hint="eastAsia" w:ascii="宋体" w:hAnsi="宋体" w:eastAsia="宋体" w:cs="宋体"/>
        </w:rPr>
      </w:pPr>
      <w:r>
        <w:rPr>
          <w:rFonts w:hint="eastAsia" w:ascii="宋体" w:hAnsi="宋体" w:eastAsia="宋体" w:cs="宋体"/>
        </w:rPr>
        <w:t>13.1  投标人应按采购文件“第二章 用户需求书”中的内容进行报价。</w:t>
      </w:r>
    </w:p>
    <w:p>
      <w:pPr>
        <w:spacing w:line="360" w:lineRule="auto"/>
        <w:rPr>
          <w:rFonts w:hint="eastAsia" w:ascii="宋体" w:hAnsi="宋体" w:eastAsia="宋体" w:cs="宋体"/>
        </w:rPr>
      </w:pPr>
      <w:r>
        <w:rPr>
          <w:rFonts w:hint="eastAsia" w:ascii="宋体" w:hAnsi="宋体" w:eastAsia="宋体" w:cs="宋体"/>
        </w:rPr>
        <w:t>13.2  有关服务的报价应包括要向中华人民共和国政府缴纳的增值税和其他税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13.3  如果投标人对于采购文件或答疑文件中为满足技术要求所提供设备有未报价或漏报、错报、缺报等情况，采购代理机构将视其为投标人予以采购人的报价优惠报价，中标后不予调整。</w:t>
      </w:r>
    </w:p>
    <w:p>
      <w:pPr>
        <w:pStyle w:val="6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13.4  包组二：投标人应以人民币报价。若大写与小写不一致，以大写作为投标总价。</w:t>
      </w:r>
    </w:p>
    <w:p>
      <w:pPr>
        <w:pStyle w:val="5"/>
        <w:spacing w:line="360" w:lineRule="auto"/>
        <w:rPr>
          <w:rFonts w:hint="eastAsia" w:ascii="宋体" w:hAnsi="宋体" w:eastAsia="宋体" w:cs="宋体"/>
        </w:rPr>
      </w:pPr>
      <w:bookmarkStart w:id="116" w:name="_Toc102300286"/>
      <w:bookmarkStart w:id="117" w:name="_Toc262242505"/>
      <w:bookmarkStart w:id="118" w:name="_Toc500229373"/>
      <w:bookmarkStart w:id="119" w:name="_Toc5762"/>
      <w:r>
        <w:rPr>
          <w:rFonts w:hint="eastAsia" w:ascii="宋体" w:hAnsi="宋体" w:eastAsia="宋体" w:cs="宋体"/>
        </w:rPr>
        <w:t>14  投标人资格的证明文件</w:t>
      </w:r>
      <w:bookmarkEnd w:id="116"/>
      <w:bookmarkEnd w:id="117"/>
      <w:bookmarkEnd w:id="118"/>
      <w:bookmarkEnd w:id="119"/>
    </w:p>
    <w:p>
      <w:pPr>
        <w:spacing w:line="360" w:lineRule="auto"/>
        <w:rPr>
          <w:rFonts w:hint="eastAsia" w:ascii="宋体" w:hAnsi="宋体" w:eastAsia="宋体" w:cs="宋体"/>
        </w:rPr>
      </w:pPr>
      <w:r>
        <w:rPr>
          <w:rFonts w:hint="eastAsia" w:ascii="宋体" w:hAnsi="宋体" w:eastAsia="宋体" w:cs="宋体"/>
        </w:rPr>
        <w:t>14.1  投标人应提交证明其有资格参加投标和中标后有能力履行合同的文件，并作为其投标文件的一部分。</w:t>
      </w:r>
    </w:p>
    <w:p>
      <w:pPr>
        <w:spacing w:line="360" w:lineRule="auto"/>
        <w:rPr>
          <w:rFonts w:hint="eastAsia" w:ascii="宋体" w:hAnsi="宋体" w:eastAsia="宋体" w:cs="宋体"/>
        </w:rPr>
      </w:pPr>
      <w:r>
        <w:rPr>
          <w:rFonts w:hint="eastAsia" w:ascii="宋体" w:hAnsi="宋体" w:eastAsia="宋体" w:cs="宋体"/>
        </w:rPr>
        <w:t>14.2  投标人应符合采购文件“第三章 投标人须知”中规定的资格条件，否则将导致投标无效。</w:t>
      </w:r>
    </w:p>
    <w:p>
      <w:pPr>
        <w:pStyle w:val="5"/>
        <w:spacing w:line="360" w:lineRule="auto"/>
        <w:rPr>
          <w:rFonts w:hint="eastAsia" w:ascii="宋体" w:hAnsi="宋体" w:eastAsia="宋体" w:cs="宋体"/>
        </w:rPr>
      </w:pPr>
      <w:bookmarkStart w:id="120" w:name="_Toc21290"/>
      <w:bookmarkStart w:id="121" w:name="_Toc102300287"/>
      <w:bookmarkStart w:id="122" w:name="_Toc500229374"/>
      <w:bookmarkStart w:id="123" w:name="_Toc262242506"/>
      <w:r>
        <w:rPr>
          <w:rFonts w:hint="eastAsia" w:ascii="宋体" w:hAnsi="宋体" w:eastAsia="宋体" w:cs="宋体"/>
        </w:rPr>
        <w:t>15  证明服务的合格性和符合采购文件规定的文件</w:t>
      </w:r>
      <w:bookmarkEnd w:id="120"/>
      <w:bookmarkEnd w:id="121"/>
      <w:bookmarkEnd w:id="122"/>
      <w:bookmarkEnd w:id="123"/>
    </w:p>
    <w:p>
      <w:pPr>
        <w:spacing w:line="360" w:lineRule="auto"/>
        <w:rPr>
          <w:rFonts w:hint="eastAsia" w:ascii="宋体" w:hAnsi="宋体" w:eastAsia="宋体" w:cs="宋体"/>
        </w:rPr>
      </w:pPr>
      <w:r>
        <w:rPr>
          <w:rFonts w:hint="eastAsia" w:ascii="宋体" w:hAnsi="宋体" w:eastAsia="宋体" w:cs="宋体"/>
        </w:rPr>
        <w:t>15.1  投标人应提交证明文件证明其拟提供的合同项下的服务内容的合格性符合采购文件规定。该证明文件作为投标文件的一部分。</w:t>
      </w:r>
    </w:p>
    <w:p>
      <w:pPr>
        <w:spacing w:line="360" w:lineRule="auto"/>
        <w:rPr>
          <w:rFonts w:hint="eastAsia" w:ascii="宋体" w:hAnsi="宋体" w:eastAsia="宋体" w:cs="宋体"/>
        </w:rPr>
      </w:pPr>
      <w:r>
        <w:rPr>
          <w:rFonts w:hint="eastAsia" w:ascii="宋体" w:hAnsi="宋体" w:eastAsia="宋体" w:cs="宋体"/>
        </w:rPr>
        <w:t>15.2  证明服务内容与采购文件的要求相一致的文件，可以是文字资料、图纸和数据，它包括：</w:t>
      </w:r>
    </w:p>
    <w:p>
      <w:pPr>
        <w:spacing w:line="360" w:lineRule="auto"/>
        <w:ind w:firstLine="360" w:firstLineChars="150"/>
        <w:rPr>
          <w:rFonts w:hint="eastAsia" w:ascii="宋体" w:hAnsi="宋体" w:eastAsia="宋体" w:cs="宋体"/>
        </w:rPr>
      </w:pPr>
      <w:r>
        <w:rPr>
          <w:rFonts w:hint="eastAsia" w:ascii="宋体" w:hAnsi="宋体" w:eastAsia="宋体" w:cs="宋体"/>
        </w:rPr>
        <w:t>1) 服务的详细内容。</w:t>
      </w:r>
    </w:p>
    <w:p>
      <w:pPr>
        <w:spacing w:line="360" w:lineRule="auto"/>
        <w:ind w:firstLine="360" w:firstLineChars="150"/>
        <w:rPr>
          <w:rFonts w:hint="eastAsia" w:ascii="宋体" w:hAnsi="宋体" w:eastAsia="宋体" w:cs="宋体"/>
        </w:rPr>
      </w:pPr>
      <w:r>
        <w:rPr>
          <w:rFonts w:hint="eastAsia" w:ascii="宋体" w:hAnsi="宋体" w:eastAsia="宋体" w:cs="宋体"/>
        </w:rPr>
        <w:t>2) 对照采购文件技术规格，逐条说明所提供服务已对采购人的技术规格做出了实质性的响应，或申明与技术规格条文的偏差和例外。</w:t>
      </w:r>
    </w:p>
    <w:p>
      <w:pPr>
        <w:pStyle w:val="5"/>
        <w:spacing w:line="360" w:lineRule="auto"/>
        <w:rPr>
          <w:rFonts w:hint="eastAsia" w:ascii="宋体" w:hAnsi="宋体" w:eastAsia="宋体" w:cs="宋体"/>
        </w:rPr>
      </w:pPr>
      <w:bookmarkStart w:id="124" w:name="_Toc262242507"/>
      <w:bookmarkStart w:id="125" w:name="_Toc102300288"/>
      <w:bookmarkStart w:id="126" w:name="_Toc500229375"/>
      <w:bookmarkStart w:id="127" w:name="_Toc22494"/>
      <w:r>
        <w:rPr>
          <w:rFonts w:hint="eastAsia" w:ascii="宋体" w:hAnsi="宋体" w:eastAsia="宋体" w:cs="宋体"/>
        </w:rPr>
        <w:t>16  投标保证金</w:t>
      </w:r>
      <w:bookmarkEnd w:id="124"/>
      <w:bookmarkEnd w:id="125"/>
      <w:bookmarkEnd w:id="126"/>
      <w:r>
        <w:rPr>
          <w:rFonts w:hint="eastAsia" w:ascii="宋体" w:hAnsi="宋体" w:eastAsia="宋体" w:cs="宋体"/>
        </w:rPr>
        <w:t>（本项目不收取）</w:t>
      </w:r>
      <w:bookmarkEnd w:id="127"/>
    </w:p>
    <w:p>
      <w:pPr>
        <w:pStyle w:val="5"/>
        <w:spacing w:line="360" w:lineRule="auto"/>
        <w:rPr>
          <w:rFonts w:hint="eastAsia" w:ascii="宋体" w:hAnsi="宋体" w:eastAsia="宋体" w:cs="宋体"/>
        </w:rPr>
      </w:pPr>
      <w:bookmarkStart w:id="128" w:name="_Toc10860"/>
      <w:bookmarkStart w:id="129" w:name="_Toc262242508"/>
      <w:bookmarkStart w:id="130" w:name="_Toc500229376"/>
      <w:bookmarkStart w:id="131" w:name="_Toc102300289"/>
      <w:r>
        <w:rPr>
          <w:rFonts w:hint="eastAsia" w:ascii="宋体" w:hAnsi="宋体" w:eastAsia="宋体" w:cs="宋体"/>
        </w:rPr>
        <w:t>17  投标有效期</w:t>
      </w:r>
      <w:bookmarkEnd w:id="128"/>
      <w:bookmarkEnd w:id="129"/>
      <w:bookmarkEnd w:id="130"/>
      <w:bookmarkEnd w:id="131"/>
    </w:p>
    <w:p>
      <w:pPr>
        <w:spacing w:line="360" w:lineRule="auto"/>
        <w:rPr>
          <w:rFonts w:hint="eastAsia" w:ascii="宋体" w:hAnsi="宋体" w:eastAsia="宋体" w:cs="宋体"/>
        </w:rPr>
      </w:pPr>
      <w:r>
        <w:rPr>
          <w:rFonts w:hint="eastAsia" w:ascii="宋体" w:hAnsi="宋体" w:eastAsia="宋体" w:cs="宋体"/>
        </w:rPr>
        <w:t>17.1  投标报价应在规定的开标日后的（90）个日历日内保持有效。</w:t>
      </w:r>
    </w:p>
    <w:p>
      <w:pPr>
        <w:spacing w:line="360" w:lineRule="auto"/>
        <w:rPr>
          <w:rFonts w:hint="eastAsia" w:ascii="宋体" w:hAnsi="宋体" w:eastAsia="宋体" w:cs="宋体"/>
        </w:rPr>
      </w:pPr>
      <w:r>
        <w:rPr>
          <w:rFonts w:hint="eastAsia" w:ascii="宋体" w:hAnsi="宋体" w:eastAsia="宋体" w:cs="宋体"/>
        </w:rPr>
        <w:t>17.2  特殊情况下，在原报价有效期截止之前，采购代理机构可要求投标人同意延长报价有效期。这种要求与答复均应以书面形式提交。投标人可拒绝采购代理机构的这种要求。接受延长报价有效期的投标人将不会被要求和允许修正其报价。</w:t>
      </w:r>
    </w:p>
    <w:p>
      <w:pPr>
        <w:pStyle w:val="5"/>
        <w:spacing w:line="360" w:lineRule="auto"/>
        <w:rPr>
          <w:rFonts w:hint="eastAsia" w:ascii="宋体" w:hAnsi="宋体" w:eastAsia="宋体" w:cs="宋体"/>
        </w:rPr>
      </w:pPr>
      <w:bookmarkStart w:id="132" w:name="_Toc7858"/>
      <w:bookmarkStart w:id="133" w:name="_Toc500229377"/>
      <w:bookmarkStart w:id="134" w:name="_Toc262242509"/>
      <w:bookmarkStart w:id="135" w:name="_Toc102300290"/>
      <w:r>
        <w:rPr>
          <w:rFonts w:hint="eastAsia" w:ascii="宋体" w:hAnsi="宋体" w:eastAsia="宋体" w:cs="宋体"/>
        </w:rPr>
        <w:t>18  投标文件的式样和签署</w:t>
      </w:r>
      <w:bookmarkEnd w:id="132"/>
      <w:bookmarkEnd w:id="133"/>
      <w:bookmarkEnd w:id="134"/>
      <w:bookmarkEnd w:id="135"/>
    </w:p>
    <w:p>
      <w:pPr>
        <w:spacing w:line="360" w:lineRule="auto"/>
        <w:rPr>
          <w:rFonts w:hint="eastAsia" w:ascii="宋体" w:hAnsi="宋体" w:eastAsia="宋体" w:cs="宋体"/>
          <w:b/>
        </w:rPr>
      </w:pPr>
      <w:r>
        <w:rPr>
          <w:rFonts w:hint="eastAsia" w:ascii="宋体" w:hAnsi="宋体" w:eastAsia="宋体" w:cs="宋体"/>
          <w:b/>
        </w:rPr>
        <w:t>18.1  投标人应准备投标文件正本一份</w:t>
      </w:r>
      <w:r>
        <w:rPr>
          <w:rFonts w:hint="eastAsia" w:ascii="宋体" w:hAnsi="宋体" w:eastAsia="宋体" w:cs="宋体"/>
          <w:b/>
          <w:lang w:eastAsia="zh-CN"/>
        </w:rPr>
        <w:t>、</w:t>
      </w:r>
      <w:bookmarkStart w:id="136" w:name="OLE_LINK3"/>
      <w:r>
        <w:rPr>
          <w:rFonts w:hint="eastAsia" w:ascii="宋体" w:hAnsi="宋体" w:eastAsia="宋体" w:cs="宋体"/>
          <w:b/>
        </w:rPr>
        <w:t>副本</w:t>
      </w:r>
      <w:bookmarkEnd w:id="136"/>
      <w:r>
        <w:rPr>
          <w:rFonts w:hint="eastAsia" w:ascii="宋体" w:hAnsi="宋体" w:eastAsia="宋体" w:cs="宋体"/>
          <w:b/>
        </w:rPr>
        <w:t>五份</w:t>
      </w:r>
      <w:r>
        <w:rPr>
          <w:rFonts w:hint="eastAsia" w:ascii="宋体" w:hAnsi="宋体" w:eastAsia="宋体" w:cs="宋体"/>
          <w:b/>
          <w:highlight w:val="none"/>
          <w:lang w:val="en-US" w:eastAsia="zh-CN"/>
        </w:rPr>
        <w:t>和电子扫描件一份</w:t>
      </w:r>
      <w:r>
        <w:rPr>
          <w:rFonts w:hint="eastAsia" w:ascii="宋体" w:hAnsi="宋体" w:eastAsia="宋体" w:cs="宋体"/>
          <w:b/>
          <w:highlight w:val="none"/>
        </w:rPr>
        <w:t>，</w:t>
      </w:r>
      <w:r>
        <w:rPr>
          <w:rFonts w:hint="eastAsia" w:ascii="宋体" w:hAnsi="宋体" w:eastAsia="宋体" w:cs="宋体"/>
          <w:b/>
        </w:rPr>
        <w:t>每份投标文件须清楚地标明“正本”或“副本”。若正本和副本不符，以正本为准。</w:t>
      </w:r>
    </w:p>
    <w:p>
      <w:pPr>
        <w:spacing w:line="360" w:lineRule="auto"/>
        <w:rPr>
          <w:rFonts w:hint="eastAsia" w:ascii="宋体" w:hAnsi="宋体" w:eastAsia="宋体" w:cs="宋体"/>
        </w:rPr>
      </w:pPr>
      <w:r>
        <w:rPr>
          <w:rFonts w:hint="eastAsia" w:ascii="宋体" w:hAnsi="宋体" w:eastAsia="宋体" w:cs="宋体"/>
        </w:rPr>
        <w:t>18.2  投标文件的正本需打印 ，并由投标人法定代表人或经法定代表人正式授权并对投标人有约束力的代表在投标文件上签字。授权代表须将以书面形式出具的“授权证书”附在投标文件中。除没有修改过的印刷文献外，投标文件的每一页都应由投标人或其授权代表用姓或首字母签字或盖骑缝章。投标文件的副本可采用正本的复印件。</w:t>
      </w:r>
    </w:p>
    <w:p>
      <w:pPr>
        <w:spacing w:line="360" w:lineRule="auto"/>
        <w:rPr>
          <w:rFonts w:hint="eastAsia" w:ascii="宋体" w:hAnsi="宋体" w:eastAsia="宋体" w:cs="宋体"/>
        </w:rPr>
      </w:pPr>
      <w:r>
        <w:rPr>
          <w:rFonts w:hint="eastAsia" w:ascii="宋体" w:hAnsi="宋体" w:eastAsia="宋体" w:cs="宋体"/>
        </w:rPr>
        <w:t>18.3  任何行间插字、涂改和增删，必须由投标文件签字人用姓或首字母在旁边签字才有效。</w:t>
      </w:r>
    </w:p>
    <w:p>
      <w:pPr>
        <w:pStyle w:val="3"/>
        <w:spacing w:before="240" w:beforeLines="100" w:after="0" w:line="360" w:lineRule="auto"/>
        <w:jc w:val="center"/>
        <w:rPr>
          <w:rFonts w:hint="eastAsia" w:ascii="宋体" w:hAnsi="宋体" w:eastAsia="宋体" w:cs="宋体"/>
          <w:sz w:val="32"/>
        </w:rPr>
      </w:pPr>
      <w:bookmarkStart w:id="137" w:name="_Toc102300291"/>
      <w:bookmarkStart w:id="138" w:name="_Toc98175192"/>
      <w:bookmarkStart w:id="139" w:name="_Toc500229378"/>
      <w:bookmarkStart w:id="140" w:name="_Toc5183"/>
      <w:r>
        <w:rPr>
          <w:rFonts w:hint="eastAsia" w:ascii="宋体" w:hAnsi="宋体" w:eastAsia="宋体" w:cs="宋体"/>
          <w:sz w:val="32"/>
        </w:rPr>
        <w:t>四  投标文件的递交</w:t>
      </w:r>
      <w:bookmarkEnd w:id="137"/>
      <w:bookmarkEnd w:id="138"/>
      <w:bookmarkEnd w:id="139"/>
      <w:bookmarkEnd w:id="140"/>
    </w:p>
    <w:p>
      <w:pPr>
        <w:pStyle w:val="5"/>
        <w:spacing w:line="360" w:lineRule="auto"/>
        <w:rPr>
          <w:rFonts w:hint="eastAsia" w:ascii="宋体" w:hAnsi="宋体" w:eastAsia="宋体" w:cs="宋体"/>
        </w:rPr>
      </w:pPr>
      <w:bookmarkStart w:id="141" w:name="_Toc262242511"/>
      <w:bookmarkStart w:id="142" w:name="_Toc500229379"/>
      <w:bookmarkStart w:id="143" w:name="_Toc102300292"/>
      <w:bookmarkStart w:id="144" w:name="_Toc14822"/>
      <w:r>
        <w:rPr>
          <w:rFonts w:hint="eastAsia" w:ascii="宋体" w:hAnsi="宋体" w:eastAsia="宋体" w:cs="宋体"/>
        </w:rPr>
        <w:t>19  投标文件的密封和标记</w:t>
      </w:r>
      <w:bookmarkEnd w:id="141"/>
      <w:bookmarkEnd w:id="142"/>
      <w:bookmarkEnd w:id="143"/>
      <w:bookmarkEnd w:id="144"/>
    </w:p>
    <w:p>
      <w:pPr>
        <w:spacing w:line="360" w:lineRule="auto"/>
        <w:rPr>
          <w:rFonts w:hint="eastAsia" w:ascii="宋体" w:hAnsi="宋体" w:eastAsia="宋体" w:cs="宋体"/>
        </w:rPr>
      </w:pPr>
      <w:r>
        <w:rPr>
          <w:rFonts w:hint="eastAsia" w:ascii="宋体" w:hAnsi="宋体" w:eastAsia="宋体" w:cs="宋体"/>
        </w:rPr>
        <w:t>19.1  为方便开标唱标，投标人应将投标报价一览表等单独密封提交，并在信封上标明“唱标信封”字样。</w:t>
      </w:r>
    </w:p>
    <w:p>
      <w:pPr>
        <w:spacing w:line="360" w:lineRule="auto"/>
        <w:rPr>
          <w:rFonts w:hint="eastAsia" w:ascii="宋体" w:hAnsi="宋体" w:eastAsia="宋体" w:cs="宋体"/>
        </w:rPr>
      </w:pPr>
      <w:r>
        <w:rPr>
          <w:rFonts w:hint="eastAsia" w:ascii="宋体" w:hAnsi="宋体" w:eastAsia="宋体" w:cs="宋体"/>
        </w:rPr>
        <w:t>19.2  投标文件正本上注明“正本”，副本上注明“副本”</w:t>
      </w:r>
    </w:p>
    <w:p>
      <w:pPr>
        <w:spacing w:line="360" w:lineRule="auto"/>
        <w:rPr>
          <w:rFonts w:hint="eastAsia" w:ascii="宋体" w:hAnsi="宋体" w:eastAsia="宋体" w:cs="宋体"/>
        </w:rPr>
      </w:pPr>
      <w:r>
        <w:rPr>
          <w:rFonts w:hint="eastAsia" w:ascii="宋体" w:hAnsi="宋体" w:eastAsia="宋体" w:cs="宋体"/>
        </w:rPr>
        <w:t>19.3  投标人应将投标文件正本（正本必须单独密封）和所有的副本（副本不需每本单独密封，可将全部副本密封在一起）分开密封装在单独的信封中，且在信封上标明“正本”“副本”字样。</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eastAsia="宋体" w:cs="宋体"/>
          <w:lang w:val="en-US" w:eastAsia="zh-CN"/>
        </w:rPr>
        <w:t>4</w:t>
      </w:r>
      <w:r>
        <w:rPr>
          <w:rFonts w:hint="eastAsia" w:ascii="宋体" w:hAnsi="宋体" w:eastAsia="宋体" w:cs="宋体"/>
        </w:rPr>
        <w:t xml:space="preserve">  投标文件密封封口处须加盖投标投标人公章，否则其投标将被拒绝。</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eastAsia="宋体" w:cs="宋体"/>
          <w:lang w:val="en-US" w:eastAsia="zh-CN"/>
        </w:rPr>
        <w:t>5</w:t>
      </w:r>
      <w:r>
        <w:rPr>
          <w:rFonts w:hint="eastAsia" w:ascii="宋体" w:hAnsi="宋体" w:eastAsia="宋体" w:cs="宋体"/>
        </w:rPr>
        <w:t xml:space="preserve">  内外层信封均应：</w:t>
      </w:r>
    </w:p>
    <w:p>
      <w:pPr>
        <w:spacing w:line="360" w:lineRule="auto"/>
        <w:ind w:firstLine="708" w:firstLineChars="294"/>
        <w:rPr>
          <w:rFonts w:hint="eastAsia" w:ascii="宋体" w:hAnsi="宋体" w:eastAsia="宋体" w:cs="宋体"/>
          <w:b/>
        </w:rPr>
      </w:pPr>
      <w:r>
        <w:rPr>
          <w:rFonts w:hint="eastAsia" w:ascii="宋体" w:hAnsi="宋体" w:eastAsia="宋体" w:cs="宋体"/>
          <w:b/>
        </w:rPr>
        <w:t>1）清楚标明递交至：广州穗科建设管理有限公司汕头分公司。</w:t>
      </w:r>
    </w:p>
    <w:p>
      <w:pPr>
        <w:spacing w:line="360" w:lineRule="auto"/>
        <w:ind w:left="-84" w:leftChars="-35" w:firstLine="817" w:firstLineChars="339"/>
        <w:rPr>
          <w:rFonts w:hint="eastAsia" w:ascii="宋体" w:hAnsi="宋体" w:eastAsia="宋体" w:cs="宋体"/>
          <w:b/>
        </w:rPr>
      </w:pPr>
      <w:r>
        <w:rPr>
          <w:rFonts w:hint="eastAsia" w:ascii="宋体" w:hAnsi="宋体" w:eastAsia="宋体" w:cs="宋体"/>
          <w:b/>
        </w:rPr>
        <w:t>2）注明“项目编号：</w:t>
      </w:r>
      <w:r>
        <w:rPr>
          <w:rFonts w:hint="eastAsia" w:ascii="宋体" w:hAnsi="宋体" w:eastAsia="宋体" w:cs="宋体"/>
          <w:b/>
          <w:lang w:eastAsia="zh-CN"/>
        </w:rPr>
        <w:t>GZSKST25-B046</w:t>
      </w:r>
      <w:r>
        <w:rPr>
          <w:rFonts w:hint="eastAsia" w:ascii="宋体" w:hAnsi="宋体" w:eastAsia="宋体" w:cs="宋体"/>
          <w:b/>
        </w:rPr>
        <w:t>”“项目名称：</w:t>
      </w:r>
      <w:r>
        <w:rPr>
          <w:rFonts w:hint="eastAsia" w:ascii="宋体" w:hAnsi="宋体" w:eastAsia="宋体" w:cs="宋体"/>
          <w:b/>
          <w:szCs w:val="18"/>
          <w:lang w:eastAsia="zh-CN"/>
        </w:rPr>
        <w:t xml:space="preserve">国家税务总局南澳县税务局2025-2027年食材配送和食堂服务采购项目包组二（重招） </w:t>
      </w:r>
      <w:r>
        <w:rPr>
          <w:rFonts w:hint="eastAsia" w:ascii="宋体" w:hAnsi="宋体" w:eastAsia="宋体" w:cs="宋体"/>
          <w:b/>
        </w:rPr>
        <w:t>”</w:t>
      </w:r>
      <w:r>
        <w:rPr>
          <w:rFonts w:hint="eastAsia" w:ascii="宋体" w:hAnsi="宋体" w:eastAsia="宋体" w:cs="宋体"/>
          <w:b/>
          <w:color w:val="auto"/>
        </w:rPr>
        <w:t>和“在202</w:t>
      </w:r>
      <w:r>
        <w:rPr>
          <w:rFonts w:hint="eastAsia" w:ascii="宋体" w:hAnsi="宋体" w:eastAsia="宋体" w:cs="宋体"/>
          <w:b/>
          <w:color w:val="auto"/>
          <w:lang w:val="en-US" w:eastAsia="zh-CN"/>
        </w:rPr>
        <w:t>5</w:t>
      </w:r>
      <w:r>
        <w:rPr>
          <w:rFonts w:hint="eastAsia" w:ascii="宋体" w:hAnsi="宋体" w:eastAsia="宋体" w:cs="宋体"/>
          <w:b/>
          <w:color w:val="auto"/>
        </w:rPr>
        <w:t>年</w:t>
      </w:r>
      <w:r>
        <w:rPr>
          <w:rFonts w:hint="eastAsia" w:ascii="宋体" w:hAnsi="宋体" w:eastAsia="宋体" w:cs="宋体"/>
          <w:b/>
          <w:color w:val="auto"/>
          <w:lang w:val="en-US" w:eastAsia="zh-CN"/>
        </w:rPr>
        <w:t xml:space="preserve"> </w:t>
      </w:r>
      <w:r>
        <w:rPr>
          <w:rFonts w:hint="eastAsia" w:ascii="宋体" w:hAnsi="宋体" w:cs="宋体"/>
          <w:b/>
          <w:color w:val="auto"/>
          <w:lang w:val="en-US" w:eastAsia="zh-CN"/>
        </w:rPr>
        <w:t>07</w:t>
      </w:r>
      <w:r>
        <w:rPr>
          <w:rFonts w:hint="eastAsia" w:ascii="宋体" w:hAnsi="宋体" w:eastAsia="宋体" w:cs="宋体"/>
          <w:b/>
          <w:color w:val="auto"/>
        </w:rPr>
        <w:t>月</w:t>
      </w:r>
      <w:r>
        <w:rPr>
          <w:rFonts w:hint="eastAsia" w:ascii="宋体" w:hAnsi="宋体" w:cs="宋体"/>
          <w:b/>
          <w:color w:val="auto"/>
          <w:lang w:val="en-US" w:eastAsia="zh-CN"/>
        </w:rPr>
        <w:t>03</w:t>
      </w:r>
      <w:r>
        <w:rPr>
          <w:rFonts w:hint="eastAsia" w:ascii="宋体" w:hAnsi="宋体" w:eastAsia="宋体" w:cs="宋体"/>
          <w:b/>
          <w:color w:val="auto"/>
        </w:rPr>
        <w:t>日</w:t>
      </w:r>
      <w:r>
        <w:rPr>
          <w:rFonts w:hint="eastAsia" w:ascii="宋体" w:hAnsi="宋体" w:cs="宋体"/>
          <w:b/>
          <w:color w:val="auto"/>
          <w:lang w:eastAsia="zh-CN"/>
        </w:rPr>
        <w:t>下</w:t>
      </w:r>
      <w:r>
        <w:rPr>
          <w:rFonts w:hint="eastAsia" w:ascii="宋体" w:hAnsi="宋体" w:eastAsia="宋体" w:cs="宋体"/>
          <w:b/>
          <w:color w:val="auto"/>
        </w:rPr>
        <w:t>午</w:t>
      </w:r>
      <w:r>
        <w:rPr>
          <w:rFonts w:hint="eastAsia" w:ascii="宋体" w:hAnsi="宋体" w:cs="宋体"/>
          <w:b/>
          <w:color w:val="auto"/>
          <w:lang w:val="en-US" w:eastAsia="zh-CN"/>
        </w:rPr>
        <w:t>3</w:t>
      </w:r>
      <w:r>
        <w:rPr>
          <w:rFonts w:hint="eastAsia" w:ascii="宋体" w:hAnsi="宋体" w:eastAsia="宋体" w:cs="宋体"/>
          <w:b/>
          <w:color w:val="auto"/>
        </w:rPr>
        <w:t>时</w:t>
      </w:r>
      <w:r>
        <w:rPr>
          <w:rFonts w:hint="eastAsia" w:ascii="宋体" w:hAnsi="宋体" w:cs="宋体"/>
          <w:b/>
          <w:color w:val="auto"/>
          <w:lang w:val="en-US" w:eastAsia="zh-CN"/>
        </w:rPr>
        <w:t>0</w:t>
      </w:r>
      <w:r>
        <w:rPr>
          <w:rFonts w:hint="eastAsia" w:ascii="宋体" w:hAnsi="宋体" w:eastAsia="宋体" w:cs="宋体"/>
          <w:b/>
          <w:color w:val="auto"/>
        </w:rPr>
        <w:t>0分之</w:t>
      </w:r>
      <w:r>
        <w:rPr>
          <w:rFonts w:hint="eastAsia" w:ascii="宋体" w:hAnsi="宋体" w:eastAsia="宋体" w:cs="宋体"/>
          <w:b/>
        </w:rPr>
        <w:t>前不得启封”的字样。</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eastAsia="宋体" w:cs="宋体"/>
          <w:lang w:val="en-US" w:eastAsia="zh-CN"/>
        </w:rPr>
        <w:t>6</w:t>
      </w:r>
      <w:r>
        <w:rPr>
          <w:rFonts w:hint="eastAsia" w:ascii="宋体" w:hAnsi="宋体" w:eastAsia="宋体" w:cs="宋体"/>
        </w:rPr>
        <w:t xml:space="preserve">  信封应写明投标人名称和地址，以便若其投标被宣布为“迟到”投标时，能原封退回。</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eastAsia="宋体" w:cs="宋体"/>
          <w:lang w:val="en-US" w:eastAsia="zh-CN"/>
        </w:rPr>
        <w:t>7</w:t>
      </w:r>
      <w:r>
        <w:rPr>
          <w:rFonts w:hint="eastAsia" w:ascii="宋体" w:hAnsi="宋体" w:eastAsia="宋体" w:cs="宋体"/>
        </w:rPr>
        <w:t xml:space="preserve">  如果外层信封未按本须知第19.1－19.</w:t>
      </w:r>
      <w:r>
        <w:rPr>
          <w:rFonts w:hint="eastAsia" w:ascii="宋体" w:hAnsi="宋体" w:eastAsia="宋体" w:cs="宋体"/>
          <w:lang w:val="en-US" w:eastAsia="zh-CN"/>
        </w:rPr>
        <w:t>6</w:t>
      </w:r>
      <w:r>
        <w:rPr>
          <w:rFonts w:hint="eastAsia" w:ascii="宋体" w:hAnsi="宋体" w:eastAsia="宋体" w:cs="宋体"/>
        </w:rPr>
        <w:t>条要求加写标记和密封，采购代理机构对误投或过早启封概不负责。</w:t>
      </w:r>
    </w:p>
    <w:p>
      <w:pPr>
        <w:pStyle w:val="5"/>
        <w:spacing w:line="360" w:lineRule="auto"/>
        <w:rPr>
          <w:rFonts w:hint="eastAsia" w:ascii="宋体" w:hAnsi="宋体" w:eastAsia="宋体" w:cs="宋体"/>
        </w:rPr>
      </w:pPr>
      <w:bookmarkStart w:id="145" w:name="_Toc32183"/>
      <w:bookmarkStart w:id="146" w:name="_Toc500229380"/>
      <w:bookmarkStart w:id="147" w:name="_Toc262242512"/>
      <w:bookmarkStart w:id="148" w:name="_Toc102300293"/>
      <w:r>
        <w:rPr>
          <w:rFonts w:hint="eastAsia" w:ascii="宋体" w:hAnsi="宋体" w:eastAsia="宋体" w:cs="宋体"/>
        </w:rPr>
        <w:t>20  投标截止时间</w:t>
      </w:r>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20.1  采购代理机构在本须知第19.6条规定的地址收到投标的时间不迟于投标截止时间</w:t>
      </w:r>
      <w:r>
        <w:rPr>
          <w:rFonts w:hint="eastAsia" w:ascii="宋体" w:hAnsi="宋体" w:eastAsia="宋体" w:cs="宋体"/>
          <w:b/>
          <w:color w:val="auto"/>
        </w:rPr>
        <w:t>（202</w:t>
      </w:r>
      <w:r>
        <w:rPr>
          <w:rFonts w:hint="eastAsia" w:ascii="宋体" w:hAnsi="宋体" w:eastAsia="宋体" w:cs="宋体"/>
          <w:b/>
          <w:color w:val="auto"/>
          <w:lang w:val="en-US" w:eastAsia="zh-CN"/>
        </w:rPr>
        <w:t>5</w:t>
      </w:r>
      <w:r>
        <w:rPr>
          <w:rFonts w:hint="eastAsia" w:ascii="宋体" w:hAnsi="宋体" w:eastAsia="宋体" w:cs="宋体"/>
          <w:b/>
          <w:color w:val="auto"/>
        </w:rPr>
        <w:t>年</w:t>
      </w:r>
      <w:r>
        <w:rPr>
          <w:rFonts w:hint="eastAsia" w:ascii="宋体" w:hAnsi="宋体" w:cs="宋体"/>
          <w:b/>
          <w:color w:val="auto"/>
          <w:lang w:val="en-US" w:eastAsia="zh-CN"/>
        </w:rPr>
        <w:t>07</w:t>
      </w:r>
      <w:r>
        <w:rPr>
          <w:rFonts w:hint="eastAsia" w:ascii="宋体" w:hAnsi="宋体" w:eastAsia="宋体" w:cs="宋体"/>
          <w:b/>
          <w:color w:val="auto"/>
        </w:rPr>
        <w:t>月</w:t>
      </w:r>
      <w:r>
        <w:rPr>
          <w:rFonts w:hint="eastAsia" w:ascii="宋体" w:hAnsi="宋体" w:cs="宋体"/>
          <w:b/>
          <w:color w:val="auto"/>
          <w:lang w:val="en-US" w:eastAsia="zh-CN"/>
        </w:rPr>
        <w:t>03</w:t>
      </w:r>
      <w:r>
        <w:rPr>
          <w:rFonts w:hint="eastAsia" w:ascii="宋体" w:hAnsi="宋体" w:eastAsia="宋体" w:cs="宋体"/>
          <w:b/>
          <w:color w:val="auto"/>
        </w:rPr>
        <w:t>日</w:t>
      </w:r>
      <w:r>
        <w:rPr>
          <w:rFonts w:hint="eastAsia" w:ascii="宋体" w:hAnsi="宋体" w:cs="宋体"/>
          <w:b/>
          <w:color w:val="auto"/>
          <w:lang w:eastAsia="zh-CN"/>
        </w:rPr>
        <w:t>下</w:t>
      </w:r>
      <w:r>
        <w:rPr>
          <w:rFonts w:hint="eastAsia" w:ascii="宋体" w:hAnsi="宋体" w:eastAsia="宋体" w:cs="宋体"/>
          <w:b/>
          <w:color w:val="auto"/>
        </w:rPr>
        <w:t>午</w:t>
      </w:r>
      <w:r>
        <w:rPr>
          <w:rFonts w:hint="eastAsia" w:ascii="宋体" w:hAnsi="宋体" w:cs="宋体"/>
          <w:b/>
          <w:color w:val="auto"/>
          <w:lang w:val="en-US" w:eastAsia="zh-CN"/>
        </w:rPr>
        <w:t>3</w:t>
      </w:r>
      <w:r>
        <w:rPr>
          <w:rFonts w:hint="eastAsia" w:ascii="宋体" w:hAnsi="宋体" w:eastAsia="宋体" w:cs="宋体"/>
          <w:b/>
          <w:color w:val="auto"/>
        </w:rPr>
        <w:t>时</w:t>
      </w:r>
      <w:r>
        <w:rPr>
          <w:rFonts w:hint="eastAsia" w:ascii="宋体" w:hAnsi="宋体" w:cs="宋体"/>
          <w:b/>
          <w:color w:val="auto"/>
          <w:lang w:val="en-US" w:eastAsia="zh-CN"/>
        </w:rPr>
        <w:t>0</w:t>
      </w:r>
      <w:r>
        <w:rPr>
          <w:rFonts w:hint="eastAsia" w:ascii="宋体" w:hAnsi="宋体" w:eastAsia="宋体" w:cs="宋体"/>
          <w:b/>
          <w:color w:val="auto"/>
        </w:rPr>
        <w:t>0分）</w:t>
      </w:r>
      <w:r>
        <w:rPr>
          <w:rFonts w:hint="eastAsia" w:ascii="宋体" w:hAnsi="宋体" w:eastAsia="宋体" w:cs="宋体"/>
          <w:color w:val="auto"/>
        </w:rPr>
        <w:t>。</w:t>
      </w:r>
    </w:p>
    <w:p>
      <w:pPr>
        <w:spacing w:line="360" w:lineRule="auto"/>
        <w:rPr>
          <w:rFonts w:hint="eastAsia" w:ascii="宋体" w:hAnsi="宋体" w:eastAsia="宋体" w:cs="宋体"/>
        </w:rPr>
      </w:pPr>
      <w:r>
        <w:rPr>
          <w:rFonts w:hint="eastAsia" w:ascii="宋体" w:hAnsi="宋体" w:eastAsia="宋体" w:cs="宋体"/>
        </w:rPr>
        <w:t>20.2  采购代理机构可以按本须知第9条规定，通过修改投标文件自行决定酌情延长投标截止时间。在此情况下，采购代理机构、采购人和投标人受投标截止时间制约的所有权利和义务均应延长至新的截止期。</w:t>
      </w:r>
    </w:p>
    <w:p>
      <w:pPr>
        <w:spacing w:line="360" w:lineRule="auto"/>
        <w:rPr>
          <w:rFonts w:hint="eastAsia" w:ascii="宋体" w:hAnsi="宋体" w:eastAsia="宋体" w:cs="宋体"/>
        </w:rPr>
      </w:pPr>
      <w:r>
        <w:rPr>
          <w:rFonts w:hint="eastAsia" w:ascii="宋体" w:hAnsi="宋体" w:eastAsia="宋体" w:cs="宋体"/>
        </w:rPr>
        <w:t>20.3 采购代理机构于</w:t>
      </w:r>
      <w:r>
        <w:rPr>
          <w:rFonts w:hint="eastAsia" w:ascii="宋体" w:hAnsi="宋体" w:eastAsia="宋体" w:cs="宋体"/>
          <w:b/>
        </w:rPr>
        <w:t>开标前30分钟</w:t>
      </w:r>
      <w:r>
        <w:rPr>
          <w:rFonts w:hint="eastAsia" w:ascii="宋体" w:hAnsi="宋体" w:eastAsia="宋体" w:cs="宋体"/>
        </w:rPr>
        <w:t>开始接收投标文件。</w:t>
      </w:r>
    </w:p>
    <w:p>
      <w:pPr>
        <w:pStyle w:val="5"/>
        <w:spacing w:line="360" w:lineRule="auto"/>
        <w:rPr>
          <w:rFonts w:hint="eastAsia" w:ascii="宋体" w:hAnsi="宋体" w:eastAsia="宋体" w:cs="宋体"/>
        </w:rPr>
      </w:pPr>
      <w:bookmarkStart w:id="149" w:name="_Toc31974"/>
      <w:bookmarkStart w:id="150" w:name="_Toc262242513"/>
      <w:bookmarkStart w:id="151" w:name="_Toc500229381"/>
      <w:bookmarkStart w:id="152" w:name="_Toc102300294"/>
      <w:r>
        <w:rPr>
          <w:rFonts w:hint="eastAsia" w:ascii="宋体" w:hAnsi="宋体" w:eastAsia="宋体" w:cs="宋体"/>
        </w:rPr>
        <w:t>21  迟交的投标文件</w:t>
      </w:r>
      <w:bookmarkEnd w:id="149"/>
      <w:bookmarkEnd w:id="150"/>
      <w:bookmarkEnd w:id="151"/>
      <w:bookmarkEnd w:id="152"/>
    </w:p>
    <w:p>
      <w:pPr>
        <w:spacing w:line="360" w:lineRule="auto"/>
        <w:rPr>
          <w:rFonts w:hint="eastAsia" w:ascii="宋体" w:hAnsi="宋体" w:eastAsia="宋体" w:cs="宋体"/>
        </w:rPr>
      </w:pPr>
      <w:r>
        <w:rPr>
          <w:rFonts w:hint="eastAsia" w:ascii="宋体" w:hAnsi="宋体" w:eastAsia="宋体" w:cs="宋体"/>
        </w:rPr>
        <w:t>21.1  采购代理机构将拒绝并原封退回在本须知第20条规定的截止期后收到的任何投标文件。</w:t>
      </w:r>
    </w:p>
    <w:p>
      <w:pPr>
        <w:pStyle w:val="5"/>
        <w:spacing w:line="360" w:lineRule="auto"/>
        <w:rPr>
          <w:rFonts w:hint="eastAsia" w:ascii="宋体" w:hAnsi="宋体" w:eastAsia="宋体" w:cs="宋体"/>
        </w:rPr>
      </w:pPr>
      <w:bookmarkStart w:id="153" w:name="_Toc500229382"/>
      <w:bookmarkStart w:id="154" w:name="_Toc102300295"/>
      <w:bookmarkStart w:id="155" w:name="_Toc9386"/>
      <w:bookmarkStart w:id="156" w:name="_Toc262242514"/>
      <w:r>
        <w:rPr>
          <w:rFonts w:hint="eastAsia" w:ascii="宋体" w:hAnsi="宋体" w:eastAsia="宋体" w:cs="宋体"/>
        </w:rPr>
        <w:t>22  投标文件的修改与撤回</w:t>
      </w:r>
      <w:bookmarkEnd w:id="153"/>
      <w:bookmarkEnd w:id="154"/>
      <w:bookmarkEnd w:id="155"/>
      <w:bookmarkEnd w:id="156"/>
    </w:p>
    <w:p>
      <w:pPr>
        <w:spacing w:line="360" w:lineRule="auto"/>
        <w:rPr>
          <w:rFonts w:hint="eastAsia" w:ascii="宋体" w:hAnsi="宋体" w:eastAsia="宋体" w:cs="宋体"/>
        </w:rPr>
      </w:pPr>
      <w:r>
        <w:rPr>
          <w:rFonts w:hint="eastAsia" w:ascii="宋体" w:hAnsi="宋体" w:eastAsia="宋体" w:cs="宋体"/>
        </w:rPr>
        <w:t>22.1  投标人在递交投标文件后，可以修改或撤回其投标，但采购代理机构必须在第20条规定的投标截止时间之前，收到修改或撤回的书面通知。</w:t>
      </w:r>
    </w:p>
    <w:p>
      <w:pPr>
        <w:spacing w:line="360" w:lineRule="auto"/>
        <w:rPr>
          <w:rFonts w:hint="eastAsia" w:ascii="宋体" w:hAnsi="宋体" w:eastAsia="宋体" w:cs="宋体"/>
        </w:rPr>
      </w:pPr>
      <w:r>
        <w:rPr>
          <w:rFonts w:hint="eastAsia" w:ascii="宋体" w:hAnsi="宋体" w:eastAsia="宋体" w:cs="宋体"/>
        </w:rPr>
        <w:t>22.2  投标人的修改或撤回通知应按本须知第19条规定编制、密封、标记和发送。</w:t>
      </w:r>
    </w:p>
    <w:p>
      <w:pPr>
        <w:spacing w:line="360" w:lineRule="auto"/>
        <w:rPr>
          <w:rFonts w:hint="eastAsia" w:ascii="宋体" w:hAnsi="宋体" w:eastAsia="宋体" w:cs="宋体"/>
        </w:rPr>
      </w:pPr>
      <w:r>
        <w:rPr>
          <w:rFonts w:hint="eastAsia" w:ascii="宋体" w:hAnsi="宋体" w:eastAsia="宋体" w:cs="宋体"/>
        </w:rPr>
        <w:t>22.3  在投标截止时间之后，投标人不得对其投标做任何修改。</w:t>
      </w:r>
    </w:p>
    <w:p>
      <w:pPr>
        <w:spacing w:line="360" w:lineRule="auto"/>
        <w:rPr>
          <w:rFonts w:hint="eastAsia" w:ascii="宋体" w:hAnsi="宋体" w:eastAsia="宋体" w:cs="宋体"/>
        </w:rPr>
      </w:pPr>
      <w:r>
        <w:rPr>
          <w:rFonts w:hint="eastAsia" w:ascii="宋体" w:hAnsi="宋体" w:eastAsia="宋体" w:cs="宋体"/>
        </w:rPr>
        <w:t>22.4  从投标截止时间至投标人在投标函格式中确定的投标有效期之间的这段时间内，投标人不得撤回其投标。</w:t>
      </w:r>
    </w:p>
    <w:p>
      <w:pPr>
        <w:pStyle w:val="6"/>
        <w:spacing w:line="360" w:lineRule="auto"/>
        <w:rPr>
          <w:rFonts w:hint="eastAsia" w:ascii="宋体" w:hAnsi="宋体" w:eastAsia="宋体" w:cs="宋体"/>
        </w:rPr>
      </w:pPr>
      <w:bookmarkStart w:id="157" w:name="_Toc500229383"/>
      <w:bookmarkStart w:id="158" w:name="_Toc262242515"/>
      <w:bookmarkStart w:id="159" w:name="_Toc205099103"/>
      <w:bookmarkStart w:id="160" w:name="_Toc28121"/>
      <w:bookmarkStart w:id="161" w:name="_Toc98175193"/>
      <w:bookmarkStart w:id="162" w:name="_Toc102300297"/>
      <w:r>
        <w:rPr>
          <w:rFonts w:hint="eastAsia" w:ascii="宋体" w:hAnsi="宋体" w:eastAsia="宋体" w:cs="宋体"/>
        </w:rPr>
        <w:t>23  评标委员会</w:t>
      </w:r>
      <w:bookmarkEnd w:id="157"/>
      <w:bookmarkEnd w:id="158"/>
      <w:bookmarkEnd w:id="159"/>
      <w:bookmarkEnd w:id="160"/>
    </w:p>
    <w:p>
      <w:pPr>
        <w:pStyle w:val="25"/>
        <w:spacing w:line="360" w:lineRule="auto"/>
        <w:jc w:val="both"/>
        <w:rPr>
          <w:rFonts w:hint="eastAsia" w:ascii="宋体" w:hAnsi="宋体" w:eastAsia="宋体" w:cs="宋体"/>
          <w:kern w:val="0"/>
          <w:sz w:val="24"/>
        </w:rPr>
      </w:pPr>
      <w:r>
        <w:rPr>
          <w:rFonts w:hint="eastAsia" w:ascii="宋体" w:hAnsi="宋体" w:eastAsia="宋体" w:cs="宋体"/>
          <w:kern w:val="0"/>
          <w:sz w:val="24"/>
        </w:rPr>
        <w:t>23.1  依法组成评标委员会，评标委员会由采购人和有关技术、经济等方面的专家组成，成员人数为五人单数，其中技术、经济等方面的专家不少于成员总数的三分之二。</w:t>
      </w:r>
    </w:p>
    <w:bookmarkEnd w:id="161"/>
    <w:bookmarkEnd w:id="162"/>
    <w:p>
      <w:pPr>
        <w:pStyle w:val="3"/>
        <w:keepNext w:val="0"/>
        <w:spacing w:before="240" w:beforeLines="100" w:after="0" w:line="360" w:lineRule="auto"/>
        <w:jc w:val="center"/>
        <w:rPr>
          <w:rFonts w:hint="eastAsia" w:ascii="宋体" w:hAnsi="宋体" w:eastAsia="宋体" w:cs="宋体"/>
          <w:sz w:val="32"/>
        </w:rPr>
      </w:pPr>
      <w:bookmarkStart w:id="163" w:name="_Toc500229384"/>
      <w:bookmarkStart w:id="164" w:name="_Toc205099104"/>
      <w:bookmarkStart w:id="165" w:name="_Toc235254872"/>
      <w:bookmarkStart w:id="166" w:name="_Toc32648"/>
      <w:r>
        <w:rPr>
          <w:rFonts w:hint="eastAsia" w:ascii="宋体" w:hAnsi="宋体" w:eastAsia="宋体" w:cs="宋体"/>
          <w:sz w:val="32"/>
        </w:rPr>
        <w:t>五  开标与评标</w:t>
      </w:r>
      <w:bookmarkEnd w:id="163"/>
      <w:bookmarkEnd w:id="164"/>
      <w:bookmarkEnd w:id="165"/>
      <w:bookmarkEnd w:id="166"/>
    </w:p>
    <w:p>
      <w:pPr>
        <w:pStyle w:val="6"/>
        <w:spacing w:line="360" w:lineRule="auto"/>
        <w:rPr>
          <w:rFonts w:hint="eastAsia" w:ascii="宋体" w:hAnsi="宋体" w:eastAsia="宋体" w:cs="宋体"/>
        </w:rPr>
      </w:pPr>
      <w:bookmarkStart w:id="167" w:name="_Toc205099105"/>
      <w:bookmarkStart w:id="168" w:name="_Toc14008"/>
      <w:bookmarkStart w:id="169" w:name="_Toc500229385"/>
      <w:bookmarkStart w:id="170" w:name="_Toc102300298"/>
      <w:bookmarkStart w:id="171" w:name="_Toc262242517"/>
      <w:r>
        <w:rPr>
          <w:rFonts w:hint="eastAsia" w:ascii="宋体" w:hAnsi="宋体" w:eastAsia="宋体" w:cs="宋体"/>
        </w:rPr>
        <w:t>24  开标</w:t>
      </w:r>
      <w:bookmarkEnd w:id="167"/>
      <w:bookmarkEnd w:id="168"/>
      <w:bookmarkEnd w:id="169"/>
      <w:bookmarkEnd w:id="170"/>
      <w:bookmarkEnd w:id="171"/>
    </w:p>
    <w:p>
      <w:pPr>
        <w:spacing w:line="360" w:lineRule="auto"/>
        <w:rPr>
          <w:rFonts w:hint="eastAsia" w:ascii="宋体" w:hAnsi="宋体" w:eastAsia="宋体" w:cs="宋体"/>
        </w:rPr>
      </w:pPr>
      <w:r>
        <w:rPr>
          <w:rFonts w:hint="eastAsia" w:ascii="宋体" w:hAnsi="宋体" w:eastAsia="宋体" w:cs="宋体"/>
        </w:rPr>
        <w:t>24.1  采购人和采购代理机构在开标时间于开标地点组织公开开标。开标时需有投标人代表参加。参加开标的代表应签名报到以证明其出席。</w:t>
      </w:r>
    </w:p>
    <w:p>
      <w:pPr>
        <w:spacing w:line="360" w:lineRule="auto"/>
        <w:rPr>
          <w:rFonts w:hint="eastAsia" w:ascii="宋体" w:hAnsi="宋体" w:eastAsia="宋体" w:cs="宋体"/>
        </w:rPr>
      </w:pPr>
      <w:r>
        <w:rPr>
          <w:rFonts w:hint="eastAsia" w:ascii="宋体" w:hAnsi="宋体" w:eastAsia="宋体" w:cs="宋体"/>
        </w:rPr>
        <w:t xml:space="preserve">24.2  </w:t>
      </w:r>
      <w:r>
        <w:rPr>
          <w:rFonts w:hint="eastAsia" w:ascii="宋体" w:hAnsi="宋体" w:eastAsia="宋体" w:cs="宋体"/>
          <w:b/>
        </w:rPr>
        <w:t>开标时，采购代理机构当众宣读投标人名称、修改和撤回投标的通知、投标价格、折扣声明（如有），以及采购代理机构认为合适的其他内容。</w:t>
      </w:r>
    </w:p>
    <w:p>
      <w:pPr>
        <w:spacing w:line="360" w:lineRule="auto"/>
        <w:rPr>
          <w:rFonts w:hint="eastAsia" w:ascii="宋体" w:hAnsi="宋体" w:eastAsia="宋体" w:cs="宋体"/>
        </w:rPr>
      </w:pPr>
      <w:r>
        <w:rPr>
          <w:rFonts w:hint="eastAsia" w:ascii="宋体" w:hAnsi="宋体" w:eastAsia="宋体" w:cs="宋体"/>
        </w:rPr>
        <w:t>24.3  在开标时没有启封和读出的投标文件内容（包括按照本须知第 22.2条递交的修改书），在评标时将不予考虑。没有启封和读出的投标文件将原封退回给投标人。</w:t>
      </w:r>
    </w:p>
    <w:p>
      <w:pPr>
        <w:spacing w:line="360" w:lineRule="auto"/>
        <w:rPr>
          <w:rFonts w:hint="eastAsia" w:ascii="宋体" w:hAnsi="宋体" w:eastAsia="宋体" w:cs="宋体"/>
        </w:rPr>
      </w:pPr>
      <w:r>
        <w:rPr>
          <w:rFonts w:hint="eastAsia" w:ascii="宋体" w:hAnsi="宋体" w:eastAsia="宋体" w:cs="宋体"/>
        </w:rPr>
        <w:t>24.4  采购代理机构将做开标记录，</w:t>
      </w:r>
      <w:r>
        <w:rPr>
          <w:rFonts w:hint="eastAsia" w:ascii="宋体" w:hAnsi="宋体" w:eastAsia="宋体" w:cs="宋体"/>
          <w:szCs w:val="21"/>
          <w:lang w:val="zh-CN"/>
        </w:rPr>
        <w:t>记录包括在开标时宣读的投标人名称、投标报价等内容。</w:t>
      </w:r>
    </w:p>
    <w:p>
      <w:pPr>
        <w:spacing w:line="360" w:lineRule="auto"/>
        <w:rPr>
          <w:rFonts w:hint="eastAsia" w:ascii="宋体" w:hAnsi="宋体" w:eastAsia="宋体" w:cs="宋体"/>
          <w:szCs w:val="21"/>
          <w:lang w:val="zh-CN"/>
        </w:rPr>
      </w:pPr>
      <w:r>
        <w:rPr>
          <w:rFonts w:hint="eastAsia" w:ascii="宋体" w:hAnsi="宋体" w:eastAsia="宋体" w:cs="宋体"/>
          <w:szCs w:val="21"/>
          <w:lang w:val="zh-CN"/>
        </w:rPr>
        <w:t>24.5  开标时投标人不足三家的，采购代理机构按照《中华人民共和国政府采购法》重新组织招投标。</w:t>
      </w:r>
    </w:p>
    <w:p>
      <w:pPr>
        <w:pStyle w:val="6"/>
        <w:spacing w:line="360" w:lineRule="auto"/>
        <w:rPr>
          <w:rFonts w:hint="eastAsia" w:ascii="宋体" w:hAnsi="宋体" w:eastAsia="宋体" w:cs="宋体"/>
          <w:szCs w:val="21"/>
          <w:lang w:val="zh-CN"/>
        </w:rPr>
      </w:pPr>
      <w:bookmarkStart w:id="172" w:name="_Toc28837"/>
      <w:bookmarkStart w:id="173" w:name="_Toc500229386"/>
      <w:r>
        <w:rPr>
          <w:rFonts w:hint="eastAsia" w:ascii="宋体" w:hAnsi="宋体" w:eastAsia="宋体" w:cs="宋体"/>
        </w:rPr>
        <w:t>25  投标人资格审查</w:t>
      </w:r>
      <w:bookmarkEnd w:id="172"/>
      <w:bookmarkEnd w:id="173"/>
    </w:p>
    <w:p>
      <w:pPr>
        <w:spacing w:line="360" w:lineRule="auto"/>
        <w:rPr>
          <w:rFonts w:hint="eastAsia" w:ascii="宋体" w:hAnsi="宋体" w:eastAsia="宋体" w:cs="宋体"/>
          <w:szCs w:val="21"/>
          <w:lang w:val="zh-CN"/>
        </w:rPr>
      </w:pPr>
      <w:r>
        <w:rPr>
          <w:rFonts w:hint="eastAsia" w:ascii="宋体" w:hAnsi="宋体" w:eastAsia="宋体" w:cs="宋体"/>
          <w:szCs w:val="21"/>
          <w:lang w:val="zh-CN"/>
        </w:rPr>
        <w:t>25.1  开标结束后，采购人或采购代理机构将依法对各投标人的资格进行审查。</w:t>
      </w:r>
    </w:p>
    <w:p>
      <w:pPr>
        <w:spacing w:line="360" w:lineRule="auto"/>
        <w:rPr>
          <w:rFonts w:hint="eastAsia" w:ascii="宋体" w:hAnsi="宋体" w:eastAsia="宋体" w:cs="宋体"/>
          <w:b/>
          <w:szCs w:val="21"/>
          <w:lang w:val="zh-CN"/>
        </w:rPr>
      </w:pPr>
      <w:r>
        <w:rPr>
          <w:rFonts w:hint="eastAsia" w:ascii="宋体" w:hAnsi="宋体" w:eastAsia="宋体" w:cs="宋体"/>
          <w:szCs w:val="21"/>
          <w:lang w:val="zh-CN"/>
        </w:rPr>
        <w:t>25.2</w:t>
      </w:r>
      <w:r>
        <w:rPr>
          <w:rFonts w:hint="eastAsia" w:ascii="宋体" w:hAnsi="宋体" w:eastAsia="宋体" w:cs="宋体"/>
        </w:rPr>
        <w:t xml:space="preserve">  </w:t>
      </w:r>
      <w:r>
        <w:rPr>
          <w:rFonts w:hint="eastAsia" w:ascii="宋体" w:hAnsi="宋体" w:eastAsia="宋体" w:cs="宋体"/>
          <w:szCs w:val="21"/>
          <w:lang w:val="zh-CN"/>
        </w:rPr>
        <w:t>资格检查是指依据法律法规和采购文件的规定，对投标文件中要求达到的</w:t>
      </w:r>
      <w:r>
        <w:rPr>
          <w:rFonts w:hint="eastAsia" w:ascii="宋体" w:hAnsi="宋体" w:eastAsia="宋体" w:cs="宋体"/>
          <w:szCs w:val="21"/>
        </w:rPr>
        <w:t>投标人资格条件</w:t>
      </w:r>
      <w:r>
        <w:rPr>
          <w:rFonts w:hint="eastAsia" w:ascii="宋体" w:hAnsi="宋体" w:eastAsia="宋体" w:cs="宋体"/>
          <w:szCs w:val="21"/>
          <w:lang w:val="zh-CN"/>
        </w:rPr>
        <w:t>等进行审查，以确定投标单位是否具备投标资格。</w:t>
      </w:r>
      <w:r>
        <w:rPr>
          <w:rFonts w:hint="eastAsia" w:ascii="宋体" w:hAnsi="宋体" w:eastAsia="宋体" w:cs="宋体"/>
          <w:b/>
          <w:szCs w:val="21"/>
          <w:lang w:val="zh-CN"/>
        </w:rPr>
        <w:t>只有通过资格审查的投标人提交的投标文件才得以进入评标环节，未通过资格审查的投标人其投标文件将被拒绝。</w:t>
      </w:r>
    </w:p>
    <w:p>
      <w:pPr>
        <w:spacing w:line="360" w:lineRule="auto"/>
        <w:rPr>
          <w:rFonts w:hint="eastAsia" w:ascii="宋体" w:hAnsi="宋体" w:eastAsia="宋体" w:cs="宋体"/>
          <w:b/>
          <w:lang w:eastAsia="zh-CN"/>
        </w:rPr>
      </w:pPr>
      <w:r>
        <w:rPr>
          <w:rFonts w:hint="eastAsia" w:ascii="宋体" w:hAnsi="宋体" w:eastAsia="宋体" w:cs="宋体"/>
          <w:szCs w:val="21"/>
          <w:lang w:val="zh-CN"/>
        </w:rPr>
        <w:t xml:space="preserve">25.3  </w:t>
      </w:r>
      <w:r>
        <w:rPr>
          <w:rFonts w:hint="eastAsia" w:ascii="宋体" w:hAnsi="宋体" w:eastAsia="宋体" w:cs="宋体"/>
          <w:b/>
        </w:rPr>
        <w:t>通过资格性审查须满足以下条件：</w:t>
      </w:r>
      <w:r>
        <w:rPr>
          <w:rFonts w:hint="eastAsia" w:ascii="宋体" w:hAnsi="宋体" w:eastAsia="宋体" w:cs="宋体"/>
          <w:b/>
          <w:lang w:eastAsia="zh-CN"/>
        </w:rPr>
        <w:t>（</w:t>
      </w:r>
      <w:r>
        <w:rPr>
          <w:rFonts w:hint="eastAsia" w:ascii="宋体" w:hAnsi="宋体" w:eastAsia="宋体" w:cs="宋体"/>
          <w:b/>
          <w:lang w:val="en-US" w:eastAsia="zh-CN"/>
        </w:rPr>
        <w:t>适用包组二</w:t>
      </w:r>
      <w:r>
        <w:rPr>
          <w:rFonts w:hint="eastAsia" w:ascii="宋体" w:hAnsi="宋体" w:eastAsia="宋体" w:cs="宋体"/>
          <w:b/>
          <w:lang w:eastAsia="zh-CN"/>
        </w:rPr>
        <w:t>）</w:t>
      </w:r>
    </w:p>
    <w:tbl>
      <w:tblPr>
        <w:tblStyle w:val="63"/>
        <w:tblW w:w="961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667"/>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5209" w:type="dxa"/>
            <w:gridSpan w:val="2"/>
            <w:tcBorders>
              <w:tl2br w:val="single" w:color="auto" w:sz="4" w:space="0"/>
            </w:tcBorders>
            <w:vAlign w:val="center"/>
          </w:tcPr>
          <w:p>
            <w:pPr>
              <w:jc w:val="right"/>
              <w:rPr>
                <w:rFonts w:hint="eastAsia" w:ascii="宋体" w:hAnsi="宋体" w:eastAsia="宋体" w:cs="宋体"/>
                <w:b/>
                <w:szCs w:val="21"/>
              </w:rPr>
            </w:pPr>
            <w:r>
              <w:rPr>
                <w:rFonts w:hint="eastAsia" w:ascii="宋体" w:hAnsi="宋体" w:eastAsia="宋体" w:cs="宋体"/>
                <w:b/>
                <w:szCs w:val="21"/>
              </w:rPr>
              <w:t>投标人</w:t>
            </w:r>
          </w:p>
          <w:p>
            <w:pPr>
              <w:rPr>
                <w:rFonts w:hint="eastAsia" w:ascii="宋体" w:hAnsi="宋体" w:eastAsia="宋体" w:cs="宋体"/>
              </w:rPr>
            </w:pPr>
            <w:r>
              <w:rPr>
                <w:rFonts w:hint="eastAsia" w:ascii="宋体" w:hAnsi="宋体" w:eastAsia="宋体" w:cs="宋体"/>
                <w:b/>
                <w:szCs w:val="21"/>
              </w:rPr>
              <w:t>资格性审查项</w:t>
            </w:r>
          </w:p>
        </w:tc>
        <w:tc>
          <w:tcPr>
            <w:tcW w:w="995" w:type="dxa"/>
            <w:vAlign w:val="center"/>
          </w:tcPr>
          <w:p>
            <w:pPr>
              <w:jc w:val="center"/>
              <w:rPr>
                <w:rFonts w:hint="eastAsia" w:ascii="宋体" w:hAnsi="宋体" w:eastAsia="宋体" w:cs="宋体"/>
              </w:rPr>
            </w:pPr>
            <w:r>
              <w:rPr>
                <w:rFonts w:hint="eastAsia" w:ascii="宋体" w:hAnsi="宋体" w:eastAsia="宋体" w:cs="宋体"/>
              </w:rPr>
              <w:t>A投标人</w:t>
            </w:r>
          </w:p>
        </w:tc>
        <w:tc>
          <w:tcPr>
            <w:tcW w:w="995" w:type="dxa"/>
            <w:vAlign w:val="center"/>
          </w:tcPr>
          <w:p>
            <w:pPr>
              <w:jc w:val="center"/>
              <w:rPr>
                <w:rFonts w:hint="eastAsia" w:ascii="宋体" w:hAnsi="宋体" w:eastAsia="宋体" w:cs="宋体"/>
              </w:rPr>
            </w:pPr>
            <w:r>
              <w:rPr>
                <w:rFonts w:hint="eastAsia" w:ascii="宋体" w:hAnsi="宋体" w:eastAsia="宋体" w:cs="宋体"/>
              </w:rPr>
              <w:t>B投标人</w:t>
            </w:r>
          </w:p>
        </w:tc>
        <w:tc>
          <w:tcPr>
            <w:tcW w:w="995" w:type="dxa"/>
            <w:vAlign w:val="center"/>
          </w:tcPr>
          <w:p>
            <w:pPr>
              <w:tabs>
                <w:tab w:val="left" w:pos="8640"/>
              </w:tabs>
              <w:jc w:val="center"/>
              <w:rPr>
                <w:rFonts w:hint="eastAsia" w:ascii="宋体" w:hAnsi="宋体" w:eastAsia="宋体" w:cs="宋体"/>
              </w:rPr>
            </w:pPr>
            <w:r>
              <w:rPr>
                <w:rFonts w:hint="eastAsia" w:ascii="宋体" w:hAnsi="宋体" w:eastAsia="宋体" w:cs="宋体"/>
              </w:rPr>
              <w:t>C投标人</w:t>
            </w:r>
          </w:p>
        </w:tc>
        <w:tc>
          <w:tcPr>
            <w:tcW w:w="992" w:type="dxa"/>
            <w:vAlign w:val="center"/>
          </w:tcPr>
          <w:p>
            <w:pPr>
              <w:jc w:val="center"/>
              <w:rPr>
                <w:rFonts w:hint="eastAsia" w:ascii="宋体" w:hAnsi="宋体" w:eastAsia="宋体" w:cs="宋体"/>
              </w:rPr>
            </w:pPr>
            <w:r>
              <w:rPr>
                <w:rFonts w:hint="eastAsia" w:ascii="宋体" w:hAnsi="宋体" w:eastAsia="宋体" w:cs="宋体"/>
              </w:rPr>
              <w:t>D投标人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7"/>
              </w:numPr>
              <w:tabs>
                <w:tab w:val="left" w:pos="420"/>
                <w:tab w:val="clear" w:pos="300"/>
              </w:tabs>
              <w:spacing w:before="40" w:after="40"/>
              <w:ind w:left="420" w:hanging="420"/>
              <w:jc w:val="center"/>
              <w:rPr>
                <w:rFonts w:hint="eastAsia" w:ascii="宋体" w:hAnsi="宋体" w:eastAsia="宋体" w:cs="宋体"/>
                <w:szCs w:val="21"/>
              </w:rPr>
            </w:pPr>
          </w:p>
        </w:tc>
        <w:tc>
          <w:tcPr>
            <w:tcW w:w="5209"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符合采购文件中规定资格要求的及资格证明文件齐全</w:t>
            </w:r>
          </w:p>
        </w:tc>
        <w:tc>
          <w:tcPr>
            <w:tcW w:w="995" w:type="dxa"/>
            <w:vAlign w:val="top"/>
          </w:tcPr>
          <w:p>
            <w:pPr>
              <w:pStyle w:val="38"/>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7"/>
              </w:numPr>
              <w:tabs>
                <w:tab w:val="left" w:pos="420"/>
                <w:tab w:val="clear" w:pos="300"/>
              </w:tabs>
              <w:spacing w:before="40" w:after="40"/>
              <w:ind w:left="420" w:hanging="420"/>
              <w:jc w:val="center"/>
              <w:rPr>
                <w:rFonts w:hint="eastAsia" w:ascii="宋体" w:hAnsi="宋体" w:eastAsia="宋体" w:cs="宋体"/>
                <w:szCs w:val="21"/>
              </w:rPr>
            </w:pPr>
          </w:p>
        </w:tc>
        <w:tc>
          <w:tcPr>
            <w:tcW w:w="5209" w:type="dxa"/>
            <w:gridSpan w:val="2"/>
            <w:vAlign w:val="center"/>
          </w:tcPr>
          <w:p>
            <w:pPr>
              <w:ind w:left="46" w:leftChars="19"/>
              <w:rPr>
                <w:rFonts w:hint="eastAsia" w:ascii="宋体" w:hAnsi="宋体" w:eastAsia="宋体" w:cs="宋体"/>
              </w:rPr>
            </w:pPr>
            <w:r>
              <w:rPr>
                <w:rFonts w:hint="eastAsia" w:ascii="宋体" w:hAnsi="宋体" w:eastAsia="宋体" w:cs="宋体"/>
                <w:sz w:val="18"/>
                <w:szCs w:val="18"/>
              </w:rPr>
              <w:t>投标人未被列入“信用中国”网站（www.creditchina.gov.cn）“记录失信被执行人或重大税收违法案件当事人名单”记录名单；不处于中国政府采购网（www.ccgp.gov.cn)“政府采购严重违法失信行为信息记录”中的禁止参加政府采购活动期间</w:t>
            </w:r>
          </w:p>
        </w:tc>
        <w:tc>
          <w:tcPr>
            <w:tcW w:w="995" w:type="dxa"/>
            <w:vAlign w:val="top"/>
          </w:tcPr>
          <w:p>
            <w:pPr>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37" w:type="dxa"/>
            <w:gridSpan w:val="3"/>
            <w:vAlign w:val="center"/>
          </w:tcPr>
          <w:p>
            <w:pPr>
              <w:spacing w:before="40" w:after="40" w:line="360" w:lineRule="auto"/>
              <w:jc w:val="center"/>
              <w:rPr>
                <w:rFonts w:hint="eastAsia" w:ascii="宋体" w:hAnsi="宋体" w:eastAsia="宋体" w:cs="宋体"/>
                <w:b/>
                <w:szCs w:val="21"/>
              </w:rPr>
            </w:pPr>
            <w:r>
              <w:rPr>
                <w:rFonts w:hint="eastAsia" w:ascii="宋体" w:hAnsi="宋体" w:eastAsia="宋体" w:cs="宋体"/>
                <w:b/>
                <w:szCs w:val="21"/>
              </w:rPr>
              <w:t>结  论</w:t>
            </w: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2" w:type="dxa"/>
            <w:vAlign w:val="center"/>
          </w:tcPr>
          <w:p>
            <w:pPr>
              <w:spacing w:before="40" w:after="40" w:line="360" w:lineRule="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0" w:type="dxa"/>
            <w:gridSpan w:val="2"/>
            <w:vAlign w:val="center"/>
          </w:tcPr>
          <w:p>
            <w:pPr>
              <w:jc w:val="center"/>
              <w:rPr>
                <w:rFonts w:hint="eastAsia" w:ascii="宋体" w:hAnsi="宋体" w:eastAsia="宋体" w:cs="宋体"/>
                <w:szCs w:val="21"/>
              </w:rPr>
            </w:pPr>
            <w:r>
              <w:rPr>
                <w:rFonts w:hint="eastAsia" w:ascii="宋体" w:hAnsi="宋体" w:eastAsia="宋体" w:cs="宋体"/>
                <w:szCs w:val="21"/>
              </w:rPr>
              <w:t>不通过原因说明</w:t>
            </w:r>
          </w:p>
        </w:tc>
        <w:tc>
          <w:tcPr>
            <w:tcW w:w="8644" w:type="dxa"/>
            <w:gridSpan w:val="5"/>
            <w:vAlign w:val="center"/>
          </w:tcPr>
          <w:p>
            <w:pPr>
              <w:spacing w:before="40" w:after="40" w:line="360" w:lineRule="auto"/>
              <w:rPr>
                <w:rFonts w:hint="eastAsia" w:ascii="宋体" w:hAnsi="宋体" w:eastAsia="宋体" w:cs="宋体"/>
                <w:b/>
                <w:szCs w:val="21"/>
              </w:rPr>
            </w:pPr>
          </w:p>
        </w:tc>
      </w:tr>
    </w:tbl>
    <w:p>
      <w:pPr>
        <w:spacing w:line="360" w:lineRule="auto"/>
        <w:rPr>
          <w:rFonts w:hint="eastAsia" w:ascii="宋体" w:hAnsi="宋体" w:eastAsia="宋体" w:cs="宋体"/>
          <w:szCs w:val="21"/>
          <w:lang w:val="zh-CN"/>
        </w:rPr>
      </w:pPr>
    </w:p>
    <w:p>
      <w:pPr>
        <w:spacing w:line="360" w:lineRule="auto"/>
        <w:rPr>
          <w:rFonts w:hint="eastAsia" w:ascii="宋体" w:hAnsi="宋体" w:eastAsia="宋体" w:cs="宋体"/>
          <w:szCs w:val="21"/>
          <w:lang w:val="zh-CN"/>
        </w:rPr>
      </w:pPr>
      <w:r>
        <w:rPr>
          <w:rFonts w:hint="eastAsia" w:ascii="宋体" w:hAnsi="宋体" w:eastAsia="宋体" w:cs="宋体"/>
          <w:szCs w:val="21"/>
          <w:lang w:val="zh-CN"/>
        </w:rPr>
        <w:t>25.4</w:t>
      </w:r>
      <w:r>
        <w:rPr>
          <w:rFonts w:hint="eastAsia" w:ascii="宋体" w:hAnsi="宋体" w:eastAsia="宋体" w:cs="宋体"/>
        </w:rPr>
        <w:t xml:space="preserve">  </w:t>
      </w:r>
      <w:r>
        <w:rPr>
          <w:rFonts w:hint="eastAsia" w:ascii="宋体" w:hAnsi="宋体" w:eastAsia="宋体" w:cs="宋体"/>
          <w:szCs w:val="21"/>
          <w:lang w:val="zh-CN"/>
        </w:rPr>
        <w:t>当通过资格审查的合格投标人不足三家时，采购代理机构将按照《中华人民共和国政府采购法》重新组织招投标。</w:t>
      </w:r>
    </w:p>
    <w:p>
      <w:pPr>
        <w:pStyle w:val="6"/>
        <w:spacing w:line="360" w:lineRule="auto"/>
        <w:rPr>
          <w:rFonts w:hint="eastAsia" w:ascii="宋体" w:hAnsi="宋体" w:eastAsia="宋体" w:cs="宋体"/>
        </w:rPr>
      </w:pPr>
      <w:bookmarkStart w:id="174" w:name="_Toc205099106"/>
      <w:bookmarkStart w:id="175" w:name="_Toc262242518"/>
      <w:bookmarkStart w:id="176" w:name="_Toc30674"/>
      <w:bookmarkStart w:id="177" w:name="_Toc500229387"/>
      <w:r>
        <w:rPr>
          <w:rFonts w:hint="eastAsia" w:ascii="宋体" w:hAnsi="宋体" w:eastAsia="宋体" w:cs="宋体"/>
        </w:rPr>
        <w:t>26  投标文件的澄清</w:t>
      </w:r>
      <w:bookmarkEnd w:id="174"/>
      <w:bookmarkEnd w:id="175"/>
      <w:bookmarkEnd w:id="176"/>
      <w:bookmarkEnd w:id="177"/>
    </w:p>
    <w:p>
      <w:pPr>
        <w:spacing w:line="360" w:lineRule="auto"/>
        <w:rPr>
          <w:rFonts w:hint="eastAsia" w:ascii="宋体" w:hAnsi="宋体" w:eastAsia="宋体" w:cs="宋体"/>
        </w:rPr>
      </w:pPr>
      <w:r>
        <w:rPr>
          <w:rFonts w:hint="eastAsia" w:ascii="宋体" w:hAnsi="宋体" w:eastAsia="宋体" w:cs="宋体"/>
        </w:rPr>
        <w:t>26.1  在评标期间，评标委员会可要求投标人对其投标文件进行澄清，但不得寻求、提供或允许对投标价格等实质性内容做任何更改。有关澄清的要求和答复均应以书面形式提交。</w:t>
      </w:r>
    </w:p>
    <w:p>
      <w:pPr>
        <w:pStyle w:val="6"/>
        <w:spacing w:line="360" w:lineRule="auto"/>
        <w:rPr>
          <w:rFonts w:hint="eastAsia" w:ascii="宋体" w:hAnsi="宋体" w:eastAsia="宋体" w:cs="宋体"/>
        </w:rPr>
      </w:pPr>
      <w:bookmarkStart w:id="178" w:name="_Toc205099107"/>
      <w:bookmarkStart w:id="179" w:name="_Toc102300300"/>
      <w:bookmarkStart w:id="180" w:name="_Toc262242519"/>
      <w:bookmarkStart w:id="181" w:name="_Toc500229388"/>
      <w:bookmarkStart w:id="182" w:name="_Toc2330"/>
      <w:r>
        <w:rPr>
          <w:rFonts w:hint="eastAsia" w:ascii="宋体" w:hAnsi="宋体" w:eastAsia="宋体" w:cs="宋体"/>
        </w:rPr>
        <w:t>27  投标文件的</w:t>
      </w:r>
      <w:bookmarkEnd w:id="178"/>
      <w:bookmarkEnd w:id="179"/>
      <w:bookmarkEnd w:id="180"/>
      <w:r>
        <w:rPr>
          <w:rFonts w:hint="eastAsia" w:ascii="宋体" w:hAnsi="宋体" w:eastAsia="宋体" w:cs="宋体"/>
        </w:rPr>
        <w:t>符合性审查</w:t>
      </w:r>
      <w:bookmarkEnd w:id="181"/>
      <w:bookmarkEnd w:id="182"/>
    </w:p>
    <w:p>
      <w:pPr>
        <w:spacing w:line="360" w:lineRule="auto"/>
        <w:rPr>
          <w:rFonts w:hint="eastAsia" w:ascii="宋体" w:hAnsi="宋体" w:eastAsia="宋体" w:cs="宋体"/>
        </w:rPr>
      </w:pPr>
      <w:r>
        <w:rPr>
          <w:rFonts w:hint="eastAsia" w:ascii="宋体" w:hAnsi="宋体" w:eastAsia="宋体" w:cs="宋体"/>
        </w:rPr>
        <w:t>27.1  进入评标环节后，评标委员会首先对通过资格审查的投标人所提交的投标文件进行符合性审查。</w:t>
      </w:r>
    </w:p>
    <w:p>
      <w:pPr>
        <w:spacing w:line="360" w:lineRule="auto"/>
        <w:rPr>
          <w:rFonts w:hint="eastAsia" w:ascii="宋体" w:hAnsi="宋体" w:eastAsia="宋体" w:cs="宋体"/>
        </w:rPr>
      </w:pPr>
      <w:r>
        <w:rPr>
          <w:rFonts w:hint="eastAsia" w:ascii="宋体" w:hAnsi="宋体" w:eastAsia="宋体" w:cs="宋体"/>
        </w:rPr>
        <w:t>27.2  符合性检查是指依据采购文件的规定，从投标文件的有效性、完整性和对采购文件的响应程度进行审查，以确定是否对采购文件的实质性要求作出响应。</w:t>
      </w:r>
      <w:r>
        <w:rPr>
          <w:rFonts w:hint="eastAsia" w:ascii="宋体" w:hAnsi="宋体" w:eastAsia="宋体" w:cs="宋体"/>
          <w:b/>
        </w:rPr>
        <w:t>对没有通过符合性审查的投标文件，评标委员会将对其作无效投标处理。</w:t>
      </w:r>
    </w:p>
    <w:p>
      <w:pPr>
        <w:spacing w:line="360" w:lineRule="auto"/>
        <w:rPr>
          <w:rFonts w:hint="eastAsia" w:ascii="宋体" w:hAnsi="宋体" w:eastAsia="宋体" w:cs="宋体"/>
        </w:rPr>
      </w:pPr>
      <w:r>
        <w:rPr>
          <w:rFonts w:hint="eastAsia" w:ascii="宋体" w:hAnsi="宋体" w:eastAsia="宋体" w:cs="宋体"/>
        </w:rPr>
        <w:t>27.3  当投标文件通过符合性审查的</w:t>
      </w:r>
      <w:r>
        <w:rPr>
          <w:rFonts w:hint="eastAsia" w:ascii="宋体" w:hAnsi="宋体" w:eastAsia="宋体" w:cs="宋体"/>
          <w:szCs w:val="21"/>
          <w:lang w:val="zh-CN"/>
        </w:rPr>
        <w:t>投标人不足三家时</w:t>
      </w:r>
      <w:r>
        <w:rPr>
          <w:rFonts w:hint="eastAsia" w:ascii="宋体" w:hAnsi="宋体" w:eastAsia="宋体" w:cs="宋体"/>
        </w:rPr>
        <w:t>，采购代理机构将按照《中华人民共和国政府采购法》重新组织招投标。</w:t>
      </w:r>
    </w:p>
    <w:p>
      <w:pPr>
        <w:spacing w:line="360" w:lineRule="auto"/>
        <w:rPr>
          <w:rFonts w:hint="eastAsia" w:ascii="宋体" w:hAnsi="宋体" w:eastAsia="宋体" w:cs="宋体"/>
          <w:b/>
        </w:rPr>
      </w:pPr>
      <w:r>
        <w:rPr>
          <w:rFonts w:hint="eastAsia" w:ascii="宋体" w:hAnsi="宋体" w:eastAsia="宋体" w:cs="宋体"/>
          <w:b/>
        </w:rPr>
        <w:t>27.4  实质上没有响应采购文件要求的投标将被拒绝。投标人不得通过修正或撤销不合要求的偏离或保留从而使其投标成为实质上响应的投标。</w:t>
      </w:r>
    </w:p>
    <w:p>
      <w:pPr>
        <w:spacing w:line="360" w:lineRule="auto"/>
        <w:rPr>
          <w:rFonts w:hint="eastAsia" w:ascii="宋体" w:hAnsi="宋体" w:eastAsia="宋体" w:cs="宋体"/>
          <w:b/>
        </w:rPr>
      </w:pPr>
      <w:r>
        <w:rPr>
          <w:rFonts w:hint="eastAsia" w:ascii="宋体" w:hAnsi="宋体" w:eastAsia="宋体" w:cs="宋体"/>
          <w:b/>
        </w:rPr>
        <w:t>27.5  通过符合性审查须满足以下条件：</w:t>
      </w:r>
      <w:r>
        <w:rPr>
          <w:rFonts w:hint="eastAsia" w:ascii="宋体" w:hAnsi="宋体" w:eastAsia="宋体" w:cs="宋体"/>
          <w:b/>
          <w:lang w:eastAsia="zh-CN"/>
        </w:rPr>
        <w:t>（</w:t>
      </w:r>
      <w:r>
        <w:rPr>
          <w:rFonts w:hint="eastAsia" w:ascii="宋体" w:hAnsi="宋体" w:eastAsia="宋体" w:cs="宋体"/>
          <w:b/>
          <w:lang w:val="en-US" w:eastAsia="zh-CN"/>
        </w:rPr>
        <w:t>适用包组二</w:t>
      </w:r>
      <w:r>
        <w:rPr>
          <w:rFonts w:hint="eastAsia" w:ascii="宋体" w:hAnsi="宋体" w:eastAsia="宋体" w:cs="宋体"/>
          <w:b/>
          <w:lang w:eastAsia="zh-CN"/>
        </w:rPr>
        <w:t>）</w:t>
      </w:r>
    </w:p>
    <w:tbl>
      <w:tblPr>
        <w:tblStyle w:val="63"/>
        <w:tblW w:w="962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675" w:type="dxa"/>
            <w:vAlign w:val="center"/>
          </w:tcPr>
          <w:p>
            <w:pPr>
              <w:jc w:val="center"/>
              <w:rPr>
                <w:rFonts w:hint="eastAsia" w:ascii="宋体" w:hAnsi="宋体" w:eastAsia="宋体" w:cs="宋体"/>
                <w:b/>
                <w:szCs w:val="21"/>
              </w:rPr>
            </w:pPr>
            <w:bookmarkStart w:id="183" w:name="_Toc500229389"/>
            <w:bookmarkStart w:id="184" w:name="_Toc262242520"/>
            <w:bookmarkStart w:id="185" w:name="_Toc205099108"/>
            <w:r>
              <w:rPr>
                <w:rFonts w:hint="eastAsia" w:ascii="宋体" w:hAnsi="宋体" w:eastAsia="宋体" w:cs="宋体"/>
                <w:b/>
                <w:szCs w:val="21"/>
              </w:rPr>
              <w:t>序号</w:t>
            </w:r>
          </w:p>
        </w:tc>
        <w:tc>
          <w:tcPr>
            <w:tcW w:w="4968" w:type="dxa"/>
            <w:gridSpan w:val="2"/>
            <w:tcBorders>
              <w:tl2br w:val="single" w:color="auto" w:sz="4" w:space="0"/>
            </w:tcBorders>
            <w:vAlign w:val="center"/>
          </w:tcPr>
          <w:p>
            <w:pPr>
              <w:jc w:val="right"/>
              <w:rPr>
                <w:rFonts w:hint="eastAsia" w:ascii="宋体" w:hAnsi="宋体" w:eastAsia="宋体" w:cs="宋体"/>
                <w:b/>
                <w:szCs w:val="21"/>
              </w:rPr>
            </w:pPr>
            <w:r>
              <w:rPr>
                <w:rFonts w:hint="eastAsia" w:ascii="宋体" w:hAnsi="宋体" w:eastAsia="宋体" w:cs="宋体"/>
                <w:b/>
                <w:szCs w:val="21"/>
              </w:rPr>
              <w:t>投标人</w:t>
            </w:r>
          </w:p>
          <w:p>
            <w:pPr>
              <w:rPr>
                <w:rFonts w:hint="eastAsia" w:ascii="宋体" w:hAnsi="宋体" w:eastAsia="宋体" w:cs="宋体"/>
              </w:rPr>
            </w:pPr>
            <w:r>
              <w:rPr>
                <w:rFonts w:hint="eastAsia" w:ascii="宋体" w:hAnsi="宋体" w:eastAsia="宋体" w:cs="宋体"/>
                <w:b/>
                <w:szCs w:val="21"/>
              </w:rPr>
              <w:t>符合性审查项</w:t>
            </w:r>
          </w:p>
        </w:tc>
        <w:tc>
          <w:tcPr>
            <w:tcW w:w="995" w:type="dxa"/>
            <w:vAlign w:val="center"/>
          </w:tcPr>
          <w:p>
            <w:pPr>
              <w:jc w:val="center"/>
              <w:rPr>
                <w:rFonts w:hint="eastAsia" w:ascii="宋体" w:hAnsi="宋体" w:eastAsia="宋体" w:cs="宋体"/>
              </w:rPr>
            </w:pPr>
            <w:r>
              <w:rPr>
                <w:rFonts w:hint="eastAsia" w:ascii="宋体" w:hAnsi="宋体" w:eastAsia="宋体" w:cs="宋体"/>
              </w:rPr>
              <w:t>A投标人</w:t>
            </w:r>
          </w:p>
        </w:tc>
        <w:tc>
          <w:tcPr>
            <w:tcW w:w="995" w:type="dxa"/>
            <w:vAlign w:val="center"/>
          </w:tcPr>
          <w:p>
            <w:pPr>
              <w:jc w:val="center"/>
              <w:rPr>
                <w:rFonts w:hint="eastAsia" w:ascii="宋体" w:hAnsi="宋体" w:eastAsia="宋体" w:cs="宋体"/>
              </w:rPr>
            </w:pPr>
            <w:r>
              <w:rPr>
                <w:rFonts w:hint="eastAsia" w:ascii="宋体" w:hAnsi="宋体" w:eastAsia="宋体" w:cs="宋体"/>
              </w:rPr>
              <w:t>B投标人</w:t>
            </w:r>
          </w:p>
        </w:tc>
        <w:tc>
          <w:tcPr>
            <w:tcW w:w="995" w:type="dxa"/>
            <w:vAlign w:val="center"/>
          </w:tcPr>
          <w:p>
            <w:pPr>
              <w:tabs>
                <w:tab w:val="left" w:pos="8640"/>
              </w:tabs>
              <w:jc w:val="center"/>
              <w:rPr>
                <w:rFonts w:hint="eastAsia" w:ascii="宋体" w:hAnsi="宋体" w:eastAsia="宋体" w:cs="宋体"/>
              </w:rPr>
            </w:pPr>
            <w:r>
              <w:rPr>
                <w:rFonts w:hint="eastAsia" w:ascii="宋体" w:hAnsi="宋体" w:eastAsia="宋体" w:cs="宋体"/>
              </w:rPr>
              <w:t>C投标人</w:t>
            </w:r>
          </w:p>
        </w:tc>
        <w:tc>
          <w:tcPr>
            <w:tcW w:w="992" w:type="dxa"/>
            <w:vAlign w:val="center"/>
          </w:tcPr>
          <w:p>
            <w:pPr>
              <w:jc w:val="center"/>
              <w:rPr>
                <w:rFonts w:hint="eastAsia" w:ascii="宋体" w:hAnsi="宋体" w:eastAsia="宋体" w:cs="宋体"/>
              </w:rPr>
            </w:pPr>
            <w:r>
              <w:rPr>
                <w:rFonts w:hint="eastAsia" w:ascii="宋体" w:hAnsi="宋体" w:eastAsia="宋体" w:cs="宋体"/>
              </w:rPr>
              <w:t>D投标人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1</w:t>
            </w:r>
          </w:p>
        </w:tc>
        <w:tc>
          <w:tcPr>
            <w:tcW w:w="4968" w:type="dxa"/>
            <w:gridSpan w:val="2"/>
            <w:vAlign w:val="center"/>
          </w:tcPr>
          <w:p>
            <w:pPr>
              <w:ind w:left="46" w:leftChars="19"/>
              <w:rPr>
                <w:rFonts w:hint="eastAsia" w:ascii="宋体" w:hAnsi="宋体" w:eastAsia="宋体" w:cs="宋体"/>
              </w:rPr>
            </w:pPr>
            <w:r>
              <w:rPr>
                <w:rFonts w:hint="eastAsia" w:ascii="宋体" w:hAnsi="宋体" w:eastAsia="宋体" w:cs="宋体"/>
                <w:sz w:val="18"/>
                <w:szCs w:val="18"/>
              </w:rPr>
              <w:t>投标文件封面及关键页均有按采购文件要求加盖公章或签字</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2</w:t>
            </w:r>
          </w:p>
        </w:tc>
        <w:tc>
          <w:tcPr>
            <w:tcW w:w="4968"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投标报价内容满足采购文件要求</w:t>
            </w:r>
          </w:p>
        </w:tc>
        <w:tc>
          <w:tcPr>
            <w:tcW w:w="995" w:type="dxa"/>
            <w:vAlign w:val="top"/>
          </w:tcPr>
          <w:p>
            <w:pPr>
              <w:pStyle w:val="38"/>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3</w:t>
            </w:r>
          </w:p>
        </w:tc>
        <w:tc>
          <w:tcPr>
            <w:tcW w:w="4968" w:type="dxa"/>
            <w:gridSpan w:val="2"/>
            <w:vAlign w:val="center"/>
          </w:tcPr>
          <w:p>
            <w:pPr>
              <w:ind w:left="46" w:leftChars="19"/>
              <w:rPr>
                <w:rFonts w:hint="eastAsia" w:ascii="宋体" w:hAnsi="宋体" w:eastAsia="宋体" w:cs="宋体"/>
              </w:rPr>
            </w:pPr>
            <w:r>
              <w:rPr>
                <w:rFonts w:hint="eastAsia" w:ascii="宋体" w:hAnsi="宋体" w:eastAsia="宋体" w:cs="宋体"/>
                <w:sz w:val="18"/>
                <w:szCs w:val="18"/>
              </w:rPr>
              <w:t>投标函内容及有效期满足采购文件要求</w:t>
            </w:r>
          </w:p>
        </w:tc>
        <w:tc>
          <w:tcPr>
            <w:tcW w:w="995" w:type="dxa"/>
            <w:vAlign w:val="top"/>
          </w:tcPr>
          <w:p>
            <w:pPr>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4</w:t>
            </w:r>
          </w:p>
        </w:tc>
        <w:tc>
          <w:tcPr>
            <w:tcW w:w="4968" w:type="dxa"/>
            <w:gridSpan w:val="2"/>
            <w:vAlign w:val="center"/>
          </w:tcPr>
          <w:p>
            <w:pPr>
              <w:ind w:left="46" w:leftChars="19"/>
              <w:rPr>
                <w:rFonts w:hint="eastAsia" w:ascii="宋体" w:hAnsi="宋体" w:eastAsia="宋体" w:cs="宋体"/>
                <w:szCs w:val="21"/>
              </w:rPr>
            </w:pPr>
            <w:r>
              <w:rPr>
                <w:rFonts w:hint="eastAsia" w:ascii="宋体" w:hAnsi="宋体" w:eastAsia="宋体" w:cs="宋体"/>
                <w:sz w:val="18"/>
                <w:szCs w:val="18"/>
              </w:rPr>
              <w:t>投标文件有提供投标人法定代表人身份证明书</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5</w:t>
            </w:r>
          </w:p>
        </w:tc>
        <w:tc>
          <w:tcPr>
            <w:tcW w:w="4968"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投标文件有提供投标人法定代表人授权委托书（非法定代表人投标时）</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6</w:t>
            </w:r>
          </w:p>
        </w:tc>
        <w:tc>
          <w:tcPr>
            <w:tcW w:w="4968"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投标内容无重大（实质性）偏离项目采购需求书的要求</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7</w:t>
            </w:r>
          </w:p>
        </w:tc>
        <w:tc>
          <w:tcPr>
            <w:tcW w:w="4968" w:type="dxa"/>
            <w:gridSpan w:val="2"/>
            <w:vAlign w:val="center"/>
          </w:tcPr>
          <w:p>
            <w:pPr>
              <w:ind w:left="46" w:leftChars="19"/>
              <w:rPr>
                <w:rFonts w:hint="eastAsia" w:ascii="宋体" w:hAnsi="宋体" w:eastAsia="宋体" w:cs="宋体"/>
                <w:szCs w:val="21"/>
              </w:rPr>
            </w:pPr>
            <w:r>
              <w:rPr>
                <w:rFonts w:hint="eastAsia" w:ascii="宋体" w:hAnsi="宋体" w:eastAsia="宋体" w:cs="宋体"/>
                <w:sz w:val="18"/>
                <w:szCs w:val="18"/>
              </w:rPr>
              <w:t>投标文件没有其他不符合本项目采购文件规定或违反相关法律的内容</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43" w:type="dxa"/>
            <w:gridSpan w:val="3"/>
            <w:vAlign w:val="center"/>
          </w:tcPr>
          <w:p>
            <w:pPr>
              <w:spacing w:before="40" w:after="40" w:line="360" w:lineRule="auto"/>
              <w:jc w:val="center"/>
              <w:rPr>
                <w:rFonts w:hint="eastAsia" w:ascii="宋体" w:hAnsi="宋体" w:eastAsia="宋体" w:cs="宋体"/>
                <w:b/>
                <w:szCs w:val="21"/>
              </w:rPr>
            </w:pPr>
            <w:r>
              <w:rPr>
                <w:rFonts w:hint="eastAsia" w:ascii="宋体" w:hAnsi="宋体" w:eastAsia="宋体" w:cs="宋体"/>
                <w:b/>
                <w:szCs w:val="21"/>
              </w:rPr>
              <w:t>结  论</w:t>
            </w: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2" w:type="dxa"/>
            <w:vAlign w:val="center"/>
          </w:tcPr>
          <w:p>
            <w:pPr>
              <w:spacing w:before="40" w:after="40" w:line="360" w:lineRule="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7" w:type="dxa"/>
            <w:gridSpan w:val="2"/>
            <w:vAlign w:val="center"/>
          </w:tcPr>
          <w:p>
            <w:pPr>
              <w:jc w:val="center"/>
              <w:rPr>
                <w:rFonts w:hint="eastAsia" w:ascii="宋体" w:hAnsi="宋体" w:eastAsia="宋体" w:cs="宋体"/>
                <w:szCs w:val="21"/>
              </w:rPr>
            </w:pPr>
            <w:r>
              <w:rPr>
                <w:rFonts w:hint="eastAsia" w:ascii="宋体" w:hAnsi="宋体" w:eastAsia="宋体" w:cs="宋体"/>
                <w:szCs w:val="21"/>
              </w:rPr>
              <w:t>不通过原因说明</w:t>
            </w:r>
          </w:p>
        </w:tc>
        <w:tc>
          <w:tcPr>
            <w:tcW w:w="8403" w:type="dxa"/>
            <w:gridSpan w:val="5"/>
            <w:vAlign w:val="center"/>
          </w:tcPr>
          <w:p>
            <w:pPr>
              <w:spacing w:before="40" w:after="40" w:line="360" w:lineRule="auto"/>
              <w:rPr>
                <w:rFonts w:hint="eastAsia" w:ascii="宋体" w:hAnsi="宋体" w:eastAsia="宋体" w:cs="宋体"/>
                <w:b/>
                <w:szCs w:val="21"/>
              </w:rPr>
            </w:pPr>
          </w:p>
        </w:tc>
      </w:tr>
    </w:tbl>
    <w:p>
      <w:pPr>
        <w:pStyle w:val="6"/>
        <w:spacing w:line="360" w:lineRule="auto"/>
        <w:rPr>
          <w:rFonts w:hint="eastAsia" w:ascii="宋体" w:hAnsi="宋体" w:eastAsia="宋体" w:cs="宋体"/>
        </w:rPr>
      </w:pPr>
      <w:bookmarkStart w:id="186" w:name="_Toc20422"/>
      <w:r>
        <w:rPr>
          <w:rFonts w:hint="eastAsia" w:ascii="宋体" w:hAnsi="宋体" w:eastAsia="宋体" w:cs="宋体"/>
        </w:rPr>
        <w:t>28  评标</w:t>
      </w:r>
      <w:bookmarkEnd w:id="183"/>
      <w:bookmarkEnd w:id="184"/>
      <w:bookmarkEnd w:id="185"/>
      <w:bookmarkEnd w:id="186"/>
    </w:p>
    <w:p>
      <w:pPr>
        <w:pStyle w:val="52"/>
        <w:ind w:firstLine="0"/>
        <w:outlineLvl w:val="0"/>
        <w:rPr>
          <w:rFonts w:hint="eastAsia" w:ascii="宋体" w:hAnsi="宋体" w:eastAsia="宋体" w:cs="宋体"/>
          <w:b/>
          <w:sz w:val="24"/>
          <w:szCs w:val="24"/>
        </w:rPr>
      </w:pPr>
      <w:bookmarkStart w:id="187" w:name="_Toc235254873"/>
      <w:r>
        <w:rPr>
          <w:rFonts w:hint="eastAsia" w:ascii="宋体" w:hAnsi="宋体" w:eastAsia="宋体" w:cs="宋体"/>
          <w:sz w:val="24"/>
          <w:szCs w:val="24"/>
        </w:rPr>
        <w:t xml:space="preserve">28.1  </w:t>
      </w:r>
      <w:r>
        <w:rPr>
          <w:rFonts w:hint="eastAsia" w:ascii="宋体" w:hAnsi="宋体" w:eastAsia="宋体" w:cs="宋体"/>
          <w:b/>
          <w:sz w:val="24"/>
          <w:szCs w:val="24"/>
        </w:rPr>
        <w:t>综合评审</w:t>
      </w:r>
      <w:bookmarkEnd w:id="187"/>
    </w:p>
    <w:p>
      <w:pPr>
        <w:pStyle w:val="52"/>
        <w:ind w:firstLine="0"/>
        <w:rPr>
          <w:rFonts w:hint="eastAsia" w:ascii="宋体" w:hAnsi="宋体" w:eastAsia="宋体" w:cs="宋体"/>
          <w:sz w:val="24"/>
          <w:szCs w:val="24"/>
        </w:rPr>
      </w:pPr>
      <w:r>
        <w:rPr>
          <w:rFonts w:hint="eastAsia" w:ascii="宋体" w:hAnsi="宋体" w:eastAsia="宋体" w:cs="宋体"/>
          <w:sz w:val="24"/>
          <w:szCs w:val="24"/>
        </w:rPr>
        <w:t>28.1.1 定标原则</w:t>
      </w:r>
    </w:p>
    <w:p>
      <w:pPr>
        <w:pStyle w:val="52"/>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评标工作将严格按照采购文件的要求和条件，对通过符合性审查的投标文件进行综合评审。通过评审，评出综合评审最优的投标人。 </w:t>
      </w:r>
    </w:p>
    <w:p>
      <w:pPr>
        <w:spacing w:line="360" w:lineRule="auto"/>
        <w:outlineLvl w:val="0"/>
        <w:rPr>
          <w:rFonts w:hint="eastAsia" w:ascii="宋体" w:hAnsi="宋体" w:eastAsia="宋体" w:cs="宋体"/>
          <w:kern w:val="0"/>
          <w:sz w:val="24"/>
          <w:szCs w:val="24"/>
        </w:rPr>
      </w:pPr>
      <w:bookmarkStart w:id="188" w:name="_Toc235254874"/>
      <w:r>
        <w:rPr>
          <w:rFonts w:hint="eastAsia" w:ascii="宋体" w:hAnsi="宋体" w:eastAsia="宋体" w:cs="宋体"/>
          <w:kern w:val="0"/>
          <w:sz w:val="24"/>
          <w:szCs w:val="24"/>
        </w:rPr>
        <w:t>28.1.2 评标办法</w:t>
      </w:r>
      <w:bookmarkEnd w:id="188"/>
    </w:p>
    <w:p>
      <w:pPr>
        <w:pStyle w:val="62"/>
        <w:ind w:firstLine="422"/>
        <w:rPr>
          <w:rFonts w:hint="eastAsia" w:ascii="宋体" w:hAnsi="宋体" w:eastAsia="宋体" w:cs="宋体"/>
        </w:rPr>
      </w:pPr>
    </w:p>
    <w:p>
      <w:pPr>
        <w:pStyle w:val="25"/>
        <w:spacing w:line="360" w:lineRule="auto"/>
        <w:jc w:val="center"/>
        <w:rPr>
          <w:rFonts w:hint="eastAsia" w:ascii="宋体" w:hAnsi="宋体" w:eastAsia="宋体" w:cs="宋体"/>
          <w:sz w:val="30"/>
          <w:szCs w:val="30"/>
          <w:highlight w:val="none"/>
        </w:rPr>
      </w:pPr>
      <w:r>
        <w:rPr>
          <w:rFonts w:hint="eastAsia" w:ascii="宋体" w:hAnsi="宋体" w:eastAsia="宋体" w:cs="宋体"/>
          <w:b/>
          <w:sz w:val="30"/>
          <w:szCs w:val="30"/>
          <w:highlight w:val="none"/>
        </w:rPr>
        <w:t>评分标准和细则</w:t>
      </w:r>
    </w:p>
    <w:tbl>
      <w:tblPr>
        <w:tblStyle w:val="63"/>
        <w:tblW w:w="957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4786"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技术商务评审</w:t>
            </w:r>
          </w:p>
        </w:tc>
        <w:tc>
          <w:tcPr>
            <w:tcW w:w="4786"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、价格</w:t>
            </w:r>
          </w:p>
        </w:tc>
        <w:tc>
          <w:tcPr>
            <w:tcW w:w="4786"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0分</w:t>
            </w:r>
          </w:p>
        </w:tc>
      </w:tr>
    </w:tbl>
    <w:p>
      <w:pPr>
        <w:spacing w:line="360" w:lineRule="auto"/>
        <w:rPr>
          <w:rStyle w:val="144"/>
          <w:rFonts w:hint="eastAsia" w:ascii="宋体" w:hAnsi="宋体" w:eastAsia="宋体" w:cs="宋体"/>
          <w:b/>
          <w:sz w:val="10"/>
          <w:szCs w:val="10"/>
          <w:highlight w:val="none"/>
        </w:rPr>
      </w:pPr>
    </w:p>
    <w:p>
      <w:pPr>
        <w:pStyle w:val="56"/>
        <w:rPr>
          <w:rFonts w:hint="eastAsia" w:ascii="宋体" w:hAnsi="宋体" w:eastAsia="宋体" w:cs="宋体"/>
          <w:highlight w:val="none"/>
        </w:rPr>
      </w:pPr>
    </w:p>
    <w:p>
      <w:pPr>
        <w:pStyle w:val="56"/>
        <w:rPr>
          <w:rFonts w:hint="eastAsia" w:ascii="宋体" w:hAnsi="宋体" w:eastAsia="宋体" w:cs="宋体"/>
          <w:highlight w:val="none"/>
        </w:rPr>
      </w:pPr>
    </w:p>
    <w:p>
      <w:pPr>
        <w:spacing w:line="360" w:lineRule="auto"/>
        <w:rPr>
          <w:rFonts w:hint="eastAsia" w:ascii="宋体" w:hAnsi="宋体" w:eastAsia="宋体" w:cs="宋体"/>
          <w:b/>
          <w:highlight w:val="none"/>
          <w:lang w:eastAsia="zh-CN"/>
        </w:rPr>
      </w:pPr>
      <w:r>
        <w:rPr>
          <w:rFonts w:hint="eastAsia" w:ascii="宋体" w:hAnsi="宋体" w:eastAsia="宋体" w:cs="宋体"/>
          <w:b/>
          <w:highlight w:val="none"/>
        </w:rPr>
        <w:t>28.1.2.1 综合评分表</w:t>
      </w:r>
    </w:p>
    <w:p>
      <w:pPr>
        <w:autoSpaceDE w:val="0"/>
        <w:autoSpaceDN w:val="0"/>
        <w:adjustRightInd w:val="0"/>
        <w:spacing w:line="44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综合评分表（</w:t>
      </w:r>
      <w:r>
        <w:rPr>
          <w:rFonts w:hint="eastAsia" w:ascii="宋体" w:hAnsi="宋体" w:eastAsia="宋体" w:cs="宋体"/>
          <w:b/>
          <w:sz w:val="28"/>
          <w:szCs w:val="28"/>
          <w:highlight w:val="none"/>
          <w:lang w:val="en-US" w:eastAsia="zh-CN"/>
        </w:rPr>
        <w:t>适用于包组二</w:t>
      </w:r>
      <w:r>
        <w:rPr>
          <w:rFonts w:hint="eastAsia" w:ascii="宋体" w:hAnsi="宋体" w:eastAsia="宋体" w:cs="宋体"/>
          <w:b/>
          <w:sz w:val="28"/>
          <w:szCs w:val="28"/>
          <w:highlight w:val="none"/>
          <w:lang w:eastAsia="zh-CN"/>
        </w:rPr>
        <w:t>）</w:t>
      </w:r>
    </w:p>
    <w:tbl>
      <w:tblPr>
        <w:tblStyle w:val="6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1276"/>
        <w:gridCol w:w="1134"/>
        <w:gridCol w:w="1276"/>
        <w:gridCol w:w="3475"/>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9" w:type="dxa"/>
            <w:tcBorders>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bCs/>
                <w:i w:val="0"/>
                <w:iCs w:val="0"/>
                <w:smallCaps w:val="0"/>
                <w:color w:val="000000"/>
                <w:sz w:val="21"/>
                <w:szCs w:val="21"/>
              </w:rPr>
              <w:t>序号</w:t>
            </w:r>
          </w:p>
        </w:tc>
        <w:tc>
          <w:tcPr>
            <w:tcW w:w="127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bCs/>
                <w:i w:val="0"/>
                <w:iCs w:val="0"/>
                <w:smallCaps w:val="0"/>
                <w:color w:val="000000"/>
                <w:sz w:val="21"/>
                <w:szCs w:val="21"/>
              </w:rPr>
              <w:t>类别</w:t>
            </w:r>
          </w:p>
        </w:tc>
        <w:tc>
          <w:tcPr>
            <w:tcW w:w="113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bCs/>
                <w:i w:val="0"/>
                <w:iCs w:val="0"/>
                <w:smallCaps w:val="0"/>
                <w:color w:val="000000"/>
                <w:sz w:val="21"/>
                <w:szCs w:val="21"/>
              </w:rPr>
              <w:t>评审因素</w:t>
            </w:r>
          </w:p>
        </w:tc>
        <w:tc>
          <w:tcPr>
            <w:tcW w:w="127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bCs/>
                <w:i w:val="0"/>
                <w:iCs w:val="0"/>
                <w:smallCaps w:val="0"/>
                <w:color w:val="000000"/>
                <w:sz w:val="21"/>
                <w:szCs w:val="21"/>
              </w:rPr>
              <w:t>主要内容</w:t>
            </w:r>
          </w:p>
        </w:tc>
        <w:tc>
          <w:tcPr>
            <w:tcW w:w="347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bCs/>
                <w:i w:val="0"/>
                <w:iCs w:val="0"/>
                <w:smallCaps w:val="0"/>
                <w:color w:val="000000"/>
                <w:sz w:val="21"/>
                <w:szCs w:val="21"/>
              </w:rPr>
              <w:t>指标要求</w:t>
            </w:r>
          </w:p>
        </w:tc>
        <w:tc>
          <w:tcPr>
            <w:tcW w:w="1196" w:type="dxa"/>
            <w:tcBorders>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bCs/>
                <w:i w:val="0"/>
                <w:iCs w:val="0"/>
                <w:smallCaps w:val="0"/>
                <w:color w:val="000000"/>
                <w:sz w:val="21"/>
                <w:szCs w:val="21"/>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1</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价格分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(20分)</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报价</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价格</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价格分应当采用低价优先法计算，即满足招标文件要求且投标价格最低的投标报价为评标基准价，其价格分为满分。其他投标人的价格分统一按照下列公式计算：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投标报价得分=（评标基准价／投标报价）×100×权重</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备注：</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投标报价得分四舍五入后，小数点后保留两位有效数。</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2</w:t>
            </w:r>
          </w:p>
        </w:tc>
        <w:tc>
          <w:tcPr>
            <w:tcW w:w="1276" w:type="dxa"/>
            <w:vMerge w:val="restart"/>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客观分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(40分)</w:t>
            </w:r>
          </w:p>
        </w:tc>
        <w:tc>
          <w:tcPr>
            <w:tcW w:w="1134" w:type="dxa"/>
            <w:vMerge w:val="restart"/>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商务</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业绩情况</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2021年1月1日以来（以合同签订时间为准）承担同类业绩的经验，每提供1个得1分，本项最高得5分。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注：1.提供合同关键页（含签订合同双方的单位名称、合同项目名称、项目金额与含签订合同双方的落款盖章、签订日期的关键页）复印件加盖投标人公章；</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2.同类业绩是指食堂、餐饮服务。服务内容只包含厨房设备维保或食材配送不得分。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3</w:t>
            </w: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服务团队素质要求</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投标人为本项目所配备的人员：</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1.配备的项目服务人员具有3年及以上食堂及后厨相关餐饮管理工作经验，每1人得3分，最多得6分。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2.配备具有人社部或由人社部备案的第三方评价机构颁发的职业技能等级证书中式烹调师二级，每人得5分，最高得10分；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3.配备1人具有3年及以上中西面点制作、加工等工作经验，得3分，最多得3分；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4.服务团队成员具有市场监督管理局颁发的处于有效期内的食品安全管理人员考试合格证明，每1人得4分，最多得8分。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注：①需提供技能人才评价证书全国联网查询系统的证书查询截图加盖投标人公章，工作经验以投标人加盖公章的个人简历为准、已失效或撤销的不得分；②近半年任意一个月由投标人缴纳社保（社保需至少体现养老保险）复印件加盖投标人公章；③如同一人同时具备以上要求，按对应得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4</w:t>
            </w:r>
          </w:p>
        </w:tc>
        <w:tc>
          <w:tcPr>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管理体系认证情况</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1.具有ISO 9001质量管理体系认证证书，得4分。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2.具有IS0 22000食品安全管理体系认证或HACCP体系：危害分析与关键控制点管理体系认证，得4分。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注：</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①认证范围需含与餐饮服务相关的内容。</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②提供有效期内的证书复印件，加盖公章，同时提供全国认证认可信息公共服务平台（http://www.cnca.gov.cn）对体系证书的信息查询截图作为评审依据，已失效、暂停或撤销的不得分。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③如因投标人成立时间原因导致无法获得上述评价的，按对应得分，投标人须进行说明。</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5</w:t>
            </w:r>
          </w:p>
        </w:tc>
        <w:tc>
          <w:tcPr>
            <w:tcW w:w="1276" w:type="dxa"/>
            <w:vMerge w:val="restart"/>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主观分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(40分)</w:t>
            </w:r>
          </w:p>
        </w:tc>
        <w:tc>
          <w:tcPr>
            <w:tcW w:w="1134" w:type="dxa"/>
            <w:vMerge w:val="restart"/>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技术</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项目实施方案</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投标人根据用户需求书“1.2.2.1实施范围要求包组二、（一）工作时间、（二）工作内容、（三）供餐标准”条款要求提供的具体实施方案进行评分：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（1）方案完全满足且优于采购需求，得10分；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（2）方案完全满足采购需求，得7分；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（3）方案不能完全满足采购需求，得4分；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（4）未提供或提供的明显不适用，不得分。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6</w:t>
            </w: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卫生管理方案</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投标人根据用户需求书“1.2.2.1实施范围要求包组二、（四）卫生管理的需求”条款要求统筹做好标准化食堂和阳光食堂的规划与建设工作、留样措施、配合安全卫生检查：</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（1）方案完全满足且优于采购需求，得8分；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（2）方案完全满足采购需求，得5分；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（3）方案不能完全满足采购需求，得3分；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（4）未提供或提供的明显不适用，不得分。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7</w:t>
            </w: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厨房设备维保方案</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投标人根据用户需求书“1.2.2.1实施范围要求包组二、（五）厨房设备维保要求”条款要求制定的厨房设备维修保养方案进行评审：</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 xml:space="preserve">所提供的方案完全满足且优于采购需求得8分；  </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 xml:space="preserve">所提供的方案完全满足采购需求得5分；   </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 xml:space="preserve">所提供的方案不能完全满足采购需求得3分； </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 xml:space="preserve">所提供的维保方案不或不太可行的，实用性、操作性不或不太可行的得0分； </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无提供方案不得分。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8</w:t>
            </w: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vMerge w:val="continue"/>
            <w:tcBorders>
              <w:left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风险管控能力</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投标人根据用户需求书“6风险管控要求”提供的实施方案进行评分：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（1）方案完全满足且优于采购需求，得7分；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（2）方案完全满足采购需求，得5分；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（3）方案不能完全满足采购需求，得3分；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（4）未提供或提供的明显不适用，不得分。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9</w:t>
            </w:r>
          </w:p>
        </w:tc>
        <w:tc>
          <w:tcPr>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b w:val="0"/>
                <w:bCs w:val="0"/>
                <w:i w:val="0"/>
                <w:iCs w:val="0"/>
                <w:smallCaps w:val="0"/>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人员管理方案</w:t>
            </w:r>
          </w:p>
        </w:tc>
        <w:tc>
          <w:tcPr>
            <w:tcW w:w="34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before="48" w:after="48"/>
              <w:rPr>
                <w:rFonts w:hint="eastAsia" w:ascii="宋体" w:hAnsi="宋体" w:eastAsia="宋体" w:cs="宋体"/>
                <w:b w:val="0"/>
                <w:bCs w:val="0"/>
                <w:i w:val="0"/>
                <w:iCs w:val="0"/>
                <w:smallCaps w:val="0"/>
                <w:color w:val="000000"/>
              </w:rPr>
            </w:pPr>
            <w:r>
              <w:rPr>
                <w:rFonts w:hint="eastAsia" w:ascii="宋体" w:hAnsi="宋体" w:eastAsia="宋体" w:cs="宋体"/>
                <w:b w:val="0"/>
                <w:bCs w:val="0"/>
                <w:i w:val="0"/>
                <w:iCs w:val="0"/>
                <w:smallCaps w:val="0"/>
                <w:color w:val="000000"/>
                <w:sz w:val="21"/>
                <w:szCs w:val="21"/>
              </w:rPr>
              <w:t>投标人根据用户需求书“4人员要求”提供的人员的管理目标及措施进行评审：</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方案完全满足，优于项目要求，得7分；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方案完全满足，得5分；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方案不能完全满足采购需求，得3分；</w:t>
            </w:r>
            <w:r>
              <w:rPr>
                <w:rFonts w:hint="eastAsia" w:ascii="宋体" w:hAnsi="宋体" w:eastAsia="宋体" w:cs="宋体"/>
                <w:b w:val="0"/>
                <w:bCs w:val="0"/>
                <w:i w:val="0"/>
                <w:iCs w:val="0"/>
                <w:smallCaps w:val="0"/>
                <w:color w:val="000000"/>
                <w:sz w:val="21"/>
                <w:szCs w:val="21"/>
              </w:rPr>
              <w:br w:type="textWrapping"/>
            </w:r>
            <w:r>
              <w:rPr>
                <w:rFonts w:hint="eastAsia" w:ascii="宋体" w:hAnsi="宋体" w:eastAsia="宋体" w:cs="宋体"/>
                <w:b w:val="0"/>
                <w:bCs w:val="0"/>
                <w:i w:val="0"/>
                <w:iCs w:val="0"/>
                <w:smallCaps w:val="0"/>
                <w:color w:val="000000"/>
                <w:sz w:val="21"/>
                <w:szCs w:val="21"/>
              </w:rPr>
              <w:t>未提供或提供的明显不适用，得0分。</w:t>
            </w:r>
          </w:p>
        </w:tc>
        <w:tc>
          <w:tcPr>
            <w:tcW w:w="119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29" w:type="dxa"/>
            <w:gridSpan w:val="5"/>
            <w:tcBorders>
              <w:top w:val="single" w:color="000000" w:sz="4" w:space="0"/>
              <w:right w:val="single" w:color="000000" w:sz="4" w:space="0"/>
            </w:tcBorders>
            <w:noWrap w:val="0"/>
            <w:tcMar>
              <w:top w:w="0" w:type="dxa"/>
              <w:left w:w="108" w:type="dxa"/>
              <w:bottom w:w="0" w:type="dxa"/>
              <w:right w:w="108" w:type="dxa"/>
            </w:tcMar>
            <w:vAlign w:val="top"/>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合计</w:t>
            </w:r>
          </w:p>
        </w:tc>
        <w:tc>
          <w:tcPr>
            <w:tcW w:w="1196" w:type="dxa"/>
            <w:tcBorders>
              <w:top w:val="single" w:color="000000" w:sz="4" w:space="0"/>
              <w:left w:val="single" w:color="000000" w:sz="4" w:space="0"/>
            </w:tcBorders>
            <w:noWrap w:val="0"/>
            <w:tcMar>
              <w:top w:w="0" w:type="dxa"/>
              <w:left w:w="108" w:type="dxa"/>
              <w:bottom w:w="0" w:type="dxa"/>
              <w:right w:w="108" w:type="dxa"/>
            </w:tcMar>
            <w:vAlign w:val="top"/>
          </w:tcPr>
          <w:p>
            <w:pPr>
              <w:spacing w:before="48" w:after="48"/>
              <w:jc w:val="center"/>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1"/>
                <w:szCs w:val="21"/>
              </w:rPr>
              <w:t>100</w:t>
            </w:r>
          </w:p>
        </w:tc>
      </w:tr>
    </w:tbl>
    <w:p>
      <w:pPr>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备注：</w:t>
      </w:r>
    </w:p>
    <w:p>
      <w:pPr>
        <w:numPr>
          <w:ilvl w:val="255"/>
          <w:numId w:val="0"/>
        </w:numPr>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1.投标人应如实提交《综合评分表》要求提交的相关各类证明、资料等并应加盖投标人公章，投标人如未按要求提交的，该项评分为零分。</w:t>
      </w:r>
    </w:p>
    <w:p>
      <w:pPr>
        <w:numPr>
          <w:ilvl w:val="255"/>
          <w:numId w:val="0"/>
        </w:numPr>
        <w:tabs>
          <w:tab w:val="left" w:pos="562"/>
        </w:tabs>
        <w:snapToGrid w:val="0"/>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2.技术、商务评分：评标委员会各成员分值的算术平均值（四舍五入后，</w:t>
      </w:r>
      <w:r>
        <w:rPr>
          <w:rFonts w:hint="eastAsia" w:ascii="宋体" w:hAnsi="宋体" w:eastAsia="宋体" w:cs="宋体"/>
          <w:sz w:val="24"/>
          <w:szCs w:val="24"/>
          <w:lang w:eastAsia="zh-CN"/>
        </w:rPr>
        <w:t>小数点后保留两位有效数</w:t>
      </w:r>
      <w:r>
        <w:rPr>
          <w:rFonts w:hint="eastAsia" w:ascii="宋体" w:hAnsi="宋体" w:eastAsia="宋体" w:cs="宋体"/>
          <w:bCs/>
          <w:sz w:val="24"/>
          <w:szCs w:val="24"/>
          <w:lang w:eastAsia="zh-CN"/>
        </w:rPr>
        <w:t>）。</w:t>
      </w:r>
    </w:p>
    <w:p>
      <w:pPr>
        <w:adjustRightInd w:val="0"/>
        <w:snapToGrid w:val="0"/>
        <w:spacing w:line="360" w:lineRule="auto"/>
        <w:ind w:left="840" w:hanging="960" w:hangingChars="400"/>
        <w:rPr>
          <w:rFonts w:hint="eastAsia" w:ascii="宋体" w:hAnsi="宋体" w:eastAsia="宋体" w:cs="宋体"/>
          <w:highlight w:val="none"/>
        </w:rPr>
      </w:pPr>
      <w:r>
        <w:rPr>
          <w:rFonts w:hint="eastAsia" w:ascii="宋体" w:hAnsi="宋体" w:eastAsia="宋体" w:cs="宋体"/>
          <w:highlight w:val="none"/>
        </w:rPr>
        <w:t>28.1.2.</w:t>
      </w:r>
      <w:r>
        <w:rPr>
          <w:rFonts w:hint="eastAsia" w:ascii="宋体" w:hAnsi="宋体" w:eastAsia="宋体" w:cs="宋体"/>
          <w:highlight w:val="none"/>
          <w:lang w:val="en-US" w:eastAsia="zh-CN"/>
        </w:rPr>
        <w:t>2</w:t>
      </w:r>
      <w:r>
        <w:rPr>
          <w:rFonts w:hint="eastAsia" w:ascii="宋体" w:hAnsi="宋体" w:eastAsia="宋体" w:cs="宋体"/>
          <w:highlight w:val="none"/>
        </w:rPr>
        <w:t>每个评委对各投标人的技术商务评分的算术平均值即为该投标人的技术商务得分。</w:t>
      </w:r>
    </w:p>
    <w:p>
      <w:pPr>
        <w:adjustRightInd w:val="0"/>
        <w:snapToGrid w:val="0"/>
        <w:spacing w:line="360" w:lineRule="auto"/>
        <w:ind w:left="809" w:leftChars="2" w:hanging="804" w:hangingChars="335"/>
        <w:rPr>
          <w:rFonts w:hint="eastAsia" w:ascii="宋体" w:hAnsi="宋体" w:eastAsia="宋体" w:cs="宋体"/>
          <w:highlight w:val="none"/>
        </w:rPr>
      </w:pPr>
      <w:r>
        <w:rPr>
          <w:rFonts w:hint="eastAsia" w:ascii="宋体" w:hAnsi="宋体" w:eastAsia="宋体" w:cs="宋体"/>
        </w:rPr>
        <w:t>28.1.3</w:t>
      </w:r>
      <w:r>
        <w:rPr>
          <w:rFonts w:hint="eastAsia" w:ascii="宋体" w:hAnsi="宋体" w:eastAsia="宋体" w:cs="宋体"/>
          <w:b/>
        </w:rPr>
        <w:t>投标人的最终评标得</w:t>
      </w:r>
      <w:r>
        <w:rPr>
          <w:rFonts w:hint="eastAsia" w:ascii="宋体" w:hAnsi="宋体" w:eastAsia="宋体" w:cs="宋体"/>
          <w:b/>
          <w:highlight w:val="none"/>
        </w:rPr>
        <w:t>分＝技术商务得分＋价格得分</w:t>
      </w:r>
    </w:p>
    <w:p>
      <w:pPr>
        <w:adjustRightInd w:val="0"/>
        <w:snapToGrid w:val="0"/>
        <w:spacing w:line="360" w:lineRule="auto"/>
        <w:ind w:left="630" w:hanging="720" w:hangingChars="300"/>
        <w:rPr>
          <w:rFonts w:hint="eastAsia" w:ascii="宋体" w:hAnsi="宋体" w:eastAsia="宋体" w:cs="宋体"/>
          <w:highlight w:val="none"/>
        </w:rPr>
      </w:pPr>
      <w:r>
        <w:rPr>
          <w:rFonts w:hint="eastAsia" w:ascii="宋体" w:hAnsi="宋体" w:eastAsia="宋体" w:cs="宋体"/>
          <w:highlight w:val="none"/>
        </w:rPr>
        <w:t>28.1.4根据各投标人的评标总得分由高到低顺序列出投标人的名次，报评标委员会确认后，推荐综合得分高的前两名为中标候选人。</w:t>
      </w:r>
    </w:p>
    <w:p>
      <w:pPr>
        <w:adjustRightInd w:val="0"/>
        <w:snapToGrid w:val="0"/>
        <w:spacing w:line="360" w:lineRule="auto"/>
        <w:ind w:left="809" w:leftChars="2" w:hanging="804" w:hangingChars="335"/>
        <w:rPr>
          <w:rFonts w:hint="eastAsia" w:ascii="宋体" w:hAnsi="宋体" w:eastAsia="宋体" w:cs="宋体"/>
          <w:highlight w:val="none"/>
        </w:rPr>
      </w:pPr>
      <w:r>
        <w:rPr>
          <w:rFonts w:hint="eastAsia" w:ascii="宋体" w:hAnsi="宋体" w:eastAsia="宋体" w:cs="宋体"/>
          <w:highlight w:val="none"/>
        </w:rPr>
        <w:t>28.1.5评标总得分相同的，按投标报价由低到高顺序排列；评标总得分且投标报价相同的，按技术</w:t>
      </w:r>
      <w:r>
        <w:rPr>
          <w:rFonts w:hint="eastAsia" w:ascii="宋体" w:hAnsi="宋体" w:eastAsia="宋体" w:cs="宋体"/>
          <w:highlight w:val="none"/>
          <w:lang w:eastAsia="zh-CN"/>
        </w:rPr>
        <w:t>商务</w:t>
      </w:r>
      <w:r>
        <w:rPr>
          <w:rFonts w:hint="eastAsia" w:ascii="宋体" w:hAnsi="宋体" w:eastAsia="宋体" w:cs="宋体"/>
          <w:highlight w:val="none"/>
        </w:rPr>
        <w:t>指标优劣顺序排列。</w:t>
      </w:r>
    </w:p>
    <w:p>
      <w:pPr>
        <w:pStyle w:val="5"/>
        <w:rPr>
          <w:rFonts w:hint="eastAsia" w:ascii="宋体" w:hAnsi="宋体" w:eastAsia="宋体" w:cs="宋体"/>
        </w:rPr>
      </w:pPr>
      <w:bookmarkStart w:id="189" w:name="_Toc500229390"/>
      <w:bookmarkStart w:id="190" w:name="_Toc102300303"/>
      <w:bookmarkStart w:id="191" w:name="_Toc32618"/>
      <w:r>
        <w:rPr>
          <w:rFonts w:hint="eastAsia" w:ascii="宋体" w:hAnsi="宋体" w:eastAsia="宋体" w:cs="宋体"/>
        </w:rPr>
        <w:t>29  评标结果</w:t>
      </w:r>
      <w:bookmarkEnd w:id="189"/>
      <w:bookmarkEnd w:id="190"/>
      <w:r>
        <w:rPr>
          <w:rFonts w:hint="eastAsia" w:ascii="宋体" w:hAnsi="宋体" w:eastAsia="宋体" w:cs="宋体"/>
        </w:rPr>
        <w:t>公布</w:t>
      </w:r>
      <w:bookmarkEnd w:id="191"/>
    </w:p>
    <w:p>
      <w:pPr>
        <w:spacing w:line="360" w:lineRule="auto"/>
        <w:rPr>
          <w:rFonts w:hint="eastAsia" w:ascii="宋体" w:hAnsi="宋体" w:eastAsia="宋体" w:cs="宋体"/>
        </w:rPr>
      </w:pPr>
      <w:r>
        <w:rPr>
          <w:rFonts w:hint="eastAsia" w:ascii="宋体" w:hAnsi="宋体" w:eastAsia="宋体" w:cs="宋体"/>
        </w:rPr>
        <w:t>29.1  评标结束后，采购代理机构和采购人将在相关网站公布采购结果。</w:t>
      </w:r>
    </w:p>
    <w:p>
      <w:pPr>
        <w:pStyle w:val="3"/>
        <w:spacing w:before="240" w:beforeLines="100" w:after="0" w:line="360" w:lineRule="auto"/>
        <w:jc w:val="center"/>
        <w:rPr>
          <w:rFonts w:hint="eastAsia" w:ascii="宋体" w:hAnsi="宋体" w:eastAsia="宋体" w:cs="宋体"/>
          <w:sz w:val="32"/>
        </w:rPr>
      </w:pPr>
      <w:bookmarkStart w:id="192" w:name="_Toc500229391"/>
      <w:bookmarkStart w:id="193" w:name="_Toc98175194"/>
      <w:bookmarkStart w:id="194" w:name="_Toc19449"/>
      <w:bookmarkStart w:id="195" w:name="_Toc102300304"/>
      <w:r>
        <w:rPr>
          <w:rFonts w:hint="eastAsia" w:ascii="宋体" w:hAnsi="宋体" w:eastAsia="宋体" w:cs="宋体"/>
          <w:sz w:val="32"/>
        </w:rPr>
        <w:t>六  授予合同</w:t>
      </w:r>
      <w:bookmarkEnd w:id="192"/>
      <w:bookmarkEnd w:id="193"/>
      <w:bookmarkEnd w:id="194"/>
      <w:bookmarkEnd w:id="195"/>
    </w:p>
    <w:p>
      <w:pPr>
        <w:pStyle w:val="5"/>
        <w:rPr>
          <w:rFonts w:hint="eastAsia" w:ascii="宋体" w:hAnsi="宋体" w:eastAsia="宋体" w:cs="宋体"/>
        </w:rPr>
      </w:pPr>
      <w:bookmarkStart w:id="196" w:name="_Toc262242523"/>
      <w:bookmarkStart w:id="197" w:name="_Toc257618613"/>
      <w:bookmarkStart w:id="198" w:name="_Toc24712"/>
      <w:bookmarkStart w:id="199" w:name="_Toc500229392"/>
      <w:bookmarkStart w:id="200" w:name="_Toc102300305"/>
      <w:r>
        <w:rPr>
          <w:rFonts w:hint="eastAsia" w:ascii="宋体" w:hAnsi="宋体" w:eastAsia="宋体" w:cs="宋体"/>
        </w:rPr>
        <w:t>30  授标时更改采购服务内容数量的权力</w:t>
      </w:r>
      <w:bookmarkEnd w:id="196"/>
      <w:bookmarkEnd w:id="197"/>
      <w:bookmarkEnd w:id="198"/>
      <w:bookmarkEnd w:id="199"/>
      <w:bookmarkEnd w:id="200"/>
    </w:p>
    <w:p>
      <w:pPr>
        <w:spacing w:line="360" w:lineRule="auto"/>
        <w:rPr>
          <w:rFonts w:hint="eastAsia" w:ascii="宋体" w:hAnsi="宋体" w:eastAsia="宋体" w:cs="宋体"/>
        </w:rPr>
      </w:pPr>
      <w:r>
        <w:rPr>
          <w:rFonts w:hint="eastAsia" w:ascii="宋体" w:hAnsi="宋体" w:eastAsia="宋体" w:cs="宋体"/>
        </w:rPr>
        <w:t>30.1  采购人在授予合同时有权在（数量增减变更：投标报价的±10%）幅度内对“第二章 用户需求书”中规定的服务内容予以增加或减少，但不得对单价或其他的条款和条件做任何改变。</w:t>
      </w:r>
    </w:p>
    <w:p>
      <w:pPr>
        <w:pStyle w:val="5"/>
        <w:rPr>
          <w:rFonts w:hint="eastAsia" w:ascii="宋体" w:hAnsi="宋体" w:eastAsia="宋体" w:cs="宋体"/>
        </w:rPr>
      </w:pPr>
      <w:bookmarkStart w:id="201" w:name="_Toc102300306"/>
      <w:bookmarkStart w:id="202" w:name="_Toc500229393"/>
      <w:bookmarkStart w:id="203" w:name="_Toc257618614"/>
      <w:bookmarkStart w:id="204" w:name="_Toc19986"/>
      <w:bookmarkStart w:id="205" w:name="_Toc262242524"/>
      <w:r>
        <w:rPr>
          <w:rFonts w:hint="eastAsia" w:ascii="宋体" w:hAnsi="宋体" w:eastAsia="宋体" w:cs="宋体"/>
        </w:rPr>
        <w:t>31  中标通知书</w:t>
      </w:r>
      <w:bookmarkEnd w:id="201"/>
      <w:bookmarkEnd w:id="202"/>
      <w:bookmarkEnd w:id="203"/>
      <w:bookmarkEnd w:id="204"/>
      <w:bookmarkEnd w:id="205"/>
    </w:p>
    <w:p>
      <w:pPr>
        <w:spacing w:line="360" w:lineRule="auto"/>
        <w:rPr>
          <w:rFonts w:hint="eastAsia" w:ascii="宋体" w:hAnsi="宋体" w:eastAsia="宋体" w:cs="宋体"/>
        </w:rPr>
      </w:pPr>
      <w:r>
        <w:rPr>
          <w:rFonts w:hint="eastAsia" w:ascii="宋体" w:hAnsi="宋体" w:eastAsia="宋体" w:cs="宋体"/>
        </w:rPr>
        <w:t>31.1  中标人确定后，采购代理机构将向中标人发出中标通知书。</w:t>
      </w:r>
    </w:p>
    <w:p>
      <w:pPr>
        <w:spacing w:line="360" w:lineRule="auto"/>
        <w:rPr>
          <w:rFonts w:hint="eastAsia" w:ascii="宋体" w:hAnsi="宋体" w:eastAsia="宋体" w:cs="宋体"/>
        </w:rPr>
      </w:pPr>
      <w:r>
        <w:rPr>
          <w:rFonts w:hint="eastAsia" w:ascii="宋体" w:hAnsi="宋体" w:eastAsia="宋体" w:cs="宋体"/>
        </w:rPr>
        <w:t>31.2  中标通知书发出后，中标人不签订合同及不履行合同将承担违约责任。</w:t>
      </w:r>
    </w:p>
    <w:p>
      <w:pPr>
        <w:spacing w:line="360" w:lineRule="auto"/>
        <w:rPr>
          <w:rFonts w:hint="eastAsia" w:ascii="宋体" w:hAnsi="宋体" w:eastAsia="宋体" w:cs="宋体"/>
        </w:rPr>
      </w:pPr>
      <w:r>
        <w:rPr>
          <w:rFonts w:hint="eastAsia" w:ascii="宋体" w:hAnsi="宋体" w:eastAsia="宋体" w:cs="宋体"/>
        </w:rPr>
        <w:t>31.3  中标通知书是合同的一个组成部分。</w:t>
      </w:r>
    </w:p>
    <w:p>
      <w:pPr>
        <w:pStyle w:val="5"/>
        <w:rPr>
          <w:rFonts w:hint="eastAsia" w:ascii="宋体" w:hAnsi="宋体" w:eastAsia="宋体" w:cs="宋体"/>
        </w:rPr>
      </w:pPr>
      <w:bookmarkStart w:id="206" w:name="_Toc102300307"/>
      <w:bookmarkStart w:id="207" w:name="_Toc500229394"/>
      <w:bookmarkStart w:id="208" w:name="_Toc257618615"/>
      <w:bookmarkStart w:id="209" w:name="_Toc30208"/>
      <w:bookmarkStart w:id="210" w:name="_Toc262242525"/>
      <w:r>
        <w:rPr>
          <w:rFonts w:hint="eastAsia" w:ascii="宋体" w:hAnsi="宋体" w:eastAsia="宋体" w:cs="宋体"/>
        </w:rPr>
        <w:t>32  签订合同</w:t>
      </w:r>
      <w:bookmarkEnd w:id="206"/>
      <w:bookmarkEnd w:id="207"/>
      <w:bookmarkEnd w:id="208"/>
      <w:bookmarkEnd w:id="209"/>
      <w:bookmarkEnd w:id="210"/>
    </w:p>
    <w:p>
      <w:pPr>
        <w:spacing w:line="360" w:lineRule="auto"/>
        <w:rPr>
          <w:rFonts w:hint="eastAsia" w:ascii="宋体" w:hAnsi="宋体" w:eastAsia="宋体" w:cs="宋体"/>
          <w:b w:val="0"/>
          <w:bCs/>
        </w:rPr>
      </w:pPr>
      <w:r>
        <w:rPr>
          <w:rFonts w:hint="eastAsia" w:ascii="宋体" w:hAnsi="宋体" w:eastAsia="宋体" w:cs="宋体"/>
          <w:b w:val="0"/>
          <w:bCs/>
        </w:rPr>
        <w:t>32.1  中标人应按指定的时间、地点与采购人签订合同</w:t>
      </w:r>
    </w:p>
    <w:p>
      <w:pPr>
        <w:spacing w:line="360" w:lineRule="auto"/>
        <w:rPr>
          <w:rFonts w:hint="eastAsia" w:ascii="宋体" w:hAnsi="宋体" w:eastAsia="宋体" w:cs="宋体"/>
          <w:bCs/>
        </w:rPr>
      </w:pPr>
      <w:r>
        <w:rPr>
          <w:rFonts w:hint="eastAsia" w:ascii="宋体" w:hAnsi="宋体" w:eastAsia="宋体" w:cs="宋体"/>
          <w:bCs/>
        </w:rPr>
        <w:t>32.2  “采购文件”、中标人的“投标文件”及其澄清文件等，均为签订经济合同的依据。</w:t>
      </w:r>
    </w:p>
    <w:p>
      <w:pPr>
        <w:spacing w:line="360" w:lineRule="auto"/>
        <w:rPr>
          <w:rFonts w:hint="eastAsia" w:ascii="宋体" w:hAnsi="宋体" w:eastAsia="宋体" w:cs="宋体"/>
          <w:b w:val="0"/>
          <w:bCs/>
        </w:rPr>
      </w:pPr>
      <w:r>
        <w:rPr>
          <w:rFonts w:hint="eastAsia" w:ascii="宋体" w:hAnsi="宋体" w:eastAsia="宋体" w:cs="宋体"/>
          <w:b w:val="0"/>
          <w:bCs/>
        </w:rPr>
        <w:t>32.3  中标人结算时须开具与其名称一致的正规发票。</w:t>
      </w:r>
    </w:p>
    <w:p>
      <w:pPr>
        <w:spacing w:line="360" w:lineRule="auto"/>
        <w:rPr>
          <w:rFonts w:hint="eastAsia" w:ascii="宋体" w:hAnsi="宋体" w:eastAsia="宋体" w:cs="宋体"/>
          <w:b w:val="0"/>
          <w:bCs/>
        </w:rPr>
      </w:pPr>
      <w:r>
        <w:rPr>
          <w:rFonts w:hint="eastAsia" w:ascii="宋体" w:hAnsi="宋体" w:eastAsia="宋体" w:cs="宋体"/>
          <w:b w:val="0"/>
          <w:bCs/>
        </w:rPr>
        <w:t>32.</w:t>
      </w:r>
      <w:r>
        <w:rPr>
          <w:rFonts w:hint="eastAsia" w:ascii="宋体" w:hAnsi="宋体" w:eastAsia="宋体" w:cs="宋体"/>
          <w:b w:val="0"/>
          <w:bCs/>
          <w:lang w:val="en-US" w:eastAsia="zh-CN"/>
        </w:rPr>
        <w:t>4</w:t>
      </w:r>
      <w:r>
        <w:rPr>
          <w:rFonts w:hint="eastAsia" w:ascii="宋体" w:hAnsi="宋体" w:eastAsia="宋体" w:cs="宋体"/>
          <w:b w:val="0"/>
          <w:bCs/>
        </w:rPr>
        <w:t xml:space="preserve">  合同在履约保证提交后生效。</w:t>
      </w:r>
    </w:p>
    <w:p>
      <w:pPr>
        <w:pStyle w:val="3"/>
        <w:spacing w:before="240" w:beforeLines="100" w:after="0" w:line="360" w:lineRule="auto"/>
        <w:jc w:val="center"/>
        <w:rPr>
          <w:rFonts w:hint="eastAsia" w:ascii="宋体" w:hAnsi="宋体" w:eastAsia="宋体" w:cs="宋体"/>
          <w:b/>
          <w:bCs/>
          <w:sz w:val="32"/>
          <w:highlight w:val="yellow"/>
        </w:rPr>
      </w:pPr>
      <w:r>
        <w:rPr>
          <w:rFonts w:hint="eastAsia" w:ascii="宋体" w:hAnsi="宋体" w:eastAsia="宋体" w:cs="宋体"/>
          <w:sz w:val="32"/>
          <w:lang w:val="en-US" w:eastAsia="zh-CN"/>
        </w:rPr>
        <w:t>七</w:t>
      </w:r>
      <w:r>
        <w:rPr>
          <w:rFonts w:hint="eastAsia" w:ascii="宋体" w:hAnsi="宋体" w:eastAsia="宋体" w:cs="宋体"/>
          <w:sz w:val="32"/>
        </w:rPr>
        <w:t xml:space="preserve">  </w:t>
      </w:r>
      <w:r>
        <w:rPr>
          <w:rFonts w:hint="eastAsia" w:ascii="宋体" w:hAnsi="宋体" w:eastAsia="宋体" w:cs="宋体"/>
          <w:sz w:val="32"/>
          <w:lang w:eastAsia="zh-CN"/>
        </w:rPr>
        <w:t>采购代理</w:t>
      </w:r>
      <w:r>
        <w:rPr>
          <w:rFonts w:hint="eastAsia" w:ascii="宋体" w:hAnsi="宋体" w:eastAsia="宋体" w:cs="宋体"/>
          <w:sz w:val="32"/>
        </w:rPr>
        <w:t>服务费</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33.1  </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收取采购代理服务费用。</w:t>
      </w:r>
    </w:p>
    <w:p>
      <w:pPr>
        <w:pStyle w:val="2"/>
        <w:ind w:firstLine="480" w:firstLineChars="200"/>
        <w:rPr>
          <w:rFonts w:hint="eastAsia" w:ascii="宋体" w:hAnsi="宋体" w:eastAsia="宋体" w:cs="宋体"/>
          <w:lang w:eastAsia="zh-CN"/>
        </w:rPr>
      </w:pPr>
      <w:r>
        <w:rPr>
          <w:rFonts w:hint="eastAsia" w:ascii="宋体" w:hAnsi="宋体" w:eastAsia="宋体" w:cs="宋体"/>
          <w:b w:val="0"/>
          <w:kern w:val="0"/>
          <w:sz w:val="24"/>
          <w:szCs w:val="24"/>
          <w:lang w:eastAsia="zh-CN"/>
        </w:rPr>
        <w:t>收费标准按下表“服务类”实行差额定率累进法收费</w:t>
      </w:r>
      <w:r>
        <w:rPr>
          <w:rFonts w:hint="eastAsia" w:ascii="宋体" w:hAnsi="宋体" w:eastAsia="宋体" w:cs="宋体"/>
          <w:b w:val="0"/>
          <w:kern w:val="0"/>
          <w:sz w:val="24"/>
          <w:szCs w:val="24"/>
          <w:lang w:val="en-US" w:eastAsia="zh-CN"/>
        </w:rPr>
        <w:t>在此</w:t>
      </w:r>
      <w:r>
        <w:rPr>
          <w:rFonts w:hint="eastAsia" w:ascii="宋体" w:hAnsi="宋体" w:eastAsia="宋体" w:cs="宋体"/>
          <w:b w:val="0"/>
          <w:kern w:val="0"/>
          <w:sz w:val="24"/>
          <w:szCs w:val="24"/>
          <w:lang w:eastAsia="zh-CN"/>
        </w:rPr>
        <w:t>收费基础下，下浮</w:t>
      </w:r>
      <w:r>
        <w:rPr>
          <w:rFonts w:hint="eastAsia" w:ascii="宋体" w:hAnsi="宋体" w:eastAsia="宋体" w:cs="宋体"/>
          <w:b w:val="0"/>
          <w:kern w:val="0"/>
          <w:sz w:val="24"/>
          <w:szCs w:val="24"/>
          <w:lang w:val="en-US" w:eastAsia="zh-CN"/>
        </w:rPr>
        <w:t>30</w:t>
      </w:r>
      <w:r>
        <w:rPr>
          <w:rFonts w:hint="eastAsia" w:ascii="宋体" w:hAnsi="宋体" w:eastAsia="宋体" w:cs="宋体"/>
          <w:b w:val="0"/>
          <w:kern w:val="0"/>
          <w:sz w:val="24"/>
          <w:szCs w:val="24"/>
          <w:lang w:eastAsia="zh-CN"/>
        </w:rPr>
        <w:t>%定额收取，</w:t>
      </w:r>
      <w:r>
        <w:rPr>
          <w:rFonts w:hint="eastAsia" w:ascii="宋体" w:hAnsi="宋体" w:eastAsia="宋体" w:cs="宋体"/>
          <w:b w:val="0"/>
          <w:kern w:val="0"/>
          <w:sz w:val="24"/>
          <w:szCs w:val="24"/>
          <w:lang w:val="en-US" w:eastAsia="zh-CN"/>
        </w:rPr>
        <w:t>计算基数按包组一包组二合计中标金额计算</w:t>
      </w:r>
      <w:r>
        <w:rPr>
          <w:rFonts w:hint="eastAsia" w:ascii="宋体" w:hAnsi="宋体" w:eastAsia="宋体" w:cs="宋体"/>
          <w:b w:val="0"/>
          <w:kern w:val="0"/>
          <w:sz w:val="24"/>
          <w:szCs w:val="24"/>
          <w:lang w:eastAsia="zh-CN"/>
        </w:rPr>
        <w:t>。</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485"/>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438" w:type="dxa"/>
            <w:noWrap w:val="0"/>
            <w:vAlign w:val="top"/>
          </w:tcPr>
          <w:p>
            <w:pPr>
              <w:keepNext w:val="0"/>
              <w:keepLines w:val="0"/>
              <w:pageBreakBefore w:val="0"/>
              <w:widowControl w:val="0"/>
              <w:kinsoku/>
              <w:overflowPunct/>
              <w:topLinePunct w:val="0"/>
              <w:autoSpaceDE/>
              <w:autoSpaceDN/>
              <w:bidi w:val="0"/>
              <w:adjustRightInd/>
              <w:snapToGrid w:val="0"/>
              <w:spacing w:line="360" w:lineRule="auto"/>
              <w:ind w:firstLine="1540" w:firstLineChars="5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32385</wp:posOffset>
                      </wp:positionV>
                      <wp:extent cx="1492250" cy="633730"/>
                      <wp:effectExtent l="1905" t="4445" r="14605" b="17145"/>
                      <wp:wrapNone/>
                      <wp:docPr id="2" name="直接箭头连接符 2"/>
                      <wp:cNvGraphicFramePr/>
                      <a:graphic xmlns:a="http://schemas.openxmlformats.org/drawingml/2006/main">
                        <a:graphicData uri="http://schemas.microsoft.com/office/word/2010/wordprocessingShape">
                          <wps:wsp>
                            <wps:cNvCnPr/>
                            <wps:spPr>
                              <a:xfrm>
                                <a:off x="0" y="0"/>
                                <a:ext cx="1492250" cy="6337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75pt;margin-top:2.55pt;height:49.9pt;width:117.5pt;z-index:251659264;mso-width-relative:page;mso-height-relative:page;" filled="f" stroked="t" coordsize="21600,21600" o:gfxdata="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&#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ztmKdYAAAAIAQAADwAAAAAAAAABACAAAAAiAAAA&#10;ZHJzL2Rvd25yZXYueG1sUEsBAhQAFAAAAAgAh07iQGolLNkJAgAA+wMAAA4AAAAAAAAAAQAgAAAA&#10;JQEAAGRycy9lMm9Eb2MueG1sUEsFBgAAAAAGAAYAWQEAAKAFAAAAAA==&#10;">
                      <v:fill on="f" focussize="0,0"/>
                      <v:stroke color="#000000" joinstyle="round"/>
                      <v:imagedata o:title=""/>
                      <o:lock v:ext="edit" aspectratio="f"/>
                    </v:shape>
                  </w:pict>
                </mc:Fallback>
              </mc:AlternateContent>
            </w:r>
            <w:r>
              <w:rPr>
                <w:rFonts w:hint="eastAsia" w:ascii="宋体" w:hAnsi="宋体" w:eastAsia="宋体" w:cs="宋体"/>
                <w:bCs/>
                <w:color w:val="auto"/>
                <w:sz w:val="28"/>
                <w:szCs w:val="28"/>
                <w:highlight w:val="none"/>
              </w:rPr>
              <w:t>费率</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eastAsia="zh-CN"/>
              </w:rPr>
              <w:t>中标</w:t>
            </w:r>
            <w:r>
              <w:rPr>
                <w:rFonts w:hint="eastAsia" w:ascii="宋体" w:hAnsi="宋体" w:eastAsia="宋体" w:cs="宋体"/>
                <w:bCs/>
                <w:color w:val="auto"/>
                <w:sz w:val="28"/>
                <w:szCs w:val="28"/>
                <w:highlight w:val="none"/>
              </w:rPr>
              <w:t>金额</w:t>
            </w:r>
          </w:p>
        </w:tc>
        <w:tc>
          <w:tcPr>
            <w:tcW w:w="1485"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bCs/>
                <w:color w:val="auto"/>
                <w:sz w:val="28"/>
                <w:szCs w:val="28"/>
                <w:highlight w:val="none"/>
              </w:rPr>
              <w:t>货物</w:t>
            </w:r>
            <w:r>
              <w:rPr>
                <w:rFonts w:hint="eastAsia" w:ascii="宋体" w:hAnsi="宋体" w:eastAsia="宋体" w:cs="宋体"/>
                <w:bCs/>
                <w:color w:val="auto"/>
                <w:sz w:val="28"/>
                <w:szCs w:val="28"/>
                <w:highlight w:val="none"/>
                <w:lang w:eastAsia="zh-CN"/>
              </w:rPr>
              <w:t>类</w:t>
            </w:r>
          </w:p>
        </w:tc>
        <w:tc>
          <w:tcPr>
            <w:tcW w:w="1573"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bCs/>
                <w:color w:val="auto"/>
                <w:sz w:val="28"/>
                <w:szCs w:val="28"/>
                <w:highlight w:val="none"/>
              </w:rPr>
              <w:t>服务</w:t>
            </w:r>
            <w:r>
              <w:rPr>
                <w:rFonts w:hint="eastAsia" w:ascii="宋体" w:hAnsi="宋体" w:eastAsia="宋体" w:cs="宋体"/>
                <w:bCs/>
                <w:color w:val="auto"/>
                <w:sz w:val="28"/>
                <w:szCs w:val="28"/>
                <w:highlight w:val="none"/>
                <w:lang w:eastAsia="zh-CN"/>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100万元以下</w:t>
            </w:r>
          </w:p>
        </w:tc>
        <w:tc>
          <w:tcPr>
            <w:tcW w:w="1485"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c>
          <w:tcPr>
            <w:tcW w:w="1573"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100～500万元</w:t>
            </w:r>
          </w:p>
        </w:tc>
        <w:tc>
          <w:tcPr>
            <w:tcW w:w="1485"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1573"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500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00万元</w:t>
            </w:r>
          </w:p>
        </w:tc>
        <w:tc>
          <w:tcPr>
            <w:tcW w:w="1485"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0.8%</w:t>
            </w:r>
          </w:p>
        </w:tc>
        <w:tc>
          <w:tcPr>
            <w:tcW w:w="1573"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0.45%</w:t>
            </w:r>
          </w:p>
        </w:tc>
      </w:tr>
    </w:tbl>
    <w:p>
      <w:pPr>
        <w:rPr>
          <w:rFonts w:hint="eastAsia" w:ascii="宋体" w:hAnsi="宋体" w:eastAsia="宋体" w:cs="宋体"/>
          <w:lang w:eastAsia="zh-CN"/>
        </w:rPr>
      </w:pPr>
    </w:p>
    <w:p>
      <w:pPr>
        <w:spacing w:line="360" w:lineRule="auto"/>
        <w:rPr>
          <w:rFonts w:hint="eastAsia" w:ascii="宋体" w:hAnsi="宋体" w:eastAsia="宋体" w:cs="宋体"/>
          <w:b/>
          <w:sz w:val="24"/>
          <w:szCs w:val="24"/>
        </w:rPr>
      </w:pPr>
      <w:bookmarkStart w:id="211" w:name="_Toc102300310"/>
      <w:bookmarkStart w:id="212" w:name="_Toc98175195"/>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62"/>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附件：询问函、质疑函格式</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说明：本部分格式为投标人提交询问函、质疑函时使用，不属于投标文件格式的组成部分。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1.询问函格式</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询问函</w:t>
      </w:r>
    </w:p>
    <w:p>
      <w:pPr>
        <w:spacing w:line="360" w:lineRule="auto"/>
        <w:rPr>
          <w:rFonts w:hint="eastAsia" w:ascii="宋体" w:hAnsi="宋体" w:eastAsia="宋体" w:cs="宋体"/>
          <w:sz w:val="24"/>
          <w:szCs w:val="24"/>
        </w:rPr>
      </w:pPr>
      <w:r>
        <w:rPr>
          <w:rFonts w:hint="eastAsia" w:ascii="宋体" w:hAnsi="宋体" w:eastAsia="宋体" w:cs="宋体"/>
          <w:sz w:val="24"/>
          <w:szCs w:val="24"/>
        </w:rPr>
        <w:t>广州穗科建设管理有限公司汕头分公司：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我单位已报名并准备参与</w:t>
      </w:r>
      <w:r>
        <w:rPr>
          <w:rFonts w:hint="eastAsia" w:ascii="宋体" w:hAnsi="宋体" w:eastAsia="宋体" w:cs="宋体"/>
          <w:sz w:val="24"/>
          <w:szCs w:val="24"/>
          <w:lang w:eastAsia="zh-CN"/>
        </w:rPr>
        <w:t xml:space="preserve">国家税务总局南澳县税务局2025-2027年食材配送和食堂服务采购项目包组二（重招） </w:t>
      </w:r>
      <w:r>
        <w:rPr>
          <w:rFonts w:hint="eastAsia" w:ascii="宋体" w:hAnsi="宋体" w:eastAsia="宋体" w:cs="宋体"/>
          <w:sz w:val="24"/>
          <w:szCs w:val="24"/>
        </w:rPr>
        <w:t>（项目编号：</w:t>
      </w:r>
      <w:r>
        <w:rPr>
          <w:rFonts w:hint="eastAsia" w:ascii="宋体" w:hAnsi="宋体" w:eastAsia="宋体" w:cs="宋体"/>
          <w:color w:val="auto"/>
          <w:sz w:val="24"/>
          <w:szCs w:val="24"/>
          <w:lang w:eastAsia="zh-CN"/>
        </w:rPr>
        <w:t>GZSKST25-B046</w:t>
      </w:r>
      <w:r>
        <w:rPr>
          <w:rFonts w:hint="eastAsia" w:ascii="宋体" w:hAnsi="宋体" w:eastAsia="宋体" w:cs="宋体"/>
          <w:color w:val="auto"/>
          <w:sz w:val="24"/>
          <w:szCs w:val="24"/>
        </w:rPr>
        <w:t>）</w:t>
      </w:r>
      <w:r>
        <w:rPr>
          <w:rFonts w:hint="eastAsia" w:ascii="宋体" w:hAnsi="宋体" w:eastAsia="宋体" w:cs="宋体"/>
          <w:sz w:val="24"/>
          <w:szCs w:val="24"/>
        </w:rPr>
        <w:t>的投标（或报价）活动，现有以下几个内容（或条款）存在疑问（或无法理解），特提出询问。</w:t>
      </w:r>
    </w:p>
    <w:p>
      <w:pPr>
        <w:spacing w:line="360" w:lineRule="auto"/>
        <w:rPr>
          <w:rFonts w:hint="eastAsia" w:ascii="宋体" w:hAnsi="宋体" w:eastAsia="宋体" w:cs="宋体"/>
          <w:sz w:val="24"/>
          <w:szCs w:val="24"/>
        </w:rPr>
      </w:pPr>
      <w:r>
        <w:rPr>
          <w:rFonts w:hint="eastAsia" w:ascii="宋体" w:hAnsi="宋体" w:eastAsia="宋体" w:cs="宋体"/>
          <w:sz w:val="24"/>
          <w:szCs w:val="24"/>
        </w:rPr>
        <w:t>一、 _____________________（事项一）</w:t>
      </w:r>
    </w:p>
    <w:p>
      <w:pPr>
        <w:spacing w:line="360" w:lineRule="auto"/>
        <w:rPr>
          <w:rFonts w:hint="eastAsia" w:ascii="宋体" w:hAnsi="宋体" w:eastAsia="宋体" w:cs="宋体"/>
          <w:sz w:val="24"/>
          <w:szCs w:val="24"/>
        </w:rPr>
      </w:pPr>
      <w:r>
        <w:rPr>
          <w:rFonts w:hint="eastAsia" w:ascii="宋体" w:hAnsi="宋体" w:eastAsia="宋体" w:cs="宋体"/>
          <w:sz w:val="24"/>
          <w:szCs w:val="24"/>
        </w:rPr>
        <w:t>（1） ____________________（问题或条款内容）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 ____________________（说明疑问或无法理解原因）</w:t>
      </w:r>
    </w:p>
    <w:p>
      <w:pPr>
        <w:spacing w:line="360" w:lineRule="auto"/>
        <w:rPr>
          <w:rFonts w:hint="eastAsia" w:ascii="宋体" w:hAnsi="宋体" w:eastAsia="宋体" w:cs="宋体"/>
          <w:sz w:val="24"/>
          <w:szCs w:val="24"/>
        </w:rPr>
      </w:pPr>
      <w:r>
        <w:rPr>
          <w:rFonts w:hint="eastAsia" w:ascii="宋体" w:hAnsi="宋体" w:eastAsia="宋体" w:cs="宋体"/>
          <w:sz w:val="24"/>
          <w:szCs w:val="24"/>
        </w:rPr>
        <w:t>（3） ____________________（建议）</w:t>
      </w:r>
    </w:p>
    <w:p>
      <w:pPr>
        <w:spacing w:line="360" w:lineRule="auto"/>
        <w:rPr>
          <w:rFonts w:hint="eastAsia" w:ascii="宋体" w:hAnsi="宋体" w:eastAsia="宋体" w:cs="宋体"/>
          <w:sz w:val="24"/>
          <w:szCs w:val="24"/>
        </w:rPr>
      </w:pPr>
      <w:r>
        <w:rPr>
          <w:rFonts w:hint="eastAsia" w:ascii="宋体" w:hAnsi="宋体" w:eastAsia="宋体" w:cs="宋体"/>
          <w:sz w:val="24"/>
          <w:szCs w:val="24"/>
        </w:rPr>
        <w:t>二、 _____________________（事项二）</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随附相关证明材料如下：（目录）。</w:t>
      </w:r>
    </w:p>
    <w:p>
      <w:pPr>
        <w:spacing w:line="360" w:lineRule="auto"/>
        <w:rPr>
          <w:rFonts w:hint="eastAsia" w:ascii="宋体" w:hAnsi="宋体" w:eastAsia="宋体" w:cs="宋体"/>
          <w:sz w:val="24"/>
          <w:szCs w:val="24"/>
        </w:rPr>
      </w:pPr>
      <w:r>
        <w:rPr>
          <w:rFonts w:hint="eastAsia" w:ascii="宋体" w:hAnsi="宋体" w:eastAsia="宋体" w:cs="宋体"/>
          <w:sz w:val="24"/>
          <w:szCs w:val="24"/>
        </w:rPr>
        <w:t>询问人（公章）：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电话/传真：</w:t>
      </w:r>
    </w:p>
    <w:p>
      <w:pPr>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r>
        <w:rPr>
          <w:rFonts w:hint="eastAsia" w:ascii="宋体" w:hAnsi="宋体" w:eastAsia="宋体" w:cs="宋体"/>
        </w:rPr>
        <w:t xml:space="preserve"> </w:t>
      </w:r>
      <w:r>
        <w:rPr>
          <w:rFonts w:hint="eastAsia" w:ascii="宋体" w:hAnsi="宋体" w:eastAsia="宋体" w:cs="宋体"/>
        </w:rPr>
        <w:br w:type="page"/>
      </w:r>
      <w:r>
        <w:rPr>
          <w:rFonts w:hint="eastAsia" w:ascii="宋体" w:hAnsi="宋体" w:eastAsia="宋体" w:cs="宋体"/>
          <w:sz w:val="24"/>
          <w:szCs w:val="24"/>
        </w:rPr>
        <w:t>2.质疑函格式</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质疑函范本</w:t>
      </w:r>
    </w:p>
    <w:p>
      <w:pPr>
        <w:spacing w:line="360" w:lineRule="auto"/>
        <w:rPr>
          <w:rFonts w:hint="eastAsia" w:ascii="宋体" w:hAnsi="宋体" w:eastAsia="宋体" w:cs="宋体"/>
          <w:sz w:val="24"/>
          <w:szCs w:val="24"/>
        </w:rPr>
      </w:pPr>
      <w:r>
        <w:rPr>
          <w:rFonts w:hint="eastAsia" w:ascii="宋体" w:hAnsi="宋体" w:eastAsia="宋体" w:cs="宋体"/>
          <w:sz w:val="24"/>
          <w:szCs w:val="24"/>
        </w:rPr>
        <w:t>一、质疑投标人基本信息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质疑投标人：</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 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联系人： 联系电话：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 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pPr>
        <w:spacing w:line="360" w:lineRule="auto"/>
        <w:rPr>
          <w:rFonts w:hint="eastAsia" w:ascii="宋体" w:hAnsi="宋体" w:eastAsia="宋体" w:cs="宋体"/>
          <w:sz w:val="24"/>
          <w:szCs w:val="24"/>
        </w:rPr>
      </w:pPr>
      <w:r>
        <w:rPr>
          <w:rFonts w:hint="eastAsia" w:ascii="宋体" w:hAnsi="宋体" w:eastAsia="宋体" w:cs="宋体"/>
          <w:sz w:val="24"/>
          <w:szCs w:val="24"/>
        </w:rPr>
        <w:t>二、质疑项目基本情况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 包号：</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采购人名称：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p>
    <w:p>
      <w:pPr>
        <w:spacing w:line="360" w:lineRule="auto"/>
        <w:rPr>
          <w:rFonts w:hint="eastAsia" w:ascii="宋体" w:hAnsi="宋体" w:eastAsia="宋体" w:cs="宋体"/>
          <w:sz w:val="24"/>
          <w:szCs w:val="24"/>
        </w:rPr>
      </w:pPr>
      <w:r>
        <w:rPr>
          <w:rFonts w:hint="eastAsia" w:ascii="宋体" w:hAnsi="宋体" w:eastAsia="宋体" w:cs="宋体"/>
          <w:sz w:val="24"/>
          <w:szCs w:val="24"/>
        </w:rPr>
        <w:t>三、质疑事项具体内容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质疑事项 1：</w:t>
      </w:r>
    </w:p>
    <w:p>
      <w:pPr>
        <w:spacing w:line="360" w:lineRule="auto"/>
        <w:rPr>
          <w:rFonts w:hint="eastAsia" w:ascii="宋体" w:hAnsi="宋体" w:eastAsia="宋体" w:cs="宋体"/>
          <w:sz w:val="24"/>
          <w:szCs w:val="24"/>
        </w:rPr>
      </w:pPr>
      <w:r>
        <w:rPr>
          <w:rFonts w:hint="eastAsia" w:ascii="宋体" w:hAnsi="宋体" w:eastAsia="宋体" w:cs="宋体"/>
          <w:sz w:val="24"/>
          <w:szCs w:val="24"/>
        </w:rPr>
        <w:t>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法律依据：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质疑事项 2</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四、与质疑事项相关的质疑请求</w:t>
      </w:r>
    </w:p>
    <w:p>
      <w:pPr>
        <w:spacing w:line="360" w:lineRule="auto"/>
        <w:rPr>
          <w:rFonts w:hint="eastAsia" w:ascii="宋体" w:hAnsi="宋体" w:eastAsia="宋体" w:cs="宋体"/>
          <w:sz w:val="24"/>
          <w:szCs w:val="24"/>
        </w:rPr>
      </w:pPr>
      <w:r>
        <w:rPr>
          <w:rFonts w:hint="eastAsia" w:ascii="宋体" w:hAnsi="宋体" w:eastAsia="宋体" w:cs="宋体"/>
          <w:sz w:val="24"/>
          <w:szCs w:val="24"/>
        </w:rPr>
        <w:t>请求：</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电话/传真：</w:t>
      </w:r>
    </w:p>
    <w:p>
      <w:pPr>
        <w:rPr>
          <w:rFonts w:hint="eastAsia" w:ascii="宋体" w:hAnsi="宋体" w:eastAsia="宋体" w:cs="宋体"/>
          <w:sz w:val="24"/>
          <w:szCs w:val="24"/>
        </w:rPr>
      </w:pPr>
      <w:r>
        <w:rPr>
          <w:rFonts w:hint="eastAsia" w:ascii="宋体" w:hAnsi="宋体" w:eastAsia="宋体" w:cs="宋体"/>
          <w:sz w:val="24"/>
          <w:szCs w:val="24"/>
        </w:rPr>
        <w:t>日期： 年 月 日</w:t>
      </w:r>
    </w:p>
    <w:p>
      <w:pPr>
        <w:rPr>
          <w:rFonts w:hint="eastAsia" w:ascii="宋体" w:hAnsi="宋体" w:eastAsia="宋体" w:cs="宋体"/>
          <w:sz w:val="24"/>
          <w:szCs w:val="24"/>
        </w:rPr>
      </w:pPr>
      <w:r>
        <w:rPr>
          <w:rFonts w:hint="eastAsia" w:ascii="宋体" w:hAnsi="宋体" w:eastAsia="宋体" w:cs="宋体"/>
          <w:sz w:val="24"/>
          <w:szCs w:val="24"/>
        </w:rPr>
        <w:t>随附相关证明材料如下：</w:t>
      </w:r>
    </w:p>
    <w:tbl>
      <w:tblPr>
        <w:tblStyle w:val="63"/>
        <w:tblW w:w="9861" w:type="dxa"/>
        <w:tblInd w:w="-2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65"/>
        <w:gridCol w:w="2465"/>
        <w:gridCol w:w="2465"/>
        <w:gridCol w:w="2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序号 </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证明材料名称 </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证明材料来源 </w:t>
            </w:r>
          </w:p>
        </w:tc>
        <w:tc>
          <w:tcPr>
            <w:tcW w:w="24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证明对象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1 </w:t>
            </w:r>
          </w:p>
        </w:tc>
        <w:tc>
          <w:tcPr>
            <w:tcW w:w="2465" w:type="dxa"/>
            <w:vAlign w:val="center"/>
          </w:tcPr>
          <w:p>
            <w:pPr>
              <w:rPr>
                <w:rFonts w:hint="eastAsia" w:ascii="宋体" w:hAnsi="宋体" w:eastAsia="宋体" w:cs="宋体"/>
                <w:sz w:val="20"/>
              </w:rPr>
            </w:pPr>
          </w:p>
        </w:tc>
        <w:tc>
          <w:tcPr>
            <w:tcW w:w="2465" w:type="dxa"/>
            <w:vAlign w:val="center"/>
          </w:tcPr>
          <w:p>
            <w:pPr>
              <w:rPr>
                <w:rFonts w:hint="eastAsia" w:ascii="宋体" w:hAnsi="宋体" w:eastAsia="宋体" w:cs="宋体"/>
                <w:sz w:val="20"/>
              </w:rPr>
            </w:pPr>
          </w:p>
        </w:tc>
        <w:tc>
          <w:tcPr>
            <w:tcW w:w="2466" w:type="dxa"/>
            <w:vAlign w:val="center"/>
          </w:tcPr>
          <w:p>
            <w:pPr>
              <w:rPr>
                <w:rFonts w:hint="eastAsia" w:ascii="宋体" w:hAnsi="宋体" w:eastAsia="宋体" w:cs="宋体"/>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2</w:t>
            </w:r>
          </w:p>
        </w:tc>
        <w:tc>
          <w:tcPr>
            <w:tcW w:w="2465" w:type="dxa"/>
            <w:vAlign w:val="center"/>
          </w:tcPr>
          <w:p>
            <w:pPr>
              <w:rPr>
                <w:rFonts w:hint="eastAsia" w:ascii="宋体" w:hAnsi="宋体" w:eastAsia="宋体" w:cs="宋体"/>
                <w:sz w:val="20"/>
              </w:rPr>
            </w:pPr>
          </w:p>
        </w:tc>
        <w:tc>
          <w:tcPr>
            <w:tcW w:w="2465" w:type="dxa"/>
            <w:vAlign w:val="center"/>
          </w:tcPr>
          <w:p>
            <w:pPr>
              <w:rPr>
                <w:rFonts w:hint="eastAsia" w:ascii="宋体" w:hAnsi="宋体" w:eastAsia="宋体" w:cs="宋体"/>
                <w:sz w:val="20"/>
              </w:rPr>
            </w:pPr>
          </w:p>
        </w:tc>
        <w:tc>
          <w:tcPr>
            <w:tcW w:w="2466" w:type="dxa"/>
            <w:vAlign w:val="center"/>
          </w:tcPr>
          <w:p>
            <w:pPr>
              <w:rPr>
                <w:rFonts w:hint="eastAsia" w:ascii="宋体" w:hAnsi="宋体" w:eastAsia="宋体" w:cs="宋体"/>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w:t>
            </w:r>
          </w:p>
        </w:tc>
        <w:tc>
          <w:tcPr>
            <w:tcW w:w="2465" w:type="dxa"/>
            <w:vAlign w:val="center"/>
          </w:tcPr>
          <w:p>
            <w:pPr>
              <w:rPr>
                <w:rFonts w:hint="eastAsia" w:ascii="宋体" w:hAnsi="宋体" w:eastAsia="宋体" w:cs="宋体"/>
                <w:sz w:val="20"/>
              </w:rPr>
            </w:pPr>
          </w:p>
        </w:tc>
        <w:tc>
          <w:tcPr>
            <w:tcW w:w="2465" w:type="dxa"/>
            <w:vAlign w:val="center"/>
          </w:tcPr>
          <w:p>
            <w:pPr>
              <w:rPr>
                <w:rFonts w:hint="eastAsia" w:ascii="宋体" w:hAnsi="宋体" w:eastAsia="宋体" w:cs="宋体"/>
                <w:sz w:val="20"/>
              </w:rPr>
            </w:pPr>
          </w:p>
        </w:tc>
        <w:tc>
          <w:tcPr>
            <w:tcW w:w="2466" w:type="dxa"/>
            <w:vAlign w:val="center"/>
          </w:tcPr>
          <w:p>
            <w:pPr>
              <w:rPr>
                <w:rFonts w:hint="eastAsia" w:ascii="宋体" w:hAnsi="宋体" w:eastAsia="宋体" w:cs="宋体"/>
                <w:sz w:val="20"/>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1. 相关说明</w:t>
      </w:r>
    </w:p>
    <w:p>
      <w:pPr>
        <w:spacing w:line="360" w:lineRule="auto"/>
        <w:rPr>
          <w:rFonts w:hint="eastAsia" w:ascii="宋体" w:hAnsi="宋体" w:eastAsia="宋体" w:cs="宋体"/>
          <w:sz w:val="24"/>
          <w:szCs w:val="24"/>
        </w:rPr>
      </w:pPr>
      <w:r>
        <w:rPr>
          <w:rFonts w:hint="eastAsia" w:ascii="宋体" w:hAnsi="宋体" w:eastAsia="宋体" w:cs="宋体"/>
          <w:sz w:val="24"/>
          <w:szCs w:val="24"/>
        </w:rPr>
        <w:t>1) 投标人提出质疑时，应提交质疑函和必要的证明材料。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 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360" w:lineRule="auto"/>
        <w:rPr>
          <w:rFonts w:hint="eastAsia" w:ascii="宋体" w:hAnsi="宋体" w:eastAsia="宋体" w:cs="宋体"/>
          <w:sz w:val="24"/>
          <w:szCs w:val="24"/>
        </w:rPr>
      </w:pPr>
      <w:r>
        <w:rPr>
          <w:rFonts w:hint="eastAsia" w:ascii="宋体" w:hAnsi="宋体" w:eastAsia="宋体" w:cs="宋体"/>
          <w:sz w:val="24"/>
          <w:szCs w:val="24"/>
        </w:rPr>
        <w:t>3) 质疑投标人若对项目的某一分包进行质疑，质疑函中应列明具体分包号。</w:t>
      </w:r>
    </w:p>
    <w:p>
      <w:pPr>
        <w:spacing w:line="360" w:lineRule="auto"/>
        <w:rPr>
          <w:rFonts w:hint="eastAsia" w:ascii="宋体" w:hAnsi="宋体" w:eastAsia="宋体" w:cs="宋体"/>
          <w:sz w:val="24"/>
          <w:szCs w:val="24"/>
        </w:rPr>
      </w:pPr>
      <w:r>
        <w:rPr>
          <w:rFonts w:hint="eastAsia" w:ascii="宋体" w:hAnsi="宋体" w:eastAsia="宋体" w:cs="宋体"/>
          <w:sz w:val="24"/>
          <w:szCs w:val="24"/>
        </w:rPr>
        <w:t>4) 质疑函的质疑事项应具体、明确，并有必要的事实依据和法律依据。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5) 质疑函的质疑请求应与质疑事项相关。</w:t>
      </w:r>
    </w:p>
    <w:p>
      <w:pPr>
        <w:spacing w:line="360" w:lineRule="auto"/>
        <w:rPr>
          <w:rFonts w:hint="eastAsia" w:ascii="宋体" w:hAnsi="宋体" w:eastAsia="宋体" w:cs="宋体"/>
          <w:sz w:val="24"/>
          <w:szCs w:val="24"/>
        </w:rPr>
      </w:pPr>
      <w:r>
        <w:rPr>
          <w:rFonts w:hint="eastAsia" w:ascii="宋体" w:hAnsi="宋体" w:eastAsia="宋体" w:cs="宋体"/>
          <w:sz w:val="24"/>
          <w:szCs w:val="24"/>
        </w:rPr>
        <w:t>6) 质疑投标人为自然人的，质疑函应由本人签字；质疑投标人为法人或者其他组织的，质疑函应由法定代表人、主要负责人，或者其授权代表签字或者盖个人名章，并加盖公章。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7) 投标人应在提交的证明材料中对质疑点的内容作出相应的标识或以醒目的方式标明。</w:t>
      </w: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3"/>
        <w:spacing w:line="360" w:lineRule="auto"/>
        <w:jc w:val="center"/>
        <w:rPr>
          <w:rFonts w:hint="eastAsia" w:ascii="宋体" w:hAnsi="宋体" w:eastAsia="宋体" w:cs="宋体"/>
          <w:color w:val="auto"/>
          <w:highlight w:val="none"/>
        </w:rPr>
      </w:pPr>
      <w:bookmarkStart w:id="213" w:name="_Toc29246"/>
      <w:bookmarkStart w:id="214" w:name="_Toc500229396"/>
      <w:r>
        <w:rPr>
          <w:rFonts w:hint="eastAsia" w:ascii="宋体" w:hAnsi="宋体" w:eastAsia="宋体" w:cs="宋体"/>
          <w:color w:val="auto"/>
          <w:highlight w:val="none"/>
        </w:rPr>
        <w:t xml:space="preserve">第四章 </w:t>
      </w:r>
      <w:bookmarkStart w:id="215" w:name="_Hlt98173565"/>
      <w:bookmarkEnd w:id="215"/>
      <w:r>
        <w:rPr>
          <w:rFonts w:hint="eastAsia" w:ascii="宋体" w:hAnsi="宋体" w:eastAsia="宋体" w:cs="宋体"/>
          <w:color w:val="auto"/>
          <w:highlight w:val="none"/>
        </w:rPr>
        <w:t xml:space="preserve"> 合同</w:t>
      </w:r>
      <w:r>
        <w:rPr>
          <w:rFonts w:hint="eastAsia" w:ascii="宋体" w:hAnsi="宋体" w:eastAsia="宋体" w:cs="宋体"/>
          <w:color w:val="auto"/>
          <w:highlight w:val="none"/>
          <w:lang w:val="en-US" w:eastAsia="zh-CN"/>
        </w:rPr>
        <w:t>书文本</w:t>
      </w:r>
      <w:bookmarkEnd w:id="211"/>
      <w:bookmarkEnd w:id="212"/>
      <w:bookmarkEnd w:id="213"/>
      <w:bookmarkEnd w:id="214"/>
    </w:p>
    <w:p>
      <w:pPr>
        <w:rPr>
          <w:rFonts w:hint="eastAsia" w:ascii="宋体" w:hAnsi="宋体" w:eastAsia="宋体" w:cs="宋体"/>
          <w:color w:val="FF0000"/>
        </w:rPr>
      </w:pPr>
      <w:bookmarkStart w:id="216" w:name="_Toc98175196"/>
      <w:bookmarkStart w:id="217" w:name="_Toc102300311"/>
      <w:bookmarkStart w:id="218" w:name="_Toc500229397"/>
    </w:p>
    <w:p>
      <w:pPr>
        <w:pStyle w:val="34"/>
        <w:jc w:val="center"/>
        <w:rPr>
          <w:rFonts w:hint="eastAsia" w:ascii="宋体" w:hAnsi="宋体" w:eastAsia="宋体" w:cs="宋体"/>
          <w:b/>
          <w:sz w:val="96"/>
          <w:szCs w:val="96"/>
        </w:rPr>
      </w:pPr>
      <w:r>
        <w:rPr>
          <w:rStyle w:val="84"/>
          <w:rFonts w:hint="eastAsia" w:ascii="宋体" w:hAnsi="宋体" w:eastAsia="宋体" w:cs="宋体"/>
        </w:rPr>
        <w:t>政府采购合同文本</w:t>
      </w:r>
    </w:p>
    <w:p>
      <w:pPr>
        <w:pStyle w:val="34"/>
        <w:jc w:val="center"/>
        <w:rPr>
          <w:rFonts w:hint="eastAsia" w:ascii="宋体" w:hAnsi="宋体" w:eastAsia="宋体" w:cs="宋体"/>
          <w:b/>
          <w:sz w:val="96"/>
          <w:szCs w:val="96"/>
        </w:rPr>
      </w:pPr>
    </w:p>
    <w:p>
      <w:pPr>
        <w:pStyle w:val="34"/>
        <w:jc w:val="center"/>
        <w:rPr>
          <w:rFonts w:hint="eastAsia" w:ascii="宋体" w:hAnsi="宋体" w:eastAsia="宋体" w:cs="宋体"/>
          <w:b/>
          <w:sz w:val="96"/>
          <w:szCs w:val="96"/>
        </w:rPr>
      </w:pPr>
    </w:p>
    <w:p>
      <w:pPr>
        <w:pStyle w:val="34"/>
        <w:jc w:val="center"/>
        <w:rPr>
          <w:rFonts w:hint="eastAsia" w:ascii="宋体" w:hAnsi="宋体" w:eastAsia="宋体" w:cs="宋体"/>
          <w:bCs/>
          <w:sz w:val="32"/>
          <w:szCs w:val="32"/>
        </w:rPr>
      </w:pPr>
      <w:r>
        <w:rPr>
          <w:rFonts w:hint="eastAsia" w:ascii="宋体" w:hAnsi="宋体" w:eastAsia="宋体" w:cs="宋体"/>
          <w:bCs/>
          <w:sz w:val="32"/>
          <w:szCs w:val="32"/>
        </w:rPr>
        <w:t>合 同 书</w:t>
      </w:r>
    </w:p>
    <w:p>
      <w:pPr>
        <w:pStyle w:val="34"/>
        <w:jc w:val="center"/>
        <w:rPr>
          <w:rFonts w:hint="eastAsia" w:ascii="宋体" w:hAnsi="宋体" w:eastAsia="宋体" w:cs="宋体"/>
          <w:bCs/>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ind w:left="1920" w:leftChars="800"/>
        <w:jc w:val="center"/>
        <w:rPr>
          <w:rFonts w:hint="eastAsia" w:ascii="宋体" w:hAnsi="宋体" w:eastAsia="宋体" w:cs="宋体"/>
          <w:sz w:val="32"/>
          <w:szCs w:val="32"/>
        </w:rPr>
      </w:pPr>
    </w:p>
    <w:p>
      <w:pPr>
        <w:tabs>
          <w:tab w:val="left" w:pos="2160"/>
        </w:tabs>
        <w:topLinePunct/>
        <w:autoSpaceDE w:val="0"/>
        <w:autoSpaceDN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项目名称：</w:t>
      </w:r>
      <w:r>
        <w:rPr>
          <w:rFonts w:hint="eastAsia" w:ascii="宋体" w:hAnsi="宋体" w:eastAsia="宋体" w:cs="宋体"/>
          <w:bCs/>
          <w:sz w:val="24"/>
          <w:szCs w:val="24"/>
          <w:u w:val="single"/>
        </w:rPr>
        <w:t>国家税务总局</w:t>
      </w:r>
      <w:r>
        <w:rPr>
          <w:rFonts w:hint="eastAsia" w:ascii="宋体" w:hAnsi="宋体" w:eastAsia="宋体" w:cs="宋体"/>
          <w:bCs/>
          <w:sz w:val="24"/>
          <w:szCs w:val="24"/>
          <w:u w:val="single"/>
          <w:lang w:eastAsia="zh-CN"/>
        </w:rPr>
        <w:t>南澳县</w:t>
      </w:r>
      <w:r>
        <w:rPr>
          <w:rFonts w:hint="eastAsia" w:ascii="宋体" w:hAnsi="宋体" w:eastAsia="宋体" w:cs="宋体"/>
          <w:bCs/>
          <w:sz w:val="24"/>
          <w:szCs w:val="24"/>
          <w:u w:val="single"/>
        </w:rPr>
        <w:t>税务局2025-202</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年</w:t>
      </w:r>
    </w:p>
    <w:p>
      <w:pPr>
        <w:tabs>
          <w:tab w:val="left" w:pos="2160"/>
        </w:tabs>
        <w:topLinePunct/>
        <w:autoSpaceDE w:val="0"/>
        <w:autoSpaceDN w:val="0"/>
        <w:snapToGrid w:val="0"/>
        <w:spacing w:line="360" w:lineRule="auto"/>
        <w:ind w:firstLine="2160" w:firstLineChars="9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rPr>
        <w:t>食</w:t>
      </w:r>
      <w:r>
        <w:rPr>
          <w:rFonts w:hint="eastAsia" w:ascii="宋体" w:hAnsi="宋体" w:eastAsia="宋体" w:cs="宋体"/>
          <w:bCs/>
          <w:sz w:val="24"/>
          <w:szCs w:val="24"/>
          <w:u w:val="single"/>
          <w:lang w:eastAsia="zh-CN"/>
        </w:rPr>
        <w:t>材配送和食</w:t>
      </w:r>
      <w:r>
        <w:rPr>
          <w:rFonts w:hint="eastAsia" w:ascii="宋体" w:hAnsi="宋体" w:eastAsia="宋体" w:cs="宋体"/>
          <w:bCs/>
          <w:sz w:val="24"/>
          <w:szCs w:val="24"/>
          <w:u w:val="single"/>
        </w:rPr>
        <w:t>堂服务采购项目</w:t>
      </w:r>
      <w:r>
        <w:rPr>
          <w:rFonts w:hint="eastAsia" w:ascii="宋体" w:hAnsi="宋体" w:eastAsia="宋体" w:cs="宋体"/>
          <w:bCs/>
          <w:sz w:val="24"/>
          <w:szCs w:val="24"/>
          <w:u w:val="single"/>
          <w:lang w:eastAsia="zh-CN"/>
        </w:rPr>
        <w:t>包组二（重招）</w:t>
      </w:r>
    </w:p>
    <w:p>
      <w:pPr>
        <w:tabs>
          <w:tab w:val="left" w:pos="2160"/>
        </w:tabs>
        <w:topLinePunct/>
        <w:autoSpaceDE w:val="0"/>
        <w:autoSpaceDN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项目编号：</w:t>
      </w:r>
      <w:r>
        <w:rPr>
          <w:rFonts w:hint="eastAsia" w:ascii="宋体" w:hAnsi="宋体" w:eastAsia="宋体" w:cs="宋体"/>
          <w:bCs/>
          <w:sz w:val="24"/>
          <w:szCs w:val="24"/>
          <w:u w:val="single"/>
        </w:rPr>
        <w:t xml:space="preserve">                               </w:t>
      </w:r>
    </w:p>
    <w:p>
      <w:pPr>
        <w:tabs>
          <w:tab w:val="left" w:pos="540"/>
          <w:tab w:val="left" w:pos="1080"/>
          <w:tab w:val="left" w:pos="1440"/>
        </w:tabs>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合同编号：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tabs>
          <w:tab w:val="left" w:pos="2160"/>
        </w:tabs>
        <w:topLinePunct/>
        <w:autoSpaceDE w:val="0"/>
        <w:autoSpaceDN w:val="0"/>
        <w:snapToGrid w:val="0"/>
        <w:spacing w:line="360" w:lineRule="auto"/>
        <w:ind w:left="3120" w:leftChars="800" w:hanging="1200" w:hangingChars="500"/>
        <w:rPr>
          <w:rFonts w:hint="eastAsia" w:ascii="宋体" w:hAnsi="宋体" w:eastAsia="宋体" w:cs="宋体"/>
          <w:bCs/>
          <w:sz w:val="24"/>
          <w:szCs w:val="24"/>
        </w:rPr>
      </w:pPr>
    </w:p>
    <w:p>
      <w:pPr>
        <w:pStyle w:val="34"/>
        <w:spacing w:line="460" w:lineRule="exact"/>
        <w:jc w:val="center"/>
        <w:rPr>
          <w:rFonts w:hint="eastAsia" w:ascii="宋体" w:hAnsi="宋体" w:eastAsia="宋体" w:cs="宋体"/>
          <w:bCs/>
          <w:sz w:val="24"/>
          <w:szCs w:val="24"/>
        </w:rPr>
      </w:pPr>
    </w:p>
    <w:p>
      <w:pPr>
        <w:pStyle w:val="34"/>
        <w:tabs>
          <w:tab w:val="left" w:pos="3045"/>
        </w:tabs>
        <w:spacing w:line="460" w:lineRule="exact"/>
        <w:rPr>
          <w:rFonts w:hint="eastAsia" w:ascii="宋体" w:hAnsi="宋体" w:eastAsia="宋体" w:cs="宋体"/>
          <w:bCs/>
          <w:sz w:val="24"/>
          <w:szCs w:val="24"/>
        </w:rPr>
      </w:pPr>
      <w:r>
        <w:rPr>
          <w:rFonts w:hint="eastAsia" w:ascii="宋体" w:hAnsi="宋体" w:eastAsia="宋体" w:cs="宋体"/>
          <w:bCs/>
          <w:sz w:val="24"/>
          <w:szCs w:val="24"/>
        </w:rPr>
        <w:tab/>
      </w:r>
    </w:p>
    <w:p>
      <w:pPr>
        <w:pStyle w:val="34"/>
        <w:spacing w:line="460" w:lineRule="exact"/>
        <w:rPr>
          <w:rFonts w:hint="eastAsia" w:ascii="宋体" w:hAnsi="宋体" w:eastAsia="宋体" w:cs="宋体"/>
          <w:bCs/>
          <w:sz w:val="24"/>
          <w:szCs w:val="24"/>
        </w:rPr>
      </w:pPr>
    </w:p>
    <w:p>
      <w:pPr>
        <w:pStyle w:val="34"/>
        <w:spacing w:line="460" w:lineRule="exact"/>
        <w:jc w:val="center"/>
        <w:rPr>
          <w:rFonts w:hint="eastAsia" w:ascii="宋体" w:hAnsi="宋体" w:eastAsia="宋体" w:cs="宋体"/>
          <w:bCs/>
          <w:sz w:val="24"/>
          <w:szCs w:val="24"/>
        </w:rPr>
      </w:pPr>
    </w:p>
    <w:p>
      <w:pPr>
        <w:spacing w:line="300" w:lineRule="auto"/>
        <w:ind w:left="960" w:leftChars="400" w:firstLine="1298" w:firstLineChars="541"/>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甲    方： </w:t>
      </w:r>
      <w:r>
        <w:rPr>
          <w:rFonts w:hint="eastAsia" w:ascii="宋体" w:hAnsi="宋体" w:eastAsia="宋体" w:cs="宋体"/>
          <w:bCs/>
          <w:sz w:val="24"/>
          <w:szCs w:val="24"/>
          <w:u w:val="single"/>
        </w:rPr>
        <w:t>国家税务总局</w:t>
      </w:r>
      <w:r>
        <w:rPr>
          <w:rFonts w:hint="eastAsia" w:ascii="宋体" w:hAnsi="宋体" w:eastAsia="宋体" w:cs="宋体"/>
          <w:bCs/>
          <w:sz w:val="24"/>
          <w:szCs w:val="24"/>
          <w:u w:val="single"/>
          <w:lang w:eastAsia="zh-CN"/>
        </w:rPr>
        <w:t>南澳县</w:t>
      </w:r>
      <w:r>
        <w:rPr>
          <w:rFonts w:hint="eastAsia" w:ascii="宋体" w:hAnsi="宋体" w:eastAsia="宋体" w:cs="宋体"/>
          <w:bCs/>
          <w:sz w:val="24"/>
          <w:szCs w:val="24"/>
          <w:u w:val="single"/>
        </w:rPr>
        <w:t>税务局</w:t>
      </w:r>
      <w:r>
        <w:rPr>
          <w:rFonts w:hint="eastAsia" w:ascii="宋体" w:hAnsi="宋体" w:eastAsia="宋体" w:cs="宋体"/>
          <w:bCs/>
          <w:sz w:val="24"/>
          <w:szCs w:val="24"/>
          <w:u w:val="single"/>
          <w:lang w:val="en-US" w:eastAsia="zh-CN"/>
        </w:rPr>
        <w:t xml:space="preserve">      </w:t>
      </w:r>
    </w:p>
    <w:p>
      <w:pPr>
        <w:spacing w:line="300" w:lineRule="auto"/>
        <w:ind w:left="960" w:leftChars="400" w:firstLine="1298" w:firstLineChars="541"/>
        <w:rPr>
          <w:rFonts w:hint="eastAsia" w:ascii="宋体" w:hAnsi="宋体" w:eastAsia="宋体" w:cs="宋体"/>
          <w:bCs/>
          <w:sz w:val="24"/>
          <w:szCs w:val="24"/>
          <w:u w:val="single"/>
        </w:rPr>
      </w:pPr>
      <w:r>
        <w:rPr>
          <w:rFonts w:hint="eastAsia" w:ascii="宋体" w:hAnsi="宋体" w:eastAsia="宋体" w:cs="宋体"/>
          <w:bCs/>
          <w:sz w:val="24"/>
          <w:szCs w:val="24"/>
        </w:rPr>
        <w:t xml:space="preserve">乙    方： </w:t>
      </w:r>
      <w:r>
        <w:rPr>
          <w:rFonts w:hint="eastAsia" w:ascii="宋体" w:hAnsi="宋体" w:eastAsia="宋体" w:cs="宋体"/>
          <w:bCs/>
          <w:sz w:val="24"/>
          <w:szCs w:val="24"/>
          <w:u w:val="single"/>
        </w:rPr>
        <w:t xml:space="preserve">                              </w:t>
      </w:r>
    </w:p>
    <w:p>
      <w:pPr>
        <w:spacing w:line="300" w:lineRule="auto"/>
        <w:jc w:val="center"/>
        <w:rPr>
          <w:rFonts w:hint="eastAsia" w:ascii="宋体" w:hAnsi="宋体" w:eastAsia="宋体" w:cs="宋体"/>
          <w:b/>
          <w:sz w:val="32"/>
          <w:szCs w:val="32"/>
        </w:rPr>
      </w:pPr>
      <w:r>
        <w:rPr>
          <w:rFonts w:hint="eastAsia" w:ascii="宋体" w:hAnsi="宋体" w:eastAsia="宋体" w:cs="宋体"/>
          <w:bCs/>
          <w:sz w:val="24"/>
          <w:szCs w:val="24"/>
          <w:u w:val="single"/>
        </w:rPr>
        <w:br w:type="page"/>
      </w:r>
      <w:r>
        <w:rPr>
          <w:rFonts w:hint="eastAsia" w:ascii="宋体" w:hAnsi="宋体" w:eastAsia="宋体" w:cs="宋体"/>
          <w:b/>
          <w:sz w:val="32"/>
          <w:szCs w:val="32"/>
        </w:rPr>
        <w:t>合同条款前附表</w:t>
      </w:r>
    </w:p>
    <w:tbl>
      <w:tblPr>
        <w:tblStyle w:val="63"/>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7688"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合同名称</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bCs/>
                <w:sz w:val="24"/>
                <w:szCs w:val="24"/>
                <w:lang w:eastAsia="zh-CN"/>
              </w:rPr>
              <w:t>包组二（重招）</w:t>
            </w:r>
            <w:r>
              <w:rPr>
                <w:rFonts w:hint="eastAsia" w:ascii="宋体" w:hAnsi="宋体" w:eastAsia="宋体" w:cs="宋体"/>
                <w:bCs/>
                <w:sz w:val="24"/>
                <w:szCs w:val="24"/>
              </w:rPr>
              <w:t>合同书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合同编号</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合同类型</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定价方式</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909"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甲方名称</w:t>
            </w:r>
          </w:p>
        </w:tc>
        <w:tc>
          <w:tcPr>
            <w:tcW w:w="5779"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甲方地址</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广东省汕头市</w:t>
            </w:r>
            <w:r>
              <w:rPr>
                <w:rFonts w:hint="eastAsia" w:ascii="宋体" w:hAnsi="宋体" w:eastAsia="宋体" w:cs="宋体"/>
                <w:sz w:val="24"/>
                <w:szCs w:val="24"/>
                <w:lang w:eastAsia="zh-CN"/>
              </w:rPr>
              <w:t>南澳县龙滨路</w:t>
            </w:r>
            <w:r>
              <w:rPr>
                <w:rFonts w:hint="eastAsia" w:ascii="宋体" w:hAnsi="宋体" w:eastAsia="宋体" w:cs="宋体"/>
                <w:sz w:val="24"/>
                <w:szCs w:val="24"/>
                <w:lang w:val="en-US" w:eastAsia="zh-CN"/>
              </w:rPr>
              <w:t>186</w:t>
            </w:r>
            <w:r>
              <w:rPr>
                <w:rFonts w:hint="eastAsia" w:ascii="宋体" w:hAnsi="宋体" w:eastAsia="宋体" w:cs="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甲方相关部门</w:t>
            </w:r>
          </w:p>
        </w:tc>
        <w:tc>
          <w:tcPr>
            <w:tcW w:w="1500"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甲方采购部门</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甲方需求部门</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乙方名称</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乙方企业性质</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中型企业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小型企业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微型企业    </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监狱企业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残疾人福利性单位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乙方地址</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乙方法人代表</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乙方联系人</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传真</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5779" w:type="dxa"/>
            <w:tcBorders>
              <w:top w:val="single" w:color="auto" w:sz="4" w:space="0"/>
              <w:left w:val="single" w:color="auto" w:sz="4" w:space="0"/>
              <w:bottom w:val="single" w:color="auto" w:sz="4" w:space="0"/>
              <w:right w:val="single" w:color="auto" w:sz="4" w:space="0"/>
            </w:tcBorders>
            <w:vAlign w:val="center"/>
          </w:tcPr>
          <w:p>
            <w:pPr>
              <w:pStyle w:val="34"/>
              <w:spacing w:line="460" w:lineRule="exact"/>
              <w:jc w:val="left"/>
              <w:rPr>
                <w:rFonts w:hint="eastAsia" w:ascii="宋体" w:hAnsi="宋体" w:eastAsia="宋体" w:cs="宋体"/>
                <w:sz w:val="24"/>
                <w:szCs w:val="24"/>
              </w:rPr>
            </w:pPr>
            <w:r>
              <w:rPr>
                <w:rFonts w:hint="eastAsia" w:ascii="宋体" w:hAnsi="宋体" w:eastAsia="宋体" w:cs="宋体"/>
                <w:sz w:val="24"/>
                <w:szCs w:val="24"/>
                <w:u w:val="none"/>
              </w:rPr>
              <w:t>合同金额为（大写）：人民币</w:t>
            </w:r>
            <w:r>
              <w:rPr>
                <w:rFonts w:hint="eastAsia" w:ascii="宋体" w:hAnsi="宋体" w:eastAsia="宋体" w:cs="宋体"/>
                <w:sz w:val="24"/>
                <w:szCs w:val="24"/>
                <w:u w:val="none"/>
                <w:lang w:val="en-US" w:eastAsia="zh-CN"/>
              </w:rPr>
              <w:t>__________________</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__________</w:t>
            </w:r>
            <w:r>
              <w:rPr>
                <w:rFonts w:hint="eastAsia" w:ascii="宋体" w:hAnsi="宋体" w:eastAsia="宋体" w:cs="宋体"/>
                <w:sz w:val="24"/>
                <w:szCs w:val="24"/>
                <w:u w:val="none"/>
              </w:rPr>
              <w:t>）。其中，人员费用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元，每月费用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元；厨房设备维保包干费用</w:t>
            </w:r>
            <w:r>
              <w:rPr>
                <w:rFonts w:hint="eastAsia" w:ascii="宋体" w:hAnsi="宋体" w:eastAsia="宋体" w:cs="宋体"/>
                <w:sz w:val="24"/>
                <w:szCs w:val="24"/>
                <w:u w:val="none"/>
                <w:lang w:val="en-US" w:eastAsia="zh-CN"/>
              </w:rPr>
              <w:t>_______</w:t>
            </w:r>
            <w:r>
              <w:rPr>
                <w:rFonts w:hint="eastAsia" w:ascii="宋体" w:hAnsi="宋体" w:eastAsia="宋体" w:cs="宋体"/>
                <w:sz w:val="24"/>
                <w:szCs w:val="24"/>
                <w:u w:val="none"/>
              </w:rPr>
              <w:t>元，每季度</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 xml:space="preserve"> 元，此费用</w:t>
            </w:r>
            <w:r>
              <w:rPr>
                <w:rFonts w:hint="eastAsia" w:ascii="宋体" w:hAnsi="宋体" w:eastAsia="宋体" w:cs="宋体"/>
                <w:bCs/>
                <w:sz w:val="24"/>
                <w:szCs w:val="24"/>
                <w:u w:val="none"/>
              </w:rPr>
              <w:t>为固定包干费用</w:t>
            </w:r>
            <w:r>
              <w:rPr>
                <w:rFonts w:hint="eastAsia" w:ascii="宋体" w:hAnsi="宋体" w:eastAsia="宋体" w:cs="宋体"/>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577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-202</w:t>
            </w:r>
            <w:r>
              <w:rPr>
                <w:rFonts w:hint="eastAsia" w:ascii="宋体" w:hAnsi="宋体" w:eastAsia="宋体" w:cs="宋体"/>
                <w:sz w:val="24"/>
                <w:lang w:val="en-US" w:eastAsia="zh-CN"/>
              </w:rPr>
              <w:t>7</w:t>
            </w:r>
            <w:r>
              <w:rPr>
                <w:rFonts w:hint="eastAsia" w:ascii="宋体" w:hAnsi="宋体" w:eastAsia="宋体" w:cs="宋体"/>
                <w:sz w:val="24"/>
              </w:rPr>
              <w:t>年食堂服务，</w:t>
            </w:r>
            <w:r>
              <w:rPr>
                <w:rFonts w:hint="eastAsia" w:ascii="宋体" w:hAnsi="宋体" w:eastAsia="宋体" w:cs="宋体"/>
                <w:sz w:val="24"/>
                <w:lang w:eastAsia="zh-CN"/>
              </w:rPr>
              <w:t>采购人全体</w:t>
            </w:r>
            <w:r>
              <w:rPr>
                <w:rFonts w:hint="eastAsia" w:ascii="宋体" w:hAnsi="宋体" w:eastAsia="宋体" w:cs="宋体"/>
                <w:sz w:val="24"/>
                <w:szCs w:val="24"/>
              </w:rPr>
              <w:t>干部职工的早餐、午餐、晚餐以及加班、会议、接待等用餐；</w:t>
            </w:r>
            <w:r>
              <w:rPr>
                <w:rFonts w:hint="eastAsia" w:ascii="宋体" w:hAnsi="宋体" w:eastAsia="宋体" w:cs="宋体"/>
                <w:sz w:val="24"/>
              </w:rPr>
              <w:t>包括对甲方的厨房设备（以下简称“设备”）进行巡视检查、清理、上油、维护保养和必要的调整及修理工作等。</w:t>
            </w:r>
          </w:p>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合同付款</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合同以人民币结算，</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结算周期为1个月。乙方无质量问题、不安全事件发生，履行了服务承诺并提供了合法有效的发票等必要资料，向甲方申请付款，甲方审核无误后</w:t>
            </w:r>
            <w:r>
              <w:rPr>
                <w:rFonts w:hint="eastAsia" w:ascii="宋体" w:hAnsi="宋体" w:eastAsia="宋体" w:cs="宋体"/>
                <w:sz w:val="24"/>
                <w:lang w:val="en-US" w:eastAsia="zh-CN"/>
              </w:rPr>
              <w:t>10个工作</w:t>
            </w:r>
            <w:r>
              <w:rPr>
                <w:rFonts w:hint="eastAsia" w:ascii="宋体" w:hAnsi="宋体" w:eastAsia="宋体" w:cs="宋体"/>
                <w:sz w:val="24"/>
              </w:rPr>
              <w:t>日内以银行转账等方式支付款项。因乙方未能按要求及时提供资料造成的延迟支付，甲方不承担任何责任。</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厨房设备维保费用</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1.服务期开始后，甲方于第四个月对乙方维保工作进行验收，验收合格后由乙方提供有效发票、验收单等必要凭证，甲方核对无误后于</w:t>
            </w:r>
            <w:r>
              <w:rPr>
                <w:rFonts w:hint="eastAsia" w:ascii="宋体" w:hAnsi="宋体" w:eastAsia="宋体" w:cs="宋体"/>
                <w:sz w:val="24"/>
                <w:lang w:val="en-US" w:eastAsia="zh-CN"/>
              </w:rPr>
              <w:t>10个工作日</w:t>
            </w:r>
            <w:r>
              <w:rPr>
                <w:rFonts w:hint="eastAsia" w:ascii="宋体" w:hAnsi="宋体" w:eastAsia="宋体" w:cs="宋体"/>
                <w:sz w:val="24"/>
              </w:rPr>
              <w:t>内转账支付前三个月的维保费用，后续月份以此类推。因设备验收不合格造成的延迟支付，甲方不承担任何相应责任。</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2.上述维保费用为固定包干价格，已经包含税金、人工费、工具费、材料费、利润等乙方履行本合同项下维保服务及其他约定义务。</w:t>
            </w:r>
          </w:p>
          <w:p>
            <w:pPr>
              <w:snapToGrid w:val="0"/>
              <w:spacing w:line="460" w:lineRule="exact"/>
              <w:ind w:firstLine="470" w:firstLineChars="196"/>
              <w:rPr>
                <w:rFonts w:hint="eastAsia" w:ascii="宋体" w:hAnsi="宋体" w:eastAsia="宋体" w:cs="宋体"/>
                <w:sz w:val="24"/>
              </w:rPr>
            </w:pPr>
            <w:r>
              <w:rPr>
                <w:rFonts w:hint="eastAsia" w:ascii="宋体" w:hAnsi="宋体" w:eastAsia="宋体" w:cs="宋体"/>
                <w:sz w:val="24"/>
              </w:rPr>
              <w:t>乙方账户信息</w:t>
            </w:r>
          </w:p>
          <w:p>
            <w:pPr>
              <w:snapToGrid w:val="0"/>
              <w:spacing w:line="460" w:lineRule="exact"/>
              <w:ind w:firstLine="472" w:firstLineChars="196"/>
              <w:rPr>
                <w:rFonts w:hint="eastAsia" w:ascii="宋体" w:hAnsi="宋体" w:eastAsia="宋体" w:cs="宋体"/>
                <w:b/>
                <w:bCs/>
                <w:sz w:val="24"/>
              </w:rPr>
            </w:pPr>
            <w:r>
              <w:rPr>
                <w:rFonts w:hint="eastAsia" w:ascii="宋体" w:hAnsi="宋体" w:eastAsia="宋体" w:cs="宋体"/>
                <w:b/>
                <w:bCs/>
                <w:sz w:val="24"/>
              </w:rPr>
              <w:t>收款单位：</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snapToGrid w:val="0"/>
              <w:spacing w:line="460" w:lineRule="exact"/>
              <w:ind w:firstLine="472" w:firstLineChars="196"/>
              <w:rPr>
                <w:rFonts w:hint="eastAsia" w:ascii="宋体" w:hAnsi="宋体" w:eastAsia="宋体" w:cs="宋体"/>
                <w:b/>
                <w:bCs/>
                <w:sz w:val="24"/>
              </w:rPr>
            </w:pPr>
            <w:r>
              <w:rPr>
                <w:rFonts w:hint="eastAsia" w:ascii="宋体" w:hAnsi="宋体" w:eastAsia="宋体" w:cs="宋体"/>
                <w:b/>
                <w:bCs/>
                <w:sz w:val="24"/>
              </w:rPr>
              <w:t>银行账号：</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spacing w:line="460" w:lineRule="exact"/>
              <w:ind w:firstLine="482" w:firstLineChars="200"/>
              <w:rPr>
                <w:rFonts w:hint="eastAsia" w:ascii="宋体" w:hAnsi="宋体" w:eastAsia="宋体" w:cs="宋体"/>
                <w:sz w:val="24"/>
                <w:lang w:eastAsia="zh-CN"/>
              </w:rPr>
            </w:pPr>
            <w:r>
              <w:rPr>
                <w:rFonts w:hint="eastAsia" w:ascii="宋体" w:hAnsi="宋体" w:eastAsia="宋体" w:cs="宋体"/>
                <w:b/>
                <w:bCs/>
                <w:sz w:val="24"/>
              </w:rPr>
              <w:t>开户银行：</w:t>
            </w:r>
            <w:r>
              <w:rPr>
                <w:rFonts w:hint="eastAsia" w:ascii="宋体" w:hAnsi="宋体" w:eastAsia="宋体" w:cs="宋体"/>
                <w:b/>
                <w:bCs/>
                <w:sz w:val="24"/>
                <w:lang w:val="en-US" w:eastAsia="zh-CN"/>
              </w:rPr>
              <w:t xml:space="preserve"> </w:t>
            </w:r>
          </w:p>
          <w:p>
            <w:pPr>
              <w:tabs>
                <w:tab w:val="left" w:pos="700"/>
              </w:tabs>
              <w:adjustRightInd w:val="0"/>
              <w:snapToGrid w:val="0"/>
              <w:rPr>
                <w:rFonts w:hint="eastAsia" w:ascii="宋体" w:hAnsi="宋体" w:eastAsia="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履约保证金及返还</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F052"/>
            </w:r>
            <w:r>
              <w:rPr>
                <w:rFonts w:hint="eastAsia" w:ascii="宋体" w:hAnsi="宋体" w:eastAsia="宋体" w:cs="宋体"/>
                <w:sz w:val="24"/>
                <w:szCs w:val="24"/>
              </w:rPr>
              <w:t>本项目不要求提供履约保证金。</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□本项目要求提供履约保证金。履约保证金为合同总金额的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元</w:t>
            </w:r>
            <w:r>
              <w:rPr>
                <w:rFonts w:hint="eastAsia" w:ascii="宋体" w:hAnsi="宋体" w:eastAsia="宋体" w:cs="宋体"/>
                <w:sz w:val="24"/>
                <w:szCs w:val="24"/>
              </w:rPr>
              <w:t>整（¥</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rPr>
              <w:t>），乙方应在合同签订之日起 30 日内提交甲方。提交方式为银行电汇、金融机构或担保机构出具的保函。在合同履行期满，扣除应扣除的款项（如有）且双方无争议后，无息返还。</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满足履约保证金返还条件的，甲方在收到返还相关信息等合同约定资料后，进行核实。对核实结果无异议的，自完成核实之日起30日内，以</w:t>
            </w:r>
            <w:r>
              <w:rPr>
                <w:rFonts w:hint="eastAsia" w:ascii="宋体" w:hAnsi="宋体" w:eastAsia="宋体" w:cs="宋体"/>
                <w:sz w:val="24"/>
                <w:szCs w:val="24"/>
                <w:u w:val="single"/>
              </w:rPr>
              <w:t xml:space="preserve">      </w:t>
            </w:r>
            <w:r>
              <w:rPr>
                <w:rFonts w:hint="eastAsia" w:ascii="宋体" w:hAnsi="宋体" w:eastAsia="宋体" w:cs="宋体"/>
                <w:sz w:val="24"/>
                <w:szCs w:val="24"/>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合同履行期限</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自合同签订之日起至合同全部权利义务履行完毕之日止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lang w:val="en"/>
              </w:rPr>
            </w:pPr>
            <w:r>
              <w:rPr>
                <w:rFonts w:hint="eastAsia" w:ascii="宋体" w:hAnsi="宋体" w:eastAsia="宋体" w:cs="宋体"/>
                <w:sz w:val="24"/>
                <w:szCs w:val="24"/>
              </w:rPr>
              <w:t>合同服务期</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u w:val="single"/>
              </w:rPr>
            </w:pP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合同履约地点</w:t>
            </w:r>
          </w:p>
        </w:tc>
        <w:tc>
          <w:tcPr>
            <w:tcW w:w="57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1．本局办公大楼食堂，位于汕头市南澳县后宅镇龙滨路186号六楼；</w:t>
            </w:r>
          </w:p>
          <w:p>
            <w:pPr>
              <w:spacing w:line="360" w:lineRule="auto"/>
              <w:rPr>
                <w:rFonts w:hint="eastAsia" w:ascii="宋体" w:hAnsi="宋体" w:eastAsia="宋体" w:cs="宋体"/>
                <w:sz w:val="24"/>
                <w:szCs w:val="24"/>
              </w:rPr>
            </w:pPr>
            <w:r>
              <w:rPr>
                <w:rFonts w:hint="eastAsia" w:ascii="宋体" w:hAnsi="宋体" w:eastAsia="宋体" w:cs="宋体"/>
                <w:sz w:val="24"/>
              </w:rPr>
              <w:t>2．云澳税务分局食堂，位于汕头市南澳县云澳镇港畔西路云澳税务分局。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合同纠纷解决方式</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甲乙双方应首先通过友好协商解决在执行本合同中所发生的或与本合同有关的一切争端。如从协商开始</w:t>
            </w:r>
            <w:r>
              <w:rPr>
                <w:rFonts w:hint="eastAsia" w:ascii="宋体" w:hAnsi="宋体" w:eastAsia="宋体" w:cs="宋体"/>
                <w:sz w:val="24"/>
                <w:szCs w:val="24"/>
                <w:u w:val="single"/>
              </w:rPr>
              <w:t xml:space="preserve">30 </w:t>
            </w:r>
            <w:r>
              <w:rPr>
                <w:rFonts w:hint="eastAsia" w:ascii="宋体" w:hAnsi="宋体" w:eastAsia="宋体" w:cs="宋体"/>
                <w:sz w:val="24"/>
                <w:szCs w:val="24"/>
              </w:rPr>
              <w:t>天内仍不能解决，可以选择以下途径之一解决纠纷：</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F052"/>
            </w:r>
            <w:r>
              <w:rPr>
                <w:rFonts w:hint="eastAsia" w:ascii="宋体" w:hAnsi="宋体" w:eastAsia="宋体" w:cs="宋体"/>
                <w:sz w:val="24"/>
                <w:szCs w:val="24"/>
              </w:rPr>
              <w:t>向</w:t>
            </w:r>
            <w:r>
              <w:rPr>
                <w:rFonts w:hint="eastAsia" w:ascii="宋体" w:hAnsi="宋体" w:eastAsia="宋体" w:cs="宋体"/>
                <w:sz w:val="24"/>
                <w:szCs w:val="24"/>
                <w:lang w:eastAsia="zh-CN"/>
              </w:rPr>
              <w:t>汕头</w:t>
            </w:r>
            <w:r>
              <w:rPr>
                <w:rFonts w:hint="eastAsia" w:ascii="宋体" w:hAnsi="宋体" w:eastAsia="宋体" w:cs="宋体"/>
                <w:sz w:val="24"/>
                <w:szCs w:val="24"/>
              </w:rPr>
              <w:t>仲裁委员会申请仲裁</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□向甲方所在地人民法院或</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tc>
      </w:tr>
    </w:tbl>
    <w:p>
      <w:pPr>
        <w:tabs>
          <w:tab w:val="left" w:pos="700"/>
        </w:tabs>
        <w:topLinePunct/>
        <w:autoSpaceDE w:val="0"/>
        <w:autoSpaceDN w:val="0"/>
        <w:spacing w:line="460" w:lineRule="exact"/>
        <w:rPr>
          <w:rFonts w:hint="eastAsia" w:ascii="宋体" w:hAnsi="宋体" w:eastAsia="宋体" w:cs="宋体"/>
          <w:b/>
          <w:sz w:val="32"/>
          <w:szCs w:val="28"/>
        </w:rPr>
      </w:pPr>
      <w:r>
        <w:rPr>
          <w:rFonts w:hint="eastAsia" w:ascii="宋体" w:hAnsi="宋体" w:eastAsia="宋体" w:cs="宋体"/>
          <w:b/>
          <w:sz w:val="36"/>
          <w:szCs w:val="28"/>
        </w:rPr>
        <w:br w:type="page"/>
      </w:r>
    </w:p>
    <w:p>
      <w:pPr>
        <w:tabs>
          <w:tab w:val="left" w:pos="0"/>
        </w:tabs>
        <w:topLinePunct/>
        <w:autoSpaceDE w:val="0"/>
        <w:autoSpaceDN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 xml:space="preserve">一   合  同 </w:t>
      </w:r>
    </w:p>
    <w:p>
      <w:pPr>
        <w:tabs>
          <w:tab w:val="left" w:pos="540"/>
        </w:tabs>
        <w:topLinePunct/>
        <w:autoSpaceDE w:val="0"/>
        <w:autoSpaceDN w:val="0"/>
        <w:spacing w:line="460" w:lineRule="exact"/>
        <w:rPr>
          <w:rFonts w:hint="eastAsia" w:ascii="宋体" w:hAnsi="宋体" w:eastAsia="宋体" w:cs="宋体"/>
          <w:b/>
          <w:sz w:val="32"/>
          <w:szCs w:val="28"/>
        </w:rPr>
      </w:pP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国家税务总局</w:t>
      </w:r>
      <w:r>
        <w:rPr>
          <w:rFonts w:hint="eastAsia" w:ascii="宋体" w:hAnsi="宋体" w:eastAsia="宋体" w:cs="宋体"/>
          <w:sz w:val="24"/>
          <w:szCs w:val="24"/>
          <w:lang w:eastAsia="zh-CN"/>
        </w:rPr>
        <w:t>南澳县</w:t>
      </w:r>
      <w:r>
        <w:rPr>
          <w:rFonts w:hint="eastAsia" w:ascii="宋体" w:hAnsi="宋体" w:eastAsia="宋体" w:cs="宋体"/>
          <w:sz w:val="24"/>
          <w:szCs w:val="24"/>
        </w:rPr>
        <w:t>税务局（以下简称“甲方”）通过</w:t>
      </w:r>
      <w:r>
        <w:rPr>
          <w:rFonts w:hint="eastAsia" w:ascii="宋体" w:hAnsi="宋体" w:eastAsia="宋体" w:cs="宋体"/>
          <w:sz w:val="24"/>
          <w:szCs w:val="24"/>
          <w:u w:val="single"/>
        </w:rPr>
        <w:t xml:space="preserve"> 公开招标 </w:t>
      </w:r>
      <w:r>
        <w:rPr>
          <w:rFonts w:hint="eastAsia" w:ascii="宋体" w:hAnsi="宋体" w:eastAsia="宋体" w:cs="宋体"/>
          <w:sz w:val="24"/>
          <w:szCs w:val="24"/>
        </w:rPr>
        <w:t>采购方式，确定</w:t>
      </w:r>
      <w:r>
        <w:rPr>
          <w:rFonts w:hint="eastAsia" w:ascii="宋体" w:hAnsi="宋体" w:eastAsia="宋体" w:cs="宋体"/>
          <w:sz w:val="24"/>
          <w:szCs w:val="24"/>
          <w:u w:val="single"/>
        </w:rPr>
        <w:t xml:space="preserve">     xxx              </w:t>
      </w:r>
      <w:r>
        <w:rPr>
          <w:rFonts w:hint="eastAsia" w:ascii="宋体" w:hAnsi="宋体" w:eastAsia="宋体" w:cs="宋体"/>
          <w:sz w:val="24"/>
          <w:szCs w:val="24"/>
        </w:rPr>
        <w:t>公司（以下简称“乙方”）为《</w:t>
      </w: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sz w:val="24"/>
          <w:szCs w:val="24"/>
        </w:rPr>
        <w:t>》中标供应商。甲乙双方同意按照该项目招标（采购）文件约定的内容，签署《</w:t>
      </w: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bCs/>
          <w:sz w:val="24"/>
          <w:szCs w:val="24"/>
          <w:lang w:eastAsia="zh-CN"/>
        </w:rPr>
        <w:t>包组二</w:t>
      </w:r>
      <w:r>
        <w:rPr>
          <w:rFonts w:hint="eastAsia" w:ascii="宋体" w:hAnsi="宋体" w:eastAsia="宋体" w:cs="宋体"/>
          <w:sz w:val="24"/>
          <w:szCs w:val="24"/>
        </w:rPr>
        <w:t>合同书》（合同编号：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，以下简称“合同”)。</w:t>
      </w:r>
    </w:p>
    <w:p>
      <w:pPr>
        <w:topLinePunct/>
        <w:autoSpaceDE w:val="0"/>
        <w:autoSpaceDN w:val="0"/>
        <w:snapToGrid w:val="0"/>
        <w:spacing w:line="360" w:lineRule="auto"/>
        <w:ind w:left="482"/>
        <w:rPr>
          <w:rFonts w:hint="eastAsia" w:ascii="宋体" w:hAnsi="宋体" w:eastAsia="宋体" w:cs="宋体"/>
          <w:b/>
          <w:sz w:val="24"/>
          <w:szCs w:val="24"/>
        </w:rPr>
      </w:pPr>
      <w:r>
        <w:rPr>
          <w:rFonts w:hint="eastAsia" w:ascii="宋体" w:hAnsi="宋体" w:eastAsia="宋体" w:cs="宋体"/>
          <w:b/>
          <w:sz w:val="24"/>
          <w:szCs w:val="24"/>
        </w:rPr>
        <w:t>1. 合同文件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（1）合同通用条款；</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（2）报价表（总报价表和分项报价表）；</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（3）招标（采购）文件；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（4）投标（响应）文件。</w:t>
      </w:r>
    </w:p>
    <w:p>
      <w:pPr>
        <w:topLinePunct/>
        <w:autoSpaceDE w:val="0"/>
        <w:autoSpaceDN w:val="0"/>
        <w:snapToGrid w:val="0"/>
        <w:spacing w:line="360" w:lineRule="auto"/>
        <w:ind w:left="482"/>
        <w:rPr>
          <w:rFonts w:hint="eastAsia" w:ascii="宋体" w:hAnsi="宋体" w:eastAsia="宋体" w:cs="宋体"/>
          <w:b/>
          <w:sz w:val="24"/>
          <w:szCs w:val="24"/>
        </w:rPr>
      </w:pPr>
      <w:r>
        <w:rPr>
          <w:rFonts w:hint="eastAsia" w:ascii="宋体" w:hAnsi="宋体" w:eastAsia="宋体" w:cs="宋体"/>
          <w:b/>
          <w:sz w:val="24"/>
          <w:szCs w:val="24"/>
        </w:rPr>
        <w:t>2. 合同范围和条件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本合同的范围和条件应与上述合同文件的规定相一致。</w:t>
      </w:r>
    </w:p>
    <w:p>
      <w:pPr>
        <w:tabs>
          <w:tab w:val="left" w:pos="700"/>
        </w:tabs>
        <w:topLinePunct/>
        <w:autoSpaceDE w:val="0"/>
        <w:autoSpaceDN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3. 合同金额</w:t>
      </w:r>
    </w:p>
    <w:p>
      <w:pPr>
        <w:pStyle w:val="34"/>
        <w:spacing w:line="460" w:lineRule="exact"/>
        <w:ind w:firstLine="480" w:firstLineChars="200"/>
        <w:jc w:val="left"/>
        <w:rPr>
          <w:rFonts w:hint="eastAsia" w:ascii="宋体" w:hAnsi="宋体" w:eastAsia="宋体" w:cs="宋体"/>
          <w:sz w:val="24"/>
          <w:szCs w:val="24"/>
          <w:u w:val="none"/>
        </w:rPr>
      </w:pPr>
      <w:r>
        <w:rPr>
          <w:rFonts w:hint="eastAsia" w:ascii="宋体" w:hAnsi="宋体" w:eastAsia="宋体" w:cs="宋体"/>
          <w:sz w:val="24"/>
          <w:szCs w:val="24"/>
          <w:u w:val="none"/>
        </w:rPr>
        <w:t>合同金额为（大写）：人民币</w:t>
      </w:r>
      <w:r>
        <w:rPr>
          <w:rFonts w:hint="eastAsia" w:ascii="宋体" w:hAnsi="宋体" w:eastAsia="宋体" w:cs="宋体"/>
          <w:sz w:val="24"/>
          <w:szCs w:val="24"/>
          <w:u w:val="none"/>
          <w:lang w:val="en-US" w:eastAsia="zh-CN"/>
        </w:rPr>
        <w:t>__________________</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__________</w:t>
      </w:r>
      <w:r>
        <w:rPr>
          <w:rFonts w:hint="eastAsia" w:ascii="宋体" w:hAnsi="宋体" w:eastAsia="宋体" w:cs="宋体"/>
          <w:sz w:val="24"/>
          <w:szCs w:val="24"/>
          <w:u w:val="none"/>
        </w:rPr>
        <w:t>）。其中，人员费用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元，每月费用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元；厨房设备维保包干费用</w:t>
      </w:r>
      <w:r>
        <w:rPr>
          <w:rFonts w:hint="eastAsia" w:ascii="宋体" w:hAnsi="宋体" w:eastAsia="宋体" w:cs="宋体"/>
          <w:sz w:val="24"/>
          <w:szCs w:val="24"/>
          <w:u w:val="none"/>
          <w:lang w:val="en-US" w:eastAsia="zh-CN"/>
        </w:rPr>
        <w:t>_______</w:t>
      </w:r>
      <w:r>
        <w:rPr>
          <w:rFonts w:hint="eastAsia" w:ascii="宋体" w:hAnsi="宋体" w:eastAsia="宋体" w:cs="宋体"/>
          <w:sz w:val="24"/>
          <w:szCs w:val="24"/>
          <w:u w:val="none"/>
        </w:rPr>
        <w:t>元，每季度</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 xml:space="preserve"> 元，此费用</w:t>
      </w:r>
      <w:r>
        <w:rPr>
          <w:rFonts w:hint="eastAsia" w:ascii="宋体" w:hAnsi="宋体" w:eastAsia="宋体" w:cs="宋体"/>
          <w:bCs/>
          <w:sz w:val="24"/>
          <w:szCs w:val="24"/>
          <w:u w:val="none"/>
        </w:rPr>
        <w:t>为固定包干费用</w:t>
      </w:r>
      <w:r>
        <w:rPr>
          <w:rFonts w:hint="eastAsia" w:ascii="宋体" w:hAnsi="宋体" w:eastAsia="宋体" w:cs="宋体"/>
          <w:sz w:val="24"/>
          <w:szCs w:val="24"/>
          <w:u w:val="none"/>
        </w:rPr>
        <w:t>。</w:t>
      </w:r>
    </w:p>
    <w:p>
      <w:pPr>
        <w:tabs>
          <w:tab w:val="left" w:pos="700"/>
        </w:tabs>
        <w:topLinePunct/>
        <w:autoSpaceDE w:val="0"/>
        <w:autoSpaceDN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
        </w:rPr>
        <w:t>4.</w:t>
      </w:r>
      <w:r>
        <w:rPr>
          <w:rFonts w:hint="eastAsia" w:ascii="宋体" w:hAnsi="宋体" w:eastAsia="宋体" w:cs="宋体"/>
          <w:b/>
          <w:sz w:val="24"/>
          <w:szCs w:val="24"/>
        </w:rPr>
        <w:t>付款条件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算周期为1个月。期间乙方履行了服务承诺并通过考核验收，提供了发票等必要资料。甲方在收到发票等约定资料后，进行核实。满足合同约定支付条件的，甲方原则上应当自收到发票后10个工作日内将资金支付到合同约定的乙方账户，双方另有争议除外。</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2.因乙方未能按要求及时提供资料造成的延迟支付，甲方不承担任何责任。</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.乙方账户信息</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收款单位：</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银行账户：</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tabs>
          <w:tab w:val="left" w:pos="700"/>
        </w:tabs>
        <w:topLinePunct/>
        <w:autoSpaceDE w:val="0"/>
        <w:autoSpaceDN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 合同签订及生效</w:t>
      </w:r>
    </w:p>
    <w:p>
      <w:pPr>
        <w:pStyle w:val="82"/>
        <w:tabs>
          <w:tab w:val="left" w:pos="840"/>
        </w:tabs>
        <w:snapToGrid w:val="0"/>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lang w:val="en"/>
        </w:rPr>
        <w:t xml:space="preserve">  肆 </w:t>
      </w:r>
      <w:r>
        <w:rPr>
          <w:rFonts w:hint="eastAsia" w:ascii="宋体" w:hAnsi="宋体" w:eastAsia="宋体" w:cs="宋体"/>
          <w:sz w:val="24"/>
          <w:szCs w:val="24"/>
        </w:rPr>
        <w:t>份，由甲乙双方法定代表人或被授权人签字并盖章后生效。</w:t>
      </w:r>
    </w:p>
    <w:p>
      <w:pPr>
        <w:pStyle w:val="82"/>
        <w:tabs>
          <w:tab w:val="left" w:pos="840"/>
        </w:tabs>
        <w:snapToGrid w:val="0"/>
        <w:spacing w:line="360" w:lineRule="auto"/>
        <w:ind w:firstLine="482" w:firstLineChars="200"/>
        <w:jc w:val="both"/>
        <w:rPr>
          <w:rFonts w:hint="eastAsia" w:ascii="宋体" w:hAnsi="宋体" w:eastAsia="宋体" w:cs="宋体"/>
          <w:sz w:val="24"/>
          <w:szCs w:val="24"/>
        </w:rPr>
      </w:pPr>
    </w:p>
    <w:p>
      <w:pPr>
        <w:pStyle w:val="82"/>
        <w:tabs>
          <w:tab w:val="left" w:pos="840"/>
        </w:tabs>
        <w:snapToGrid w:val="0"/>
        <w:spacing w:line="360" w:lineRule="auto"/>
        <w:ind w:firstLine="482" w:firstLineChars="200"/>
        <w:jc w:val="both"/>
        <w:rPr>
          <w:rFonts w:hint="eastAsia" w:ascii="宋体" w:hAnsi="宋体" w:eastAsia="宋体" w:cs="宋体"/>
          <w:sz w:val="24"/>
          <w:szCs w:val="24"/>
        </w:rPr>
      </w:pP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甲方：国家税务总局</w:t>
      </w:r>
      <w:r>
        <w:rPr>
          <w:rFonts w:hint="eastAsia" w:ascii="宋体" w:hAnsi="宋体" w:eastAsia="宋体" w:cs="宋体"/>
          <w:sz w:val="24"/>
          <w:szCs w:val="24"/>
          <w:lang w:eastAsia="zh-CN"/>
        </w:rPr>
        <w:t>南澳县</w:t>
      </w:r>
      <w:r>
        <w:rPr>
          <w:rFonts w:hint="eastAsia" w:ascii="宋体" w:hAnsi="宋体" w:eastAsia="宋体" w:cs="宋体"/>
          <w:sz w:val="24"/>
          <w:szCs w:val="24"/>
        </w:rPr>
        <w:t>税务局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签字：                                 签字：</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 xml:space="preserve">盖章：                                 盖章： </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日期：    年    月    日               日期：     年   月   日</w:t>
      </w:r>
    </w:p>
    <w:p>
      <w:pPr>
        <w:topLinePunct/>
        <w:autoSpaceDE w:val="0"/>
        <w:autoSpaceDN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br w:type="page"/>
      </w:r>
      <w:r>
        <w:rPr>
          <w:rFonts w:hint="eastAsia" w:ascii="宋体" w:hAnsi="宋体" w:eastAsia="宋体" w:cs="宋体"/>
          <w:b/>
          <w:sz w:val="32"/>
          <w:szCs w:val="28"/>
        </w:rPr>
        <w:t>二   合 同 通 用 条 款</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定义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本合同下列术语应解释为：</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1.1“甲方”是指国家税务总局</w:t>
      </w:r>
      <w:r>
        <w:rPr>
          <w:rFonts w:hint="eastAsia" w:ascii="宋体" w:hAnsi="宋体" w:eastAsia="宋体" w:cs="宋体"/>
          <w:sz w:val="24"/>
          <w:szCs w:val="24"/>
          <w:lang w:val="en" w:eastAsia="zh-CN"/>
        </w:rPr>
        <w:t>南澳县</w:t>
      </w:r>
      <w:r>
        <w:rPr>
          <w:rFonts w:hint="eastAsia" w:ascii="宋体" w:hAnsi="宋体" w:eastAsia="宋体" w:cs="宋体"/>
          <w:sz w:val="24"/>
          <w:szCs w:val="24"/>
          <w:lang w:val="en"/>
        </w:rPr>
        <w:t>税务局</w:t>
      </w:r>
      <w:r>
        <w:rPr>
          <w:rFonts w:hint="eastAsia" w:ascii="宋体" w:hAnsi="宋体" w:eastAsia="宋体" w:cs="宋体"/>
          <w:sz w:val="24"/>
          <w:szCs w:val="24"/>
        </w:rPr>
        <w:t>。</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1.1.1“甲方采购部门”见“合同条款前附表”第5项“甲方采购部门”。</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1.1.2“甲方需求部门”见“合同条款前附表”第5项“甲方需求部门”。</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1.2“乙方”见“合同条款前附表”第6项“乙方名称”。</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“合同”系指甲乙双方签订的、合同格式中载明的甲乙双方所达成的协议，包括所有的附件、附录和上述文件所提到的构成合同的所有文件。</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“天”除非特别指出，“天”均为自然天。</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标准</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乙方为甲方交付或提供的服务应符合招标（采购）文件所述的标准，如果没有提及适用标准，则应符合相应的国家标准。这些标准必须是有关机构发布的最新版本的标准。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除非技术要求中另有规定，计量单位均采用中华人民共和国法定计量单位。</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 服务</w:t>
      </w:r>
    </w:p>
    <w:p>
      <w:pPr>
        <w:tabs>
          <w:tab w:val="left" w:pos="700"/>
        </w:tabs>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rPr>
        <w:t>3.1 本项目的“服务”见“合同条款前附表”第8项“服务内容”。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乙方应保证所提供的服务符合合同规定的要求。如不符时，乙方应负全责并尽快处理解决，由此造成的损失和相关费用由乙方负责，甲方保留终止合同及索赔的权利。</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乙方应保证通过执行合同中全部方案后，可以取得本合同约定的结果，达到本合同约定的预期目标。对任何情况下出现的问题，应尽快提出解决方案。</w:t>
      </w:r>
    </w:p>
    <w:p>
      <w:pPr>
        <w:tabs>
          <w:tab w:val="left" w:pos="0"/>
          <w:tab w:val="left" w:pos="5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3.4 如果乙方提供的服务和解决方案不符合甲方要求，或在规定的时间内没有弥补缺陷，甲</w:t>
      </w:r>
      <w:r>
        <w:rPr>
          <w:rFonts w:hint="eastAsia" w:ascii="宋体" w:hAnsi="宋体" w:eastAsia="宋体" w:cs="宋体"/>
          <w:sz w:val="24"/>
          <w:szCs w:val="24"/>
          <w:highlight w:val="none"/>
        </w:rPr>
        <w:t>方有权采取一切必要的补救措施，由此产生的费用全部由乙方负责。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除合同条款另行规定外，伴随服务的费用应含在合同价中，不单独进行支付。</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乙方应在合同约定的服务时间内，提供24小时应急维修服务，确保甲方厨房设备的正常使用。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乙方应在维护过程中遵守相关安全规定，做好安全防护工作，确保维护过程中不发生安全事故。</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知识产权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乙方应保证所提供的服务免受第三方提出侵犯其知识产权（专利权、商标权、软件著作权、版权等）的起诉。</w:t>
      </w:r>
    </w:p>
    <w:p>
      <w:pPr>
        <w:tabs>
          <w:tab w:val="left" w:pos="0"/>
          <w:tab w:val="left" w:pos="540"/>
        </w:tabs>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保密条款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应以审慎态度避免泄漏、公开或传播甲方的信息；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在开发过程中对数据的处理方式应事先得到甲方的许可；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未经甲方书面许可，不得对有关信息进行修改、补充、复制；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未经甲方书面许可，不得将信息以任何方式（如E-mail）携带出甲方场所；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 未经甲方书面许可，不得将信息透露给任何其他人；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严禁在提交的软件产品中设置远程维护接口和后门程序；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不得进行系统软硬件设备的远程维护；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甲方以书面形式提出的其他保密措施。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保密期限不受合同有效期的限制，在合同有效期结束后，信息接受方仍应承担保密义务，直至该等信息成为公开信息。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 甲乙双方如出现泄密行为，泄密方应承担相关的法律责任，包括但是不限于对由此给对方造成的经济损失进行赔偿。</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 履约验收要求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6.2具体履约验收要求详见招标（采购）文件。</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 履约保证金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需提交履约保证金的项目，乙方应按照“合同条款前附表”第 10 项“履约保证金及返还”提交履约保证金。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履约保证金的金额可用于补偿甲方因乙方不能完成其合同义务而蒙受的损失。</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乙方不履行合同或者履行合同义务不符合约定使得合同目的不能实现，履约保证金不予退还，并应按合同约定支付违约金、赔偿金等。</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8．履约延误</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乙方应按照本合同的规定提供服务。</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 除不可抗力和根据合同规定延期取得甲方同意而不收取误期违约金之外，乙方延误工期，将按合同规定被收取误期违约金。</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360" w:lineRule="auto"/>
        <w:ind w:firstLine="480" w:firstLineChars="200"/>
        <w:rPr>
          <w:rFonts w:hint="eastAsia" w:ascii="宋体" w:hAnsi="宋体" w:eastAsia="宋体" w:cs="宋体"/>
          <w:lang w:val="en-US" w:eastAsia="zh-CN"/>
        </w:rPr>
      </w:pPr>
      <w:r>
        <w:rPr>
          <w:rFonts w:hint="eastAsia" w:ascii="宋体" w:hAnsi="宋体" w:eastAsia="宋体" w:cs="宋体"/>
          <w:b w:val="0"/>
          <w:bCs w:val="0"/>
          <w:kern w:val="2"/>
          <w:sz w:val="24"/>
          <w:szCs w:val="24"/>
          <w:lang w:val="en-US" w:eastAsia="zh-CN" w:bidi="ar-SA"/>
          <w14:ligatures w14:val="none"/>
        </w:rPr>
        <w:t>8.6 若甲方延迟支付款项，逾期超过10个工作日的，乙方有权书面向甲方催讨。自甲方收到催讨文件之日起30个工作日内未支付，按逾期金额万分之一（0.01%）/日的标准计算逾期付款违约金。</w:t>
      </w:r>
    </w:p>
    <w:p>
      <w:pPr>
        <w:topLinePunct/>
        <w:autoSpaceDE w:val="0"/>
        <w:autoSpaceDN w:val="0"/>
        <w:spacing w:line="360" w:lineRule="auto"/>
        <w:ind w:firstLine="480" w:firstLineChars="200"/>
        <w:rPr>
          <w:rFonts w:hint="eastAsia" w:ascii="宋体" w:hAnsi="宋体" w:eastAsia="宋体" w:cs="宋体"/>
          <w:sz w:val="24"/>
          <w:szCs w:val="24"/>
        </w:rPr>
      </w:pP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违约责任</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 除应支付甲方违约金等外，甲方有权根据合同或有关部门出具的检验证书向乙方提出索赔。</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 如果乙方对差异负有责任而甲方提出索赔，乙方同意按照下列方式解决索赔事宜：</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topLinePunct/>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乙方不得以任何不正当行为谋取不当利益，包括但不限于“围猎”甲方税务人员行为（指以获取不正当利益为目的，采取馈赠礼品礼金、邀请娱乐旅游消费、提供便利条件等非正常交往手段“围猎”相关税务人员及其亲属），否则将承担相应的法律责任，并接受</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相关处罚。</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9.6 对于本协议未约定的、招标（采购）文件（技术部分）中约定的违约处理条款，按招标（采购）文件（技术部分）相关约定执行；对本协议与招标（采购）文件（技术部分）约定不同的违约处理条款，以本协议约定为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 不可抗力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 本条所述的“不可抗力”系指双方不可预见、不可避免、不可克服的客观情况，但不包括双方的违约或疏忽。这些事件包括但不限于：战争、严重火灾、洪水、台风、地震等。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如果乙方因不可抗力而导致合同实施延误或不能履行合同义务，不应承担误期赔偿或终止合同的责任。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 争端的解决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甲乙双方应首先通过友好协商解决在执行本合同中所发生的或与本合同有关的一切争端。如从协商开始</w:t>
      </w:r>
      <w:r>
        <w:rPr>
          <w:rFonts w:hint="eastAsia" w:ascii="宋体" w:hAnsi="宋体" w:eastAsia="宋体" w:cs="宋体"/>
          <w:sz w:val="24"/>
          <w:szCs w:val="24"/>
          <w:u w:val="single"/>
        </w:rPr>
        <w:t xml:space="preserve"> 30 </w:t>
      </w:r>
      <w:r>
        <w:rPr>
          <w:rFonts w:hint="eastAsia" w:ascii="宋体" w:hAnsi="宋体" w:eastAsia="宋体" w:cs="宋体"/>
          <w:sz w:val="24"/>
          <w:szCs w:val="24"/>
        </w:rPr>
        <w:t>天内仍不能解决，可以按合同约定的方式提起仲裁或诉讼。</w:t>
      </w:r>
    </w:p>
    <w:p>
      <w:pPr>
        <w:spacing w:line="360" w:lineRule="auto"/>
        <w:ind w:left="274" w:leftChars="114" w:firstLine="240" w:firstLineChars="100"/>
        <w:rPr>
          <w:rFonts w:hint="eastAsia" w:ascii="宋体" w:hAnsi="宋体" w:eastAsia="宋体" w:cs="宋体"/>
          <w:sz w:val="24"/>
          <w:szCs w:val="24"/>
        </w:rPr>
      </w:pPr>
      <w:r>
        <w:rPr>
          <w:rFonts w:hint="eastAsia" w:ascii="宋体" w:hAnsi="宋体" w:eastAsia="宋体" w:cs="宋体"/>
          <w:sz w:val="24"/>
          <w:szCs w:val="24"/>
        </w:rPr>
        <w:t>11.2仲裁应向</w:t>
      </w:r>
      <w:r>
        <w:rPr>
          <w:rFonts w:hint="eastAsia" w:ascii="宋体" w:hAnsi="宋体" w:eastAsia="宋体" w:cs="宋体"/>
          <w:sz w:val="24"/>
          <w:szCs w:val="24"/>
          <w:lang w:eastAsia="zh-CN"/>
        </w:rPr>
        <w:t>汕头</w:t>
      </w:r>
      <w:r>
        <w:rPr>
          <w:rFonts w:hint="eastAsia" w:ascii="宋体" w:hAnsi="宋体" w:eastAsia="宋体" w:cs="宋体"/>
          <w:sz w:val="24"/>
          <w:szCs w:val="24"/>
        </w:rPr>
        <w:t>仲裁委员会申请仲裁。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仲裁裁决应为最终裁决，对双方均具有约束力。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仲裁费除仲裁机关另有裁决外应由败诉方负担。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11.5在仲裁期间，除正在进行仲裁部分外，本合同的其它部分应继续执行。</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 违约终止合同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 乙方不履行合同义务或者履行合同义务不符合合同约定累计达两次的；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12.1.2 如果乙方未能在合同规定的期限或甲方同意延长的期限内提供服务，迟延累计达20日的；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12.1.3 因乙方人员自身技术能力、经验不足等问题造成甲方发生重大紧急故障，带来重大影响和损失的；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12.1.4 乙方对重大紧急故障没有及时响应，或不能在规定时间内解决处理故障、恢复正常运行的；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12.1.5 乙方不能满足本项目技术需求的管理要求和规范，且经两次整改无明显改进的；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12.1.7 乙方在本项目实施过程中发生违反网络安全规定行为造成不良后果的。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12.1.8 乙方提供的服务侵犯甲方、第三方知识产权等合法权益的；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12.1.9 乙方或乙方人员造成甲方或第三方经济损失而拒不赔偿的；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12.1.10 乙方转让其应履行的合同义务，或未经甲方同意采取分包方式履行合同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的；</w:t>
      </w:r>
    </w:p>
    <w:p>
      <w:pPr>
        <w:topLinePunct/>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12.1.11 乙方在本合同履行过程中存在“围猎”甲方税务人员行为的。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12.1.12 乙方有其他严重违约行为的。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如果甲方根据上述第12.1条的规定，解除了全部或部分合同，甲方可以适当的条件和方法购买乙方未能提供的服务，乙方应对甲方购买类似服务所超出的费用负责。同时，乙方应继续执行合同中未解除的部分。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 破产终止合同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如果乙方破产或无清偿能力，甲方可在任何时候以书面形式通知乙方终止合同而不给乙方补偿。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13.2该终止合同将不损害或影响甲方已经采取或将要采取的任何行动或补救措施的权利。</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 其他情况的终止合同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乙方在执行合同的过程中发生重大事故或变故，对履行合同有直接影响的，甲方可以提出终止合同而不给予乙方任何补偿。</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在服务期内，由于甲方工作计划调整，推广使用新应用系统导致本项目相关服务停止的，甲方可以提出终止合同而不给予乙方任何补偿。</w:t>
      </w:r>
    </w:p>
    <w:p>
      <w:pPr>
        <w:tabs>
          <w:tab w:val="left" w:pos="70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15. 合同修改或变更</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15.2 除了双方签署书面修改或变更协议，并成为本合同不可分割的一部分的情况之外，本合同的条款不得有任何变化或修改。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由于</w:t>
      </w:r>
      <w:r>
        <w:rPr>
          <w:rFonts w:hint="eastAsia" w:ascii="宋体" w:hAnsi="宋体" w:eastAsia="宋体" w:cs="宋体"/>
          <w:sz w:val="24"/>
          <w:szCs w:val="24"/>
          <w:lang w:eastAsia="zh-CN"/>
        </w:rPr>
        <w:t>甲方</w:t>
      </w:r>
      <w:r>
        <w:rPr>
          <w:rFonts w:hint="eastAsia" w:ascii="宋体" w:hAnsi="宋体" w:eastAsia="宋体" w:cs="宋体"/>
          <w:sz w:val="24"/>
          <w:szCs w:val="24"/>
        </w:rPr>
        <w:t>项目统一规划等原因导致本项目停止部分服务的，甲方将与乙方协商处理。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16. 转让和分包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除甲方事先书面同意外，乙方不得部分转让或全部转让其应履行的合同义务。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 合同语言</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本合同语言为中文。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双方交换的与合同有关的信件和其他文件应用合同语言书写。</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 适用法律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本合同按照中华人民共和国现行法律进行解释。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 本合同的履行、违约责任和解决争议的方法等适用《中华人民共和国民法典（合同编）》。</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 税费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乙方应依法缴纳的合同服务相关税费，均已包含于合同总金额中，甲方不再另行支付。</w:t>
      </w:r>
    </w:p>
    <w:p>
      <w:pPr>
        <w:tabs>
          <w:tab w:val="left" w:pos="70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 合同生效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 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份，由甲乙双方法定代表人或被授权人签字并盖章后生效。</w:t>
      </w:r>
    </w:p>
    <w:p>
      <w:pPr>
        <w:rPr>
          <w:rFonts w:hint="eastAsia" w:ascii="宋体" w:hAnsi="宋体" w:eastAsia="宋体" w:cs="宋体"/>
          <w:sz w:val="24"/>
          <w:szCs w:val="28"/>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rPr>
      </w:pPr>
    </w:p>
    <w:p>
      <w:pPr>
        <w:rPr>
          <w:rFonts w:hint="eastAsia" w:ascii="宋体" w:hAnsi="宋体" w:eastAsia="宋体" w:cs="宋体"/>
        </w:rPr>
      </w:pPr>
    </w:p>
    <w:p>
      <w:pPr>
        <w:rPr>
          <w:rFonts w:hint="eastAsia" w:ascii="宋体" w:hAnsi="宋体" w:eastAsia="宋体" w:cs="宋体"/>
        </w:rPr>
      </w:pPr>
    </w:p>
    <w:p>
      <w:pPr>
        <w:pStyle w:val="3"/>
        <w:spacing w:line="360" w:lineRule="auto"/>
        <w:jc w:val="center"/>
        <w:rPr>
          <w:rFonts w:hint="eastAsia" w:ascii="宋体" w:hAnsi="宋体" w:eastAsia="宋体" w:cs="宋体"/>
          <w:color w:val="auto"/>
        </w:rPr>
      </w:pPr>
      <w:bookmarkStart w:id="219" w:name="_Toc15444"/>
      <w:r>
        <w:rPr>
          <w:rFonts w:hint="eastAsia" w:ascii="宋体" w:hAnsi="宋体" w:eastAsia="宋体" w:cs="宋体"/>
          <w:color w:val="auto"/>
        </w:rPr>
        <w:t>第五章</w:t>
      </w:r>
      <w:bookmarkStart w:id="220" w:name="_Hlt98173571"/>
      <w:bookmarkEnd w:id="220"/>
      <w:r>
        <w:rPr>
          <w:rFonts w:hint="eastAsia" w:ascii="宋体" w:hAnsi="宋体" w:eastAsia="宋体" w:cs="宋体"/>
          <w:color w:val="auto"/>
        </w:rPr>
        <w:t xml:space="preserve">  </w:t>
      </w:r>
      <w:bookmarkEnd w:id="216"/>
      <w:bookmarkEnd w:id="217"/>
      <w:r>
        <w:rPr>
          <w:rFonts w:hint="eastAsia" w:ascii="宋体" w:hAnsi="宋体" w:eastAsia="宋体" w:cs="宋体"/>
          <w:color w:val="auto"/>
        </w:rPr>
        <w:t>投标文件格式</w:t>
      </w:r>
      <w:bookmarkEnd w:id="218"/>
      <w:bookmarkEnd w:id="219"/>
    </w:p>
    <w:p>
      <w:pPr>
        <w:pStyle w:val="25"/>
        <w:rPr>
          <w:rFonts w:hint="eastAsia" w:ascii="宋体" w:hAnsi="宋体" w:eastAsia="宋体" w:cs="宋体"/>
          <w:color w:val="FF0000"/>
          <w:lang w:val="zh-CN"/>
        </w:rPr>
      </w:pPr>
    </w:p>
    <w:p>
      <w:pPr>
        <w:rPr>
          <w:rFonts w:hint="eastAsia" w:ascii="宋体" w:hAnsi="宋体" w:eastAsia="宋体" w:cs="宋体"/>
          <w:color w:val="FF0000"/>
          <w:lang w:val="zh-CN"/>
        </w:rPr>
      </w:pPr>
    </w:p>
    <w:p>
      <w:pPr>
        <w:pStyle w:val="2"/>
        <w:rPr>
          <w:rFonts w:hint="eastAsia" w:ascii="宋体" w:hAnsi="宋体" w:eastAsia="宋体" w:cs="宋体"/>
          <w:color w:val="FF0000"/>
          <w:lang w:val="zh-CN"/>
        </w:rPr>
      </w:pPr>
    </w:p>
    <w:p>
      <w:pPr>
        <w:rPr>
          <w:rFonts w:hint="eastAsia" w:ascii="宋体" w:hAnsi="宋体" w:eastAsia="宋体" w:cs="宋体"/>
          <w:color w:val="FF0000"/>
          <w:lang w:val="zh-CN"/>
        </w:rPr>
      </w:pPr>
    </w:p>
    <w:p>
      <w:pPr>
        <w:pStyle w:val="2"/>
        <w:rPr>
          <w:rFonts w:hint="eastAsia" w:ascii="宋体" w:hAnsi="宋体" w:eastAsia="宋体" w:cs="宋体"/>
          <w:color w:val="FF0000"/>
          <w:lang w:val="zh-CN"/>
        </w:rPr>
      </w:pPr>
    </w:p>
    <w:p>
      <w:pPr>
        <w:rPr>
          <w:rFonts w:hint="eastAsia" w:ascii="宋体" w:hAnsi="宋体" w:eastAsia="宋体" w:cs="宋体"/>
          <w:color w:val="FF0000"/>
          <w:lang w:val="zh-CN"/>
        </w:rPr>
      </w:pPr>
    </w:p>
    <w:p>
      <w:pPr>
        <w:pStyle w:val="2"/>
        <w:rPr>
          <w:rFonts w:hint="eastAsia" w:ascii="宋体" w:hAnsi="宋体" w:eastAsia="宋体" w:cs="宋体"/>
          <w:color w:val="FF0000"/>
          <w:lang w:val="zh-CN"/>
        </w:rPr>
      </w:pPr>
    </w:p>
    <w:p>
      <w:pPr>
        <w:rPr>
          <w:rFonts w:hint="eastAsia" w:ascii="宋体" w:hAnsi="宋体" w:eastAsia="宋体" w:cs="宋体"/>
          <w:color w:val="FF0000"/>
          <w:lang w:val="zh-CN"/>
        </w:rPr>
      </w:pPr>
    </w:p>
    <w:p>
      <w:pPr>
        <w:pStyle w:val="2"/>
        <w:rPr>
          <w:rFonts w:hint="eastAsia" w:ascii="宋体" w:hAnsi="宋体" w:eastAsia="宋体" w:cs="宋体"/>
          <w:color w:val="FF0000"/>
          <w:lang w:val="zh-CN"/>
        </w:rPr>
      </w:pPr>
    </w:p>
    <w:p>
      <w:pPr>
        <w:rPr>
          <w:rFonts w:hint="eastAsia" w:ascii="宋体" w:hAnsi="宋体" w:eastAsia="宋体" w:cs="宋体"/>
          <w:color w:val="FF0000"/>
          <w:lang w:val="zh-CN"/>
        </w:rPr>
      </w:pPr>
    </w:p>
    <w:p>
      <w:pPr>
        <w:pStyle w:val="2"/>
        <w:rPr>
          <w:rFonts w:hint="eastAsia" w:ascii="宋体" w:hAnsi="宋体" w:eastAsia="宋体" w:cs="宋体"/>
          <w:color w:val="FF0000"/>
          <w:lang w:val="zh-CN"/>
        </w:rPr>
      </w:pPr>
    </w:p>
    <w:p>
      <w:pPr>
        <w:rPr>
          <w:rFonts w:hint="eastAsia" w:ascii="宋体" w:hAnsi="宋体" w:eastAsia="宋体" w:cs="宋体"/>
          <w:color w:val="FF0000"/>
          <w:lang w:val="zh-CN"/>
        </w:rPr>
      </w:pPr>
    </w:p>
    <w:p>
      <w:pPr>
        <w:pStyle w:val="2"/>
        <w:rPr>
          <w:rFonts w:hint="eastAsia" w:ascii="宋体" w:hAnsi="宋体" w:eastAsia="宋体" w:cs="宋体"/>
          <w:color w:val="auto"/>
          <w:lang w:val="zh-CN"/>
        </w:rPr>
      </w:pPr>
    </w:p>
    <w:p>
      <w:pPr>
        <w:spacing w:line="300" w:lineRule="auto"/>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经济部分</w:t>
      </w:r>
    </w:p>
    <w:p>
      <w:pPr>
        <w:keepNext/>
        <w:keepLines/>
        <w:tabs>
          <w:tab w:val="left" w:pos="525"/>
        </w:tabs>
        <w:spacing w:before="260" w:after="260" w:line="360" w:lineRule="auto"/>
        <w:ind w:left="525" w:hanging="525"/>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一、投标报价表</w:t>
      </w:r>
    </w:p>
    <w:p>
      <w:pPr>
        <w:spacing w:line="360" w:lineRule="auto"/>
        <w:jc w:val="center"/>
        <w:rPr>
          <w:rFonts w:hint="eastAsia" w:ascii="宋体" w:hAnsi="宋体" w:eastAsia="宋体" w:cs="宋体"/>
          <w:b/>
          <w:color w:val="auto"/>
          <w:sz w:val="32"/>
          <w:szCs w:val="22"/>
          <w:lang w:eastAsia="zh-CN"/>
        </w:rPr>
      </w:pPr>
      <w:r>
        <w:rPr>
          <w:rFonts w:hint="eastAsia" w:ascii="宋体" w:hAnsi="宋体" w:eastAsia="宋体" w:cs="宋体"/>
          <w:b/>
          <w:color w:val="auto"/>
          <w:sz w:val="32"/>
          <w:szCs w:val="22"/>
        </w:rPr>
        <w:t>报价总表</w:t>
      </w:r>
      <w:r>
        <w:rPr>
          <w:rFonts w:hint="eastAsia" w:ascii="宋体" w:hAnsi="宋体" w:eastAsia="宋体" w:cs="宋体"/>
          <w:b/>
          <w:color w:val="auto"/>
          <w:sz w:val="32"/>
          <w:szCs w:val="22"/>
          <w:lang w:eastAsia="zh-CN"/>
        </w:rPr>
        <w:t>（</w:t>
      </w:r>
      <w:r>
        <w:rPr>
          <w:rFonts w:hint="eastAsia" w:ascii="宋体" w:hAnsi="宋体" w:eastAsia="宋体" w:cs="宋体"/>
          <w:b/>
          <w:color w:val="auto"/>
          <w:sz w:val="32"/>
          <w:szCs w:val="22"/>
          <w:lang w:val="en-US" w:eastAsia="zh-CN"/>
        </w:rPr>
        <w:t>适用于包组二</w:t>
      </w:r>
      <w:r>
        <w:rPr>
          <w:rFonts w:hint="eastAsia" w:ascii="宋体" w:hAnsi="宋体" w:eastAsia="宋体" w:cs="宋体"/>
          <w:b/>
          <w:color w:val="auto"/>
          <w:sz w:val="32"/>
          <w:szCs w:val="22"/>
          <w:lang w:eastAsia="zh-CN"/>
        </w:rPr>
        <w:t>）</w:t>
      </w:r>
    </w:p>
    <w:p>
      <w:pPr>
        <w:spacing w:line="360" w:lineRule="auto"/>
        <w:jc w:val="center"/>
        <w:rPr>
          <w:rFonts w:hint="eastAsia" w:ascii="宋体" w:hAnsi="宋体" w:eastAsia="宋体" w:cs="宋体"/>
          <w:color w:val="auto"/>
        </w:rPr>
      </w:pPr>
    </w:p>
    <w:p>
      <w:pPr>
        <w:spacing w:line="360" w:lineRule="auto"/>
        <w:jc w:val="both"/>
        <w:rPr>
          <w:rFonts w:hint="eastAsia" w:ascii="宋体" w:hAnsi="宋体" w:eastAsia="宋体" w:cs="宋体"/>
          <w:color w:val="FF0000"/>
          <w:lang w:val="zh-CN"/>
        </w:rPr>
      </w:pPr>
      <w:r>
        <w:rPr>
          <w:rFonts w:hint="eastAsia" w:ascii="宋体" w:hAnsi="宋体" w:eastAsia="宋体" w:cs="宋体"/>
          <w:color w:val="auto"/>
        </w:rPr>
        <w:t>项目编号：</w:t>
      </w:r>
      <w:r>
        <w:rPr>
          <w:rFonts w:hint="eastAsia" w:ascii="宋体" w:hAnsi="宋体" w:eastAsia="宋体" w:cs="宋体"/>
          <w:color w:val="auto"/>
          <w:u w:val="single"/>
        </w:rPr>
        <w:t xml:space="preserve">         </w:t>
      </w:r>
      <w:r>
        <w:rPr>
          <w:rFonts w:hint="eastAsia" w:ascii="宋体" w:hAnsi="宋体" w:eastAsia="宋体" w:cs="宋体"/>
          <w:color w:val="auto"/>
        </w:rPr>
        <w:t xml:space="preserve">   项目名称：</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 xml:space="preserve"> </w:t>
      </w:r>
      <w:r>
        <w:rPr>
          <w:rFonts w:hint="eastAsia" w:ascii="宋体" w:hAnsi="宋体" w:eastAsia="宋体" w:cs="宋体"/>
          <w:color w:val="auto"/>
          <w:lang w:val="en-US" w:eastAsia="zh-CN"/>
        </w:rPr>
        <w:t xml:space="preserve">  包组：</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val="zh-CN"/>
        </w:rPr>
        <w:t xml:space="preserve"> </w:t>
      </w:r>
      <w:r>
        <w:rPr>
          <w:rFonts w:hint="eastAsia" w:ascii="宋体" w:hAnsi="宋体" w:eastAsia="宋体" w:cs="宋体"/>
          <w:color w:val="FF0000"/>
          <w:lang w:val="zh-CN"/>
        </w:rPr>
        <w:t xml:space="preserve"> </w:t>
      </w:r>
    </w:p>
    <w:p>
      <w:pPr>
        <w:pStyle w:val="56"/>
        <w:spacing w:line="360" w:lineRule="auto"/>
        <w:rPr>
          <w:rFonts w:hint="eastAsia" w:ascii="宋体" w:hAnsi="宋体" w:eastAsia="宋体" w:cs="宋体"/>
          <w:color w:val="FF0000"/>
        </w:rPr>
      </w:pPr>
    </w:p>
    <w:tbl>
      <w:tblPr>
        <w:tblStyle w:val="63"/>
        <w:tblW w:w="9747" w:type="dxa"/>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2758"/>
        <w:gridCol w:w="5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1" w:type="dxa"/>
            <w:gridSpan w:val="2"/>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投标内容</w:t>
            </w:r>
          </w:p>
        </w:tc>
        <w:tc>
          <w:tcPr>
            <w:tcW w:w="538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58" w:hRule="atLeast"/>
        </w:trPr>
        <w:tc>
          <w:tcPr>
            <w:tcW w:w="4361" w:type="dxa"/>
            <w:gridSpan w:val="2"/>
            <w:tcBorders>
              <w:top w:val="double" w:color="auto" w:sz="4" w:space="0"/>
            </w:tcBorders>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lang w:eastAsia="zh-CN"/>
              </w:rPr>
              <w:t>国家税务总局南澳县税务局2025-2027年食材配送和食堂服务采购项目包组二（重招）</w:t>
            </w:r>
            <w:r>
              <w:rPr>
                <w:rFonts w:hint="eastAsia" w:ascii="宋体" w:hAnsi="宋体" w:eastAsia="宋体" w:cs="宋体"/>
                <w:bCs/>
                <w:szCs w:val="21"/>
              </w:rPr>
              <w:t xml:space="preserve"> </w:t>
            </w:r>
          </w:p>
        </w:tc>
        <w:tc>
          <w:tcPr>
            <w:tcW w:w="5386" w:type="dxa"/>
            <w:tcBorders>
              <w:top w:val="double" w:color="auto" w:sz="4" w:space="0"/>
              <w:bottom w:val="double" w:color="auto" w:sz="4" w:space="0"/>
            </w:tcBorders>
            <w:vAlign w:val="center"/>
          </w:tcPr>
          <w:p>
            <w:pPr>
              <w:adjustRightInd w:val="0"/>
              <w:snapToGrid w:val="0"/>
              <w:rPr>
                <w:rFonts w:hint="eastAsia" w:ascii="宋体" w:hAnsi="宋体" w:eastAsia="宋体" w:cs="宋体"/>
                <w:bCs/>
                <w:szCs w:val="21"/>
              </w:rPr>
            </w:pPr>
          </w:p>
          <w:p>
            <w:pPr>
              <w:adjustRightInd w:val="0"/>
              <w:snapToGrid w:val="0"/>
              <w:jc w:val="center"/>
              <w:rPr>
                <w:rFonts w:hint="eastAsia" w:ascii="宋体" w:hAnsi="宋体" w:eastAsia="宋体" w:cs="宋体"/>
                <w:bCs/>
                <w:szCs w:val="21"/>
                <w:u w:val="single"/>
              </w:rPr>
            </w:pPr>
            <w:r>
              <w:rPr>
                <w:rFonts w:hint="eastAsia" w:ascii="宋体" w:hAnsi="宋体" w:eastAsia="宋体" w:cs="宋体"/>
                <w:b/>
                <w:bCs w:val="0"/>
                <w:szCs w:val="21"/>
              </w:rPr>
              <w:t>投标总价</w:t>
            </w:r>
            <w:r>
              <w:rPr>
                <w:rFonts w:hint="eastAsia" w:ascii="宋体" w:hAnsi="宋体" w:eastAsia="宋体" w:cs="宋体"/>
                <w:b/>
                <w:bCs w:val="0"/>
                <w:szCs w:val="21"/>
                <w:lang w:eastAsia="zh-CN"/>
              </w:rPr>
              <w:t>：</w:t>
            </w:r>
            <w:r>
              <w:rPr>
                <w:rFonts w:hint="eastAsia" w:ascii="宋体" w:hAnsi="宋体" w:eastAsia="宋体" w:cs="宋体"/>
                <w:bCs/>
                <w:szCs w:val="21"/>
                <w:u w:val="single"/>
                <w:lang w:val="en-US" w:eastAsia="zh-CN"/>
              </w:rPr>
              <w:t xml:space="preserve">          元</w:t>
            </w:r>
          </w:p>
          <w:p>
            <w:pPr>
              <w:adjustRightInd w:val="0"/>
              <w:snapToGrid w:val="0"/>
              <w:rPr>
                <w:rFonts w:hint="eastAsia" w:ascii="宋体" w:hAnsi="宋体" w:eastAsia="宋体" w:cs="宋体"/>
                <w:bCs/>
                <w:szCs w:val="21"/>
              </w:rPr>
            </w:pPr>
          </w:p>
          <w:p>
            <w:pPr>
              <w:adjustRightInd w:val="0"/>
              <w:snapToGrid w:val="0"/>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1603" w:type="dxa"/>
            <w:tcBorders>
              <w:top w:val="double" w:color="auto" w:sz="4" w:space="0"/>
              <w:bottom w:val="double" w:color="auto" w:sz="4" w:space="0"/>
            </w:tcBorders>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服务期</w:t>
            </w:r>
          </w:p>
        </w:tc>
        <w:tc>
          <w:tcPr>
            <w:tcW w:w="8144" w:type="dxa"/>
            <w:gridSpan w:val="2"/>
            <w:tcBorders>
              <w:top w:val="double" w:color="auto" w:sz="4" w:space="0"/>
              <w:bottom w:val="double" w:color="auto" w:sz="4" w:space="0"/>
            </w:tcBorders>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服务期2年（2025年</w:t>
            </w:r>
            <w:r>
              <w:rPr>
                <w:rFonts w:hint="eastAsia" w:ascii="宋体" w:hAnsi="宋体" w:cs="宋体"/>
                <w:bCs/>
                <w:szCs w:val="21"/>
                <w:lang w:val="en-US" w:eastAsia="zh-CN"/>
              </w:rPr>
              <w:t>7</w:t>
            </w:r>
            <w:r>
              <w:rPr>
                <w:rFonts w:hint="eastAsia" w:ascii="宋体" w:hAnsi="宋体" w:eastAsia="宋体" w:cs="宋体"/>
                <w:bCs/>
                <w:szCs w:val="21"/>
              </w:rPr>
              <w:t>月</w:t>
            </w:r>
            <w:r>
              <w:rPr>
                <w:rFonts w:hint="eastAsia" w:ascii="宋体" w:hAnsi="宋体" w:eastAsia="宋体" w:cs="宋体"/>
                <w:bCs/>
                <w:szCs w:val="21"/>
                <w:lang w:val="en-US" w:eastAsia="zh-CN"/>
              </w:rPr>
              <w:t>16日</w:t>
            </w:r>
            <w:r>
              <w:rPr>
                <w:rFonts w:hint="eastAsia" w:ascii="宋体" w:hAnsi="宋体" w:eastAsia="宋体" w:cs="宋体"/>
                <w:bCs/>
                <w:szCs w:val="21"/>
              </w:rPr>
              <w:t>至2027年</w:t>
            </w:r>
            <w:r>
              <w:rPr>
                <w:rFonts w:hint="eastAsia" w:ascii="宋体" w:hAnsi="宋体" w:cs="宋体"/>
                <w:bCs/>
                <w:szCs w:val="21"/>
                <w:lang w:val="en-US" w:eastAsia="zh-CN"/>
              </w:rPr>
              <w:t>7</w:t>
            </w:r>
            <w:r>
              <w:rPr>
                <w:rFonts w:hint="eastAsia" w:ascii="宋体" w:hAnsi="宋体" w:eastAsia="宋体" w:cs="宋体"/>
                <w:bCs/>
                <w:szCs w:val="21"/>
              </w:rPr>
              <w:t>月</w:t>
            </w:r>
            <w:r>
              <w:rPr>
                <w:rFonts w:hint="eastAsia" w:ascii="宋体" w:hAnsi="宋体" w:eastAsia="宋体" w:cs="宋体"/>
                <w:bCs/>
                <w:szCs w:val="21"/>
                <w:lang w:val="en-US" w:eastAsia="zh-CN"/>
              </w:rPr>
              <w:t>15日</w:t>
            </w:r>
            <w:r>
              <w:rPr>
                <w:rFonts w:hint="eastAsia" w:ascii="宋体" w:hAnsi="宋体" w:eastAsia="宋体" w:cs="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1603" w:type="dxa"/>
            <w:tcBorders>
              <w:top w:val="double" w:color="auto" w:sz="4" w:space="0"/>
              <w:bottom w:val="single" w:color="auto" w:sz="12" w:space="0"/>
            </w:tcBorders>
            <w:vAlign w:val="center"/>
          </w:tcPr>
          <w:p>
            <w:pPr>
              <w:adjustRightInd w:val="0"/>
              <w:snapToGrid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备注</w:t>
            </w:r>
          </w:p>
        </w:tc>
        <w:tc>
          <w:tcPr>
            <w:tcW w:w="8144" w:type="dxa"/>
            <w:gridSpan w:val="2"/>
            <w:tcBorders>
              <w:top w:val="double" w:color="auto" w:sz="4" w:space="0"/>
              <w:bottom w:val="single" w:color="auto" w:sz="12" w:space="0"/>
            </w:tcBorders>
            <w:vAlign w:val="center"/>
          </w:tcPr>
          <w:p>
            <w:pPr>
              <w:adjustRightInd w:val="0"/>
              <w:snapToGrid w:val="0"/>
              <w:jc w:val="left"/>
              <w:rPr>
                <w:rFonts w:hint="eastAsia" w:ascii="宋体" w:hAnsi="宋体" w:eastAsia="宋体" w:cs="宋体"/>
                <w:bCs/>
                <w:szCs w:val="21"/>
              </w:rPr>
            </w:pPr>
            <w:r>
              <w:rPr>
                <w:rFonts w:hint="eastAsia" w:ascii="宋体" w:hAnsi="宋体" w:eastAsia="宋体" w:cs="宋体"/>
                <w:bCs/>
                <w:szCs w:val="21"/>
              </w:rPr>
              <w:t>本项目的报价内容为包干价。各投标人在充分考虑企业情况和成本的基础上，填报投标报价，投标报价包括提供所有承包服务所属的一切人员等各项福利、加班费、人员培训费、社会保险费、交通费、服务费、管理费、税费等费用。</w:t>
            </w:r>
          </w:p>
        </w:tc>
      </w:tr>
    </w:tbl>
    <w:p>
      <w:pPr>
        <w:spacing w:line="360" w:lineRule="auto"/>
        <w:ind w:left="5040"/>
        <w:rPr>
          <w:rFonts w:hint="eastAsia" w:ascii="宋体" w:hAnsi="宋体" w:eastAsia="宋体" w:cs="宋体"/>
          <w:lang w:val="zh-CN"/>
        </w:rPr>
      </w:pPr>
    </w:p>
    <w:p>
      <w:pPr>
        <w:spacing w:line="360" w:lineRule="auto"/>
        <w:ind w:left="5040"/>
        <w:rPr>
          <w:rFonts w:hint="eastAsia" w:ascii="宋体" w:hAnsi="宋体" w:eastAsia="宋体" w:cs="宋体"/>
          <w:lang w:val="zh-CN"/>
        </w:rPr>
      </w:pPr>
      <w:r>
        <w:rPr>
          <w:rFonts w:hint="eastAsia" w:ascii="宋体" w:hAnsi="宋体" w:eastAsia="宋体" w:cs="宋体"/>
          <w:lang w:val="zh-CN"/>
        </w:rPr>
        <w:t>投标人：（投标人公章）</w:t>
      </w:r>
    </w:p>
    <w:p>
      <w:pPr>
        <w:spacing w:line="360" w:lineRule="auto"/>
        <w:ind w:left="5040"/>
        <w:rPr>
          <w:rFonts w:hint="eastAsia" w:ascii="宋体" w:hAnsi="宋体" w:eastAsia="宋体" w:cs="宋体"/>
          <w:lang w:val="zh-CN"/>
        </w:rPr>
      </w:pPr>
      <w:r>
        <w:rPr>
          <w:rFonts w:hint="eastAsia" w:ascii="宋体" w:hAnsi="宋体" w:eastAsia="宋体" w:cs="宋体"/>
          <w:lang w:val="zh-CN"/>
        </w:rPr>
        <w:t xml:space="preserve">法定代表人或其授权代表签名： </w:t>
      </w:r>
    </w:p>
    <w:p>
      <w:pPr>
        <w:spacing w:line="360" w:lineRule="auto"/>
        <w:ind w:left="5040"/>
        <w:rPr>
          <w:rFonts w:hint="eastAsia" w:ascii="宋体" w:hAnsi="宋体" w:eastAsia="宋体" w:cs="宋体"/>
          <w:lang w:val="zh-CN"/>
        </w:rPr>
      </w:pPr>
      <w:r>
        <w:rPr>
          <w:rFonts w:hint="eastAsia" w:ascii="宋体" w:hAnsi="宋体" w:eastAsia="宋体" w:cs="宋体"/>
          <w:b w:val="0"/>
          <w:kern w:val="0"/>
          <w:sz w:val="24"/>
          <w:lang w:val="zh-CN"/>
        </w:rPr>
        <w:t xml:space="preserve">日期 ：      年   月   日   </w:t>
      </w:r>
      <w:r>
        <w:rPr>
          <w:rFonts w:hint="eastAsia" w:ascii="宋体" w:hAnsi="宋体" w:eastAsia="宋体" w:cs="宋体"/>
          <w:lang w:val="zh-CN"/>
        </w:rPr>
        <w:t xml:space="preserve">  </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lang w:val="zh-CN"/>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val="zh-CN"/>
        </w:rPr>
        <w:t>、中小企业声明函格式</w:t>
      </w:r>
    </w:p>
    <w:p>
      <w:pPr>
        <w:pStyle w:val="8"/>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bCs/>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bCs/>
        </w:rPr>
      </w:pPr>
      <w:r>
        <w:rPr>
          <w:rFonts w:hint="eastAsia" w:ascii="宋体" w:hAnsi="宋体" w:eastAsia="宋体" w:cs="宋体"/>
          <w:b/>
          <w:bCs/>
          <w:lang w:val="en-US" w:eastAsia="zh-CN"/>
        </w:rPr>
        <w:t>注：</w:t>
      </w:r>
      <w:r>
        <w:rPr>
          <w:rFonts w:hint="eastAsia" w:ascii="宋体" w:hAnsi="宋体" w:eastAsia="宋体" w:cs="宋体"/>
          <w:b/>
          <w:bCs/>
          <w:kern w:val="2"/>
          <w:sz w:val="21"/>
          <w:szCs w:val="21"/>
        </w:rPr>
        <w:t>本项目属于专门面向小微企业采购的项目。供应商须为符合本项目采购标的对应相关行业（批发业）划分标准的小微企业（监狱企业、残疾人福利单位视同小型、微型企业）</w:t>
      </w:r>
    </w:p>
    <w:p>
      <w:pPr>
        <w:pStyle w:val="8"/>
        <w:ind w:firstLine="0"/>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中小企业声明函</w:t>
      </w:r>
    </w:p>
    <w:p>
      <w:pPr>
        <w:autoSpaceDE w:val="0"/>
        <w:autoSpaceDN w:val="0"/>
        <w:adjustRightInd w:val="0"/>
        <w:snapToGrid w:val="0"/>
        <w:spacing w:line="360" w:lineRule="auto"/>
        <w:rPr>
          <w:rFonts w:hint="eastAsia" w:ascii="宋体" w:hAnsi="宋体" w:eastAsia="宋体" w:cs="宋体"/>
          <w:sz w:val="24"/>
        </w:rPr>
      </w:pPr>
    </w:p>
    <w:p>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本公司郑重声明，根据《政府采购促进中小企业发展管理办法》（财库〔2020〕46号）的规定。本公司参加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 xml:space="preserve"> （项目名称）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 xml:space="preserve">包组： </w:t>
      </w:r>
      <w:r>
        <w:rPr>
          <w:rFonts w:hint="eastAsia" w:ascii="宋体" w:hAnsi="宋体" w:eastAsia="宋体" w:cs="宋体"/>
          <w:sz w:val="24"/>
          <w:u w:val="single"/>
          <w:lang w:eastAsia="zh-CN"/>
        </w:rPr>
        <w:t>）</w:t>
      </w:r>
      <w:r>
        <w:rPr>
          <w:rFonts w:hint="eastAsia" w:ascii="宋体" w:hAnsi="宋体" w:eastAsia="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58"/>
        <w:spacing w:line="360" w:lineRule="auto"/>
        <w:ind w:firstLine="420"/>
        <w:jc w:val="both"/>
        <w:rPr>
          <w:rFonts w:hint="eastAsia" w:ascii="宋体" w:hAnsi="宋体" w:eastAsia="宋体" w:cs="宋体"/>
        </w:rPr>
      </w:pPr>
      <w:r>
        <w:rPr>
          <w:rFonts w:hint="eastAsia" w:ascii="宋体" w:hAnsi="宋体" w:eastAsia="宋体" w:cs="宋体"/>
          <w:shd w:val="clear" w:color="auto" w:fill="FFFFFF"/>
        </w:rPr>
        <w:t>1.</w:t>
      </w:r>
      <w:r>
        <w:rPr>
          <w:rFonts w:hint="eastAsia" w:ascii="宋体" w:hAnsi="宋体" w:eastAsia="宋体" w:cs="宋体"/>
          <w:u w:val="single"/>
          <w:shd w:val="clear" w:color="auto" w:fill="FFFFFF"/>
        </w:rPr>
        <w:t>（标的名称）</w:t>
      </w:r>
      <w:r>
        <w:rPr>
          <w:rFonts w:hint="eastAsia" w:ascii="宋体" w:hAnsi="宋体" w:eastAsia="宋体" w:cs="宋体"/>
          <w:shd w:val="clear" w:color="auto" w:fill="FFFFFF"/>
        </w:rPr>
        <w:t>，属于（</w:t>
      </w:r>
      <w:r>
        <w:rPr>
          <w:rFonts w:hint="eastAsia" w:ascii="宋体" w:hAnsi="宋体" w:eastAsia="宋体" w:cs="宋体"/>
          <w:u w:val="single"/>
          <w:shd w:val="clear" w:color="auto" w:fill="FFFFFF"/>
        </w:rPr>
        <w:t xml:space="preserve"> </w:t>
      </w:r>
      <w:r>
        <w:rPr>
          <w:rFonts w:hint="eastAsia" w:ascii="宋体" w:hAnsi="宋体" w:eastAsia="宋体" w:cs="宋体"/>
          <w:u w:val="single"/>
          <w:shd w:val="clear" w:color="auto" w:fill="FFFFFF"/>
          <w:lang w:val="en-US" w:eastAsia="zh-CN"/>
        </w:rPr>
        <w:t>餐饮业</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）；承建（承接）企业为（</w:t>
      </w:r>
      <w:r>
        <w:rPr>
          <w:rFonts w:hint="eastAsia" w:ascii="宋体" w:hAnsi="宋体" w:eastAsia="宋体" w:cs="宋体"/>
          <w:u w:val="single"/>
          <w:shd w:val="clear" w:color="auto" w:fill="FFFFFF"/>
        </w:rPr>
        <w:t>企业名称</w:t>
      </w:r>
      <w:r>
        <w:rPr>
          <w:rFonts w:hint="eastAsia" w:ascii="宋体" w:hAnsi="宋体" w:eastAsia="宋体" w:cs="宋体"/>
          <w:shd w:val="clear" w:color="auto" w:fill="FFFFFF"/>
        </w:rPr>
        <w:t>），从业人员</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人，营业收入为</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万元，资产总额为</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万元；属于</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（中型企业、小型企业、微型企业）；</w:t>
      </w:r>
    </w:p>
    <w:p>
      <w:pPr>
        <w:pStyle w:val="58"/>
        <w:spacing w:line="360" w:lineRule="auto"/>
        <w:ind w:firstLine="420"/>
        <w:jc w:val="both"/>
        <w:rPr>
          <w:rFonts w:hint="eastAsia" w:ascii="宋体" w:hAnsi="宋体" w:eastAsia="宋体" w:cs="宋体"/>
        </w:rPr>
      </w:pPr>
      <w:r>
        <w:rPr>
          <w:rFonts w:hint="eastAsia" w:ascii="宋体" w:hAnsi="宋体" w:eastAsia="宋体" w:cs="宋体"/>
          <w:shd w:val="clear" w:color="auto" w:fill="FFFFFF"/>
        </w:rPr>
        <w:t>以上企业，不属于大企业的分支机构，不存在控股股东为大企业的情形，也不存在与大企业的负责人为同一人的情形。</w:t>
      </w:r>
    </w:p>
    <w:p>
      <w:pPr>
        <w:pStyle w:val="58"/>
        <w:spacing w:line="360" w:lineRule="auto"/>
        <w:ind w:firstLine="420"/>
        <w:jc w:val="both"/>
        <w:rPr>
          <w:rFonts w:hint="eastAsia" w:ascii="宋体" w:hAnsi="宋体" w:eastAsia="宋体" w:cs="宋体"/>
        </w:rPr>
      </w:pPr>
      <w:r>
        <w:rPr>
          <w:rFonts w:hint="eastAsia" w:ascii="宋体" w:hAnsi="宋体" w:eastAsia="宋体" w:cs="宋体"/>
          <w:shd w:val="clear" w:color="auto" w:fill="FFFFFF"/>
        </w:rPr>
        <w:t>本企业对上述声明内容的真实性负责。如有虚假，将依法承担相应责任。</w:t>
      </w:r>
    </w:p>
    <w:p>
      <w:pPr>
        <w:pStyle w:val="58"/>
        <w:spacing w:line="360" w:lineRule="auto"/>
        <w:ind w:firstLine="179"/>
        <w:jc w:val="both"/>
        <w:rPr>
          <w:rFonts w:hint="eastAsia" w:ascii="宋体" w:hAnsi="宋体" w:eastAsia="宋体" w:cs="宋体"/>
        </w:rPr>
      </w:pPr>
      <w:r>
        <w:rPr>
          <w:rFonts w:hint="eastAsia" w:ascii="宋体" w:hAnsi="宋体" w:eastAsia="宋体" w:cs="宋体"/>
          <w:shd w:val="clear" w:color="auto" w:fill="FFFFFF"/>
        </w:rPr>
        <w:t>注：从业人员、营业收入、资产总额填报上一年度数据，无上一年度数据的新成立企业可不填报。</w:t>
      </w:r>
    </w:p>
    <w:p>
      <w:pPr>
        <w:spacing w:line="360" w:lineRule="auto"/>
        <w:ind w:firstLine="480"/>
        <w:rPr>
          <w:rFonts w:hint="eastAsia" w:ascii="宋体" w:hAnsi="宋体" w:eastAsia="宋体" w:cs="宋体"/>
          <w:szCs w:val="21"/>
        </w:rPr>
      </w:pPr>
    </w:p>
    <w:p>
      <w:pPr>
        <w:pStyle w:val="56"/>
        <w:rPr>
          <w:rFonts w:hint="eastAsia" w:ascii="宋体" w:hAnsi="宋体" w:eastAsia="宋体" w:cs="宋体"/>
          <w:kern w:val="2"/>
          <w:sz w:val="24"/>
          <w:szCs w:val="24"/>
        </w:rPr>
      </w:pPr>
    </w:p>
    <w:p>
      <w:pPr>
        <w:autoSpaceDE w:val="0"/>
        <w:autoSpaceDN w:val="0"/>
        <w:adjustRightInd w:val="0"/>
        <w:snapToGrid w:val="0"/>
        <w:spacing w:line="36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投标人：（投标人公章）</w:t>
      </w:r>
    </w:p>
    <w:p>
      <w:pPr>
        <w:autoSpaceDE w:val="0"/>
        <w:autoSpaceDN w:val="0"/>
        <w:adjustRightInd w:val="0"/>
        <w:snapToGrid w:val="0"/>
        <w:spacing w:line="36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日　期：</w:t>
      </w:r>
    </w:p>
    <w:p>
      <w:pPr>
        <w:autoSpaceDE w:val="0"/>
        <w:autoSpaceDN w:val="0"/>
        <w:adjustRightInd w:val="0"/>
        <w:snapToGrid w:val="0"/>
        <w:spacing w:line="360" w:lineRule="auto"/>
        <w:jc w:val="left"/>
        <w:rPr>
          <w:rFonts w:hint="eastAsia" w:ascii="宋体" w:hAnsi="宋体" w:eastAsia="宋体" w:cs="宋体"/>
          <w:sz w:val="24"/>
          <w:szCs w:val="24"/>
        </w:rPr>
      </w:pPr>
    </w:p>
    <w:p>
      <w:pPr>
        <w:keepNext/>
        <w:keepLines/>
        <w:tabs>
          <w:tab w:val="left" w:pos="525"/>
        </w:tabs>
        <w:spacing w:before="260" w:after="260" w:line="360" w:lineRule="auto"/>
        <w:ind w:left="525" w:hanging="525"/>
        <w:rPr>
          <w:rFonts w:hint="eastAsia" w:ascii="宋体" w:hAnsi="宋体" w:eastAsia="宋体" w:cs="宋体"/>
          <w:szCs w:val="21"/>
        </w:rPr>
      </w:pPr>
      <w:r>
        <w:rPr>
          <w:rFonts w:hint="eastAsia" w:ascii="宋体" w:hAnsi="宋体" w:eastAsia="宋体" w:cs="宋体"/>
          <w:sz w:val="24"/>
          <w:szCs w:val="24"/>
        </w:rPr>
        <w:br w:type="page"/>
      </w:r>
      <w:bookmarkStart w:id="221" w:name="_Toc500229398"/>
      <w:r>
        <w:rPr>
          <w:rFonts w:hint="eastAsia" w:ascii="宋体" w:hAnsi="宋体" w:eastAsia="宋体" w:cs="宋体"/>
          <w:b/>
          <w:bCs/>
          <w:sz w:val="32"/>
          <w:szCs w:val="32"/>
          <w:lang w:val="en-US" w:eastAsia="zh-CN"/>
        </w:rPr>
        <w:t>三</w:t>
      </w:r>
      <w:r>
        <w:rPr>
          <w:rFonts w:hint="eastAsia" w:ascii="宋体" w:hAnsi="宋体" w:eastAsia="宋体" w:cs="宋体"/>
          <w:b/>
          <w:bCs/>
          <w:sz w:val="32"/>
          <w:szCs w:val="32"/>
          <w:lang w:val="zh-CN"/>
        </w:rPr>
        <w:t>、监狱企业声明函</w:t>
      </w:r>
      <w:bookmarkEnd w:id="221"/>
      <w:r>
        <w:rPr>
          <w:rFonts w:hint="eastAsia" w:ascii="宋体" w:hAnsi="宋体" w:eastAsia="宋体" w:cs="宋体"/>
          <w:b/>
          <w:bCs/>
          <w:sz w:val="32"/>
          <w:szCs w:val="32"/>
          <w:lang w:val="zh-CN"/>
        </w:rPr>
        <w:t>（</w:t>
      </w:r>
      <w:r>
        <w:rPr>
          <w:rFonts w:hint="eastAsia" w:ascii="宋体" w:hAnsi="宋体" w:eastAsia="宋体" w:cs="宋体"/>
          <w:b/>
          <w:bCs/>
          <w:sz w:val="32"/>
          <w:szCs w:val="32"/>
          <w:lang w:val="en-US" w:eastAsia="zh-CN"/>
        </w:rPr>
        <w:t>如有</w:t>
      </w:r>
      <w:r>
        <w:rPr>
          <w:rFonts w:hint="eastAsia" w:ascii="宋体" w:hAnsi="宋体" w:eastAsia="宋体" w:cs="宋体"/>
          <w:b/>
          <w:bCs/>
          <w:sz w:val="32"/>
          <w:szCs w:val="32"/>
          <w:lang w:val="zh-CN"/>
        </w:rPr>
        <w:t>）</w:t>
      </w:r>
    </w:p>
    <w:p>
      <w:pPr>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监狱企业声明函</w:t>
      </w:r>
    </w:p>
    <w:p>
      <w:pPr>
        <w:autoSpaceDE w:val="0"/>
        <w:autoSpaceDN w:val="0"/>
        <w:adjustRightInd w:val="0"/>
        <w:snapToGrid w:val="0"/>
        <w:spacing w:line="360" w:lineRule="auto"/>
        <w:jc w:val="left"/>
        <w:rPr>
          <w:rFonts w:hint="eastAsia" w:ascii="宋体" w:hAnsi="宋体" w:eastAsia="宋体" w:cs="宋体"/>
        </w:rPr>
      </w:pPr>
    </w:p>
    <w:p>
      <w:pPr>
        <w:pStyle w:val="58"/>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本公司郑重声明，根据《关于政府采购支持监狱企业发展有关问题的通知》（财库〔2014〕68号）的规定，本公司为监狱企业。即，本公司同时满足以下条件：</w:t>
      </w:r>
    </w:p>
    <w:p>
      <w:pPr>
        <w:pStyle w:val="58"/>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58"/>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 xml:space="preserve">2.本公司参加 </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项目（项目编号：</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w:t>
      </w:r>
      <w:r>
        <w:rPr>
          <w:rFonts w:hint="eastAsia" w:ascii="宋体" w:hAnsi="宋体" w:eastAsia="宋体" w:cs="宋体"/>
          <w:shd w:val="clear" w:color="auto" w:fill="FFFFFF"/>
          <w:lang w:val="en-US" w:eastAsia="zh-CN"/>
        </w:rPr>
        <w:t>（包组：</w:t>
      </w:r>
      <w:r>
        <w:rPr>
          <w:rFonts w:hint="eastAsia" w:ascii="宋体" w:hAnsi="宋体" w:eastAsia="宋体" w:cs="宋体"/>
          <w:u w:val="single"/>
          <w:shd w:val="clear" w:color="auto" w:fill="FFFFFF"/>
          <w:lang w:val="en-US" w:eastAsia="zh-CN"/>
        </w:rPr>
        <w:t xml:space="preserve">      </w:t>
      </w:r>
      <w:r>
        <w:rPr>
          <w:rFonts w:hint="eastAsia" w:ascii="宋体" w:hAnsi="宋体" w:eastAsia="宋体" w:cs="宋体"/>
          <w:shd w:val="clear" w:color="auto" w:fill="FFFFFF"/>
          <w:lang w:val="en-US" w:eastAsia="zh-CN"/>
        </w:rPr>
        <w:t>）</w:t>
      </w:r>
      <w:r>
        <w:rPr>
          <w:rFonts w:hint="eastAsia" w:ascii="宋体" w:hAnsi="宋体" w:eastAsia="宋体" w:cs="宋体"/>
          <w:shd w:val="clear" w:color="auto" w:fill="FFFFFF"/>
        </w:rPr>
        <w:t>采购活动时提供的是本企业的产品（包括由本企业承担的工程和提供的服务），或者提供的是其他监狱企业制造的产品。</w:t>
      </w:r>
    </w:p>
    <w:p>
      <w:pPr>
        <w:pStyle w:val="58"/>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本公司对上述声明的真实性负责。如有虚假，将依法承担相应责任。</w:t>
      </w:r>
    </w:p>
    <w:p>
      <w:pPr>
        <w:pStyle w:val="58"/>
        <w:shd w:val="clear" w:color="auto" w:fill="FFFFFF"/>
        <w:spacing w:line="360" w:lineRule="auto"/>
        <w:ind w:firstLine="420"/>
        <w:jc w:val="both"/>
        <w:rPr>
          <w:rFonts w:hint="eastAsia" w:ascii="宋体" w:hAnsi="宋体" w:eastAsia="宋体" w:cs="宋体"/>
          <w:shd w:val="clear" w:color="auto" w:fill="FFFFFF"/>
        </w:rPr>
      </w:pPr>
    </w:p>
    <w:p>
      <w:pPr>
        <w:pStyle w:val="58"/>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附件：省级以上监狱管理局、戒毒管理局（含新疆生产建设兵团）出具的属于监狱企业的证明文件</w:t>
      </w:r>
    </w:p>
    <w:p>
      <w:pPr>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投标人：（投标人公章）</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日　期：</w:t>
      </w:r>
    </w:p>
    <w:p>
      <w:pPr>
        <w:autoSpaceDE w:val="0"/>
        <w:autoSpaceDN w:val="0"/>
        <w:adjustRightInd w:val="0"/>
        <w:snapToGrid w:val="0"/>
        <w:spacing w:line="360" w:lineRule="auto"/>
        <w:jc w:val="left"/>
        <w:rPr>
          <w:rFonts w:hint="eastAsia" w:ascii="宋体" w:hAnsi="宋体" w:eastAsia="宋体" w:cs="宋体"/>
        </w:rPr>
      </w:pPr>
    </w:p>
    <w:p>
      <w:pPr>
        <w:keepNext/>
        <w:keepLines/>
        <w:tabs>
          <w:tab w:val="left" w:pos="525"/>
        </w:tabs>
        <w:spacing w:before="260" w:after="260" w:line="360" w:lineRule="auto"/>
        <w:ind w:left="525" w:hanging="525"/>
        <w:rPr>
          <w:rFonts w:hint="eastAsia" w:ascii="宋体" w:hAnsi="宋体" w:eastAsia="宋体" w:cs="宋体"/>
          <w:szCs w:val="21"/>
        </w:rPr>
      </w:pPr>
      <w:r>
        <w:rPr>
          <w:rFonts w:hint="eastAsia" w:ascii="宋体" w:hAnsi="宋体" w:eastAsia="宋体" w:cs="宋体"/>
          <w:szCs w:val="21"/>
        </w:rPr>
        <w:br w:type="page"/>
      </w:r>
      <w:bookmarkStart w:id="222" w:name="_Toc500229399"/>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、残疾人福利性单位声明函</w:t>
      </w:r>
      <w:bookmarkEnd w:id="222"/>
      <w:r>
        <w:rPr>
          <w:rFonts w:hint="eastAsia" w:ascii="宋体" w:hAnsi="宋体" w:eastAsia="宋体" w:cs="宋体"/>
          <w:b/>
          <w:bCs/>
          <w:sz w:val="32"/>
          <w:szCs w:val="32"/>
          <w:lang w:val="zh-CN"/>
        </w:rPr>
        <w:t>（</w:t>
      </w:r>
      <w:r>
        <w:rPr>
          <w:rFonts w:hint="eastAsia" w:ascii="宋体" w:hAnsi="宋体" w:eastAsia="宋体" w:cs="宋体"/>
          <w:b/>
          <w:bCs/>
          <w:sz w:val="32"/>
          <w:szCs w:val="32"/>
          <w:lang w:val="en-US" w:eastAsia="zh-CN"/>
        </w:rPr>
        <w:t>如有</w:t>
      </w:r>
      <w:r>
        <w:rPr>
          <w:rFonts w:hint="eastAsia" w:ascii="宋体" w:hAnsi="宋体" w:eastAsia="宋体" w:cs="宋体"/>
          <w:b/>
          <w:bCs/>
          <w:sz w:val="32"/>
          <w:szCs w:val="32"/>
          <w:lang w:val="zh-CN"/>
        </w:rPr>
        <w:t>）</w:t>
      </w:r>
    </w:p>
    <w:p>
      <w:pPr>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残疾人福利性单位声明函</w:t>
      </w: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本单位郑重声明，根据《关于促进残疾人就业政府采购政策的通知》（财库〔2017〕141号）的规定，本单位为残疾人福利性单位。即，本单位同时满足以下条件：</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2.本单位依法与安置的每位残疾人签订了一年以上（含一年）的劳动合同或服务协议；</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3.本单位为安置的每位残疾人按月足额缴纳了基本养老保险、基本医疗保险、失业保险、工伤保险和生育保险等社会保险费；</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4.本单位通过银行等金融机构向安置的每位残疾人，按月支付了不低于单位所在区县适用的经省级人民政府批准的月最低工资标准的工资；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hd w:val="clear" w:color="auto" w:fill="FFFFFF"/>
          <w:lang w:val="en-US" w:eastAsia="zh-CN"/>
        </w:rPr>
        <w:t>（包组：</w:t>
      </w:r>
      <w:r>
        <w:rPr>
          <w:rFonts w:hint="eastAsia" w:ascii="宋体" w:hAnsi="宋体" w:eastAsia="宋体" w:cs="宋体"/>
          <w:u w:val="single"/>
          <w:shd w:val="clear" w:color="auto" w:fill="FFFFFF"/>
          <w:lang w:val="en-US" w:eastAsia="zh-CN"/>
        </w:rPr>
        <w:t xml:space="preserve">   </w:t>
      </w:r>
      <w:r>
        <w:rPr>
          <w:rFonts w:hint="eastAsia" w:ascii="宋体" w:hAnsi="宋体" w:eastAsia="宋体" w:cs="宋体"/>
          <w:shd w:val="clear" w:color="auto" w:fill="FFFFFF"/>
          <w:lang w:val="en-US" w:eastAsia="zh-CN"/>
        </w:rPr>
        <w:t>）</w:t>
      </w:r>
      <w:r>
        <w:rPr>
          <w:rFonts w:hint="eastAsia" w:ascii="宋体" w:hAnsi="宋体" w:eastAsia="宋体" w:cs="宋体"/>
          <w:sz w:val="24"/>
          <w:szCs w:val="24"/>
        </w:rPr>
        <w:t>采购活动时提供的是本单位的产品（包括由本单位承担的工程和提供的服务），或者提供的是其他残疾人福利性单位制造的产品。</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pPr>
        <w:autoSpaceDE w:val="0"/>
        <w:autoSpaceDN w:val="0"/>
        <w:adjustRightInd w:val="0"/>
        <w:snapToGrid w:val="0"/>
        <w:spacing w:line="360" w:lineRule="auto"/>
        <w:jc w:val="left"/>
        <w:rPr>
          <w:rFonts w:hint="eastAsia" w:ascii="宋体" w:hAnsi="宋体" w:eastAsia="宋体" w:cs="宋体"/>
          <w:sz w:val="24"/>
          <w:szCs w:val="24"/>
        </w:rPr>
      </w:pP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附件：近三个月依法为安置残疾人缴纳社会保障资金的证明文件</w:t>
      </w: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投标人：（投标人公章）</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日　期：</w:t>
      </w:r>
    </w:p>
    <w:p>
      <w:pPr>
        <w:autoSpaceDE w:val="0"/>
        <w:autoSpaceDN w:val="0"/>
        <w:adjustRightInd w:val="0"/>
        <w:snapToGrid w:val="0"/>
        <w:spacing w:line="360" w:lineRule="auto"/>
        <w:jc w:val="left"/>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keepNext/>
        <w:keepLines/>
        <w:tabs>
          <w:tab w:val="left" w:pos="525"/>
        </w:tabs>
        <w:spacing w:before="260" w:after="260" w:line="360" w:lineRule="auto"/>
        <w:rPr>
          <w:rFonts w:hint="eastAsia" w:ascii="宋体" w:hAnsi="宋体" w:eastAsia="宋体" w:cs="宋体"/>
          <w:b/>
          <w:bCs/>
          <w:szCs w:val="32"/>
        </w:rPr>
      </w:pPr>
      <w:bookmarkStart w:id="223" w:name="_Toc500229400"/>
      <w:r>
        <w:rPr>
          <w:rFonts w:hint="eastAsia" w:ascii="宋体" w:hAnsi="宋体" w:eastAsia="宋体" w:cs="宋体"/>
          <w:b/>
          <w:bCs/>
          <w:sz w:val="32"/>
          <w:szCs w:val="32"/>
          <w:lang w:eastAsia="zh-CN"/>
        </w:rPr>
        <w:t>五</w:t>
      </w:r>
      <w:r>
        <w:rPr>
          <w:rFonts w:hint="eastAsia" w:ascii="宋体" w:hAnsi="宋体" w:eastAsia="宋体" w:cs="宋体"/>
          <w:b/>
          <w:bCs/>
          <w:sz w:val="32"/>
          <w:szCs w:val="32"/>
          <w:lang w:val="zh-CN"/>
        </w:rPr>
        <w:t>、政策适用性说明格式</w:t>
      </w:r>
      <w:bookmarkEnd w:id="223"/>
      <w:r>
        <w:rPr>
          <w:rFonts w:hint="eastAsia" w:ascii="宋体" w:hAnsi="宋体" w:eastAsia="宋体" w:cs="宋体"/>
          <w:b/>
          <w:bCs/>
          <w:sz w:val="32"/>
          <w:szCs w:val="32"/>
          <w:lang w:val="zh-CN"/>
        </w:rPr>
        <w:t>（</w:t>
      </w:r>
      <w:r>
        <w:rPr>
          <w:rFonts w:hint="eastAsia" w:ascii="宋体" w:hAnsi="宋体" w:eastAsia="宋体" w:cs="宋体"/>
          <w:b/>
          <w:bCs/>
          <w:sz w:val="32"/>
          <w:szCs w:val="32"/>
          <w:lang w:val="en-US" w:eastAsia="zh-CN"/>
        </w:rPr>
        <w:t>如有</w:t>
      </w:r>
      <w:r>
        <w:rPr>
          <w:rFonts w:hint="eastAsia" w:ascii="宋体" w:hAnsi="宋体" w:eastAsia="宋体" w:cs="宋体"/>
          <w:b/>
          <w:bCs/>
          <w:sz w:val="32"/>
          <w:szCs w:val="32"/>
          <w:lang w:val="zh-CN"/>
        </w:rPr>
        <w:t>）</w:t>
      </w:r>
    </w:p>
    <w:p>
      <w:pPr>
        <w:autoSpaceDE w:val="0"/>
        <w:autoSpaceDN w:val="0"/>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政策适用性说明</w:t>
      </w:r>
    </w:p>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按照政府采购的有关政策要求，在本项目的技术方案中，我单位采用了符合政策的节能产品、环保标志产品，主要产品与核心技术介绍说明如下：</w:t>
      </w:r>
    </w:p>
    <w:tbl>
      <w:tblPr>
        <w:tblStyle w:val="6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668"/>
        <w:gridCol w:w="2095"/>
        <w:gridCol w:w="1663"/>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61"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类别</w:t>
            </w:r>
          </w:p>
        </w:tc>
        <w:tc>
          <w:tcPr>
            <w:tcW w:w="2668"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主要产品/技术名称</w:t>
            </w:r>
          </w:p>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（规格型号、注册商标）</w:t>
            </w:r>
          </w:p>
        </w:tc>
        <w:tc>
          <w:tcPr>
            <w:tcW w:w="2095"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制造商/开发商</w:t>
            </w:r>
          </w:p>
        </w:tc>
        <w:tc>
          <w:tcPr>
            <w:tcW w:w="1663"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认证证书编号</w:t>
            </w:r>
          </w:p>
        </w:tc>
        <w:tc>
          <w:tcPr>
            <w:tcW w:w="1651"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该产品报价占总报价比重</w:t>
            </w:r>
          </w:p>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restart"/>
            <w:vAlign w:val="center"/>
          </w:tcPr>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节能</w:t>
            </w:r>
          </w:p>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产品</w:t>
            </w: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restart"/>
            <w:vAlign w:val="center"/>
          </w:tcPr>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环保</w:t>
            </w:r>
          </w:p>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标志</w:t>
            </w:r>
          </w:p>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产品</w:t>
            </w: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61" w:type="dxa"/>
            <w:vAlign w:val="center"/>
          </w:tcPr>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说明</w:t>
            </w:r>
          </w:p>
        </w:tc>
        <w:tc>
          <w:tcPr>
            <w:tcW w:w="8077" w:type="dxa"/>
            <w:gridSpan w:val="4"/>
            <w:vAlign w:val="center"/>
          </w:tcPr>
          <w:p>
            <w:pPr>
              <w:tabs>
                <w:tab w:val="left" w:pos="1260"/>
              </w:tabs>
              <w:rPr>
                <w:rFonts w:hint="eastAsia" w:ascii="宋体" w:hAnsi="宋体" w:eastAsia="宋体" w:cs="宋体"/>
                <w:sz w:val="22"/>
                <w:lang w:val="en-GB"/>
              </w:rPr>
            </w:pPr>
          </w:p>
        </w:tc>
      </w:tr>
    </w:tbl>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注：1. “节能产品、环保标志产品”是属于国家行业主管部门颁布的清单目录中的产品，须填写认证证书编号，并同时提供有效期内的证书复印件附后，同时提供下述文件（均为复印件，加盖报价投标人公章）：</w:t>
      </w:r>
    </w:p>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（1）属于“节能产品政府采购清单”中品目的产品，提供“节能产品政府采购清单（第___期）”中投标产品所在清单页并加盖报价投标人公章，节能清单在中国政府采购网（http：www.ccgp.gov .cn）、国家发展改革委网站（</w:t>
      </w:r>
      <w:r>
        <w:rPr>
          <w:rFonts w:hint="eastAsia" w:ascii="宋体" w:hAnsi="宋体" w:eastAsia="宋体" w:cs="宋体"/>
          <w:szCs w:val="21"/>
        </w:rPr>
        <w:fldChar w:fldCharType="begin"/>
      </w:r>
      <w:r>
        <w:rPr>
          <w:rFonts w:hint="eastAsia" w:ascii="宋体" w:hAnsi="宋体" w:eastAsia="宋体" w:cs="宋体"/>
          <w:szCs w:val="21"/>
        </w:rPr>
        <w:instrText xml:space="preserve"> HYPERLINK "http://hzs.nd" </w:instrText>
      </w:r>
      <w:r>
        <w:rPr>
          <w:rFonts w:hint="eastAsia" w:ascii="宋体" w:hAnsi="宋体" w:eastAsia="宋体" w:cs="宋体"/>
          <w:szCs w:val="21"/>
        </w:rPr>
        <w:fldChar w:fldCharType="separate"/>
      </w:r>
      <w:r>
        <w:rPr>
          <w:rFonts w:hint="eastAsia" w:ascii="宋体" w:hAnsi="宋体" w:eastAsia="宋体" w:cs="宋体"/>
          <w:szCs w:val="21"/>
        </w:rPr>
        <w:t>http://hzs.nd</w:t>
      </w:r>
      <w:r>
        <w:rPr>
          <w:rFonts w:hint="eastAsia" w:ascii="宋体" w:hAnsi="宋体" w:eastAsia="宋体" w:cs="宋体"/>
          <w:szCs w:val="21"/>
        </w:rPr>
        <w:fldChar w:fldCharType="end"/>
      </w:r>
      <w:r>
        <w:rPr>
          <w:rFonts w:hint="eastAsia" w:ascii="宋体" w:hAnsi="宋体" w:eastAsia="宋体" w:cs="宋体"/>
          <w:szCs w:val="21"/>
        </w:rPr>
        <w:t xml:space="preserve"> rc.gv.cn）和中国质量认证中心网站（http://www.cqc.com.cn）上发布；</w:t>
      </w:r>
    </w:p>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2）属于“环境标志产品政府采购清单”中品目的产品，提供最新“环境标志产品政府采购清单”中投标产品所在清单页并加盖报价投标人公章，清单在中国政府采购网（http://www.ccgp.gov.cn）、国家环境保护总局网（http://www.sepa.gov.cn）、中国绿色采购网（http://www.cgpn. cn）上发布。</w:t>
      </w:r>
    </w:p>
    <w:p>
      <w:pPr>
        <w:autoSpaceDE w:val="0"/>
        <w:autoSpaceDN w:val="0"/>
        <w:adjustRightInd w:val="0"/>
        <w:snapToGrid w:val="0"/>
        <w:spacing w:line="360" w:lineRule="auto"/>
        <w:ind w:firstLine="480" w:firstLineChars="200"/>
        <w:jc w:val="left"/>
        <w:rPr>
          <w:rFonts w:hint="eastAsia" w:ascii="宋体" w:hAnsi="宋体" w:eastAsia="宋体" w:cs="宋体"/>
        </w:rPr>
      </w:pPr>
      <w:r>
        <w:rPr>
          <w:rFonts w:hint="eastAsia" w:ascii="宋体" w:hAnsi="宋体" w:eastAsia="宋体" w:cs="宋体"/>
          <w:szCs w:val="21"/>
        </w:rPr>
        <w:t>2、报价中“该产品报价占总报价比重”视作不变。</w:t>
      </w:r>
    </w:p>
    <w:p>
      <w:pPr>
        <w:autoSpaceDE w:val="0"/>
        <w:autoSpaceDN w:val="0"/>
        <w:adjustRightInd w:val="0"/>
        <w:snapToGrid w:val="0"/>
        <w:spacing w:line="360" w:lineRule="auto"/>
        <w:ind w:firstLine="4680" w:firstLineChars="1950"/>
        <w:jc w:val="left"/>
        <w:rPr>
          <w:rFonts w:hint="eastAsia" w:ascii="宋体" w:hAnsi="宋体" w:eastAsia="宋体" w:cs="宋体"/>
          <w:szCs w:val="21"/>
        </w:rPr>
      </w:pPr>
      <w:r>
        <w:rPr>
          <w:rFonts w:hint="eastAsia" w:ascii="宋体" w:hAnsi="宋体" w:eastAsia="宋体" w:cs="宋体"/>
          <w:szCs w:val="21"/>
        </w:rPr>
        <w:t>投标人：（投标人公章）</w:t>
      </w:r>
    </w:p>
    <w:p>
      <w:pPr>
        <w:autoSpaceDE w:val="0"/>
        <w:autoSpaceDN w:val="0"/>
        <w:adjustRightInd w:val="0"/>
        <w:snapToGrid w:val="0"/>
        <w:spacing w:line="360" w:lineRule="auto"/>
        <w:ind w:firstLine="4680" w:firstLineChars="1950"/>
        <w:jc w:val="left"/>
        <w:rPr>
          <w:rFonts w:hint="eastAsia" w:ascii="宋体" w:hAnsi="宋体" w:eastAsia="宋体" w:cs="宋体"/>
          <w:szCs w:val="21"/>
        </w:rPr>
      </w:pPr>
      <w:r>
        <w:rPr>
          <w:rFonts w:hint="eastAsia" w:ascii="宋体" w:hAnsi="宋体" w:eastAsia="宋体" w:cs="宋体"/>
          <w:szCs w:val="21"/>
        </w:rPr>
        <w:t>法定代表人或其授权代表签名：</w:t>
      </w:r>
    </w:p>
    <w:p>
      <w:pPr>
        <w:autoSpaceDE w:val="0"/>
        <w:autoSpaceDN w:val="0"/>
        <w:adjustRightInd w:val="0"/>
        <w:snapToGrid w:val="0"/>
        <w:spacing w:line="360" w:lineRule="auto"/>
        <w:ind w:firstLine="4680" w:firstLineChars="1950"/>
        <w:jc w:val="left"/>
        <w:rPr>
          <w:rFonts w:hint="eastAsia" w:ascii="宋体" w:hAnsi="宋体" w:eastAsia="宋体" w:cs="宋体"/>
        </w:rPr>
      </w:pPr>
      <w:r>
        <w:rPr>
          <w:rFonts w:hint="eastAsia" w:ascii="宋体" w:hAnsi="宋体" w:eastAsia="宋体" w:cs="宋体"/>
          <w:szCs w:val="21"/>
        </w:rPr>
        <w:t>日期 ：     年    月    日</w:t>
      </w:r>
    </w:p>
    <w:p>
      <w:pPr>
        <w:spacing w:line="300" w:lineRule="auto"/>
        <w:jc w:val="center"/>
        <w:rPr>
          <w:rFonts w:hint="eastAsia" w:ascii="宋体" w:hAnsi="宋体" w:eastAsia="宋体" w:cs="宋体"/>
          <w:b/>
          <w:bCs/>
          <w:sz w:val="48"/>
          <w:szCs w:val="48"/>
          <w:lang w:val="zh-CN"/>
        </w:rPr>
      </w:pPr>
    </w:p>
    <w:p>
      <w:pPr>
        <w:spacing w:line="300" w:lineRule="auto"/>
        <w:jc w:val="center"/>
        <w:rPr>
          <w:rFonts w:hint="eastAsia" w:ascii="宋体" w:hAnsi="宋体" w:eastAsia="宋体" w:cs="宋体"/>
          <w:b/>
          <w:bCs/>
          <w:sz w:val="48"/>
          <w:szCs w:val="48"/>
          <w:lang w:val="zh-CN"/>
        </w:rPr>
      </w:pPr>
    </w:p>
    <w:p>
      <w:pPr>
        <w:spacing w:line="300" w:lineRule="auto"/>
        <w:jc w:val="center"/>
        <w:rPr>
          <w:rFonts w:hint="eastAsia" w:ascii="宋体" w:hAnsi="宋体" w:eastAsia="宋体" w:cs="宋体"/>
          <w:sz w:val="48"/>
          <w:szCs w:val="48"/>
        </w:rPr>
      </w:pPr>
      <w:r>
        <w:rPr>
          <w:rFonts w:hint="eastAsia" w:ascii="宋体" w:hAnsi="宋体" w:eastAsia="宋体" w:cs="宋体"/>
          <w:b/>
          <w:bCs/>
          <w:sz w:val="48"/>
          <w:szCs w:val="48"/>
          <w:lang w:val="zh-CN"/>
        </w:rPr>
        <w:t>商务部分</w:t>
      </w:r>
    </w:p>
    <w:p>
      <w:pPr>
        <w:keepNext/>
        <w:keepLines/>
        <w:numPr>
          <w:ilvl w:val="0"/>
          <w:numId w:val="18"/>
        </w:numPr>
        <w:spacing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zh-CN"/>
        </w:rPr>
        <w:t>投标函</w:t>
      </w:r>
    </w:p>
    <w:p>
      <w:pPr>
        <w:pStyle w:val="56"/>
        <w:rPr>
          <w:rFonts w:hint="eastAsia" w:ascii="宋体" w:hAnsi="宋体" w:eastAsia="宋体" w:cs="宋体"/>
          <w:lang w:val="zh-CN"/>
        </w:rPr>
      </w:pPr>
    </w:p>
    <w:p>
      <w:pPr>
        <w:spacing w:line="280" w:lineRule="exact"/>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投 标 函</w:t>
      </w:r>
    </w:p>
    <w:p>
      <w:pPr>
        <w:spacing w:line="320" w:lineRule="exact"/>
        <w:rPr>
          <w:rFonts w:hint="eastAsia" w:ascii="宋体" w:hAnsi="宋体" w:eastAsia="宋体" w:cs="宋体"/>
          <w:szCs w:val="21"/>
        </w:rPr>
      </w:pPr>
      <w:r>
        <w:rPr>
          <w:rFonts w:hint="eastAsia" w:ascii="宋体" w:hAnsi="宋体" w:eastAsia="宋体" w:cs="宋体"/>
          <w:szCs w:val="21"/>
          <w:lang w:val="zh-CN"/>
        </w:rPr>
        <w:t>致：广州穗科建设管理有限公司汕头分公司</w:t>
      </w:r>
    </w:p>
    <w:p>
      <w:pPr>
        <w:spacing w:line="320" w:lineRule="exact"/>
        <w:ind w:firstLine="420"/>
        <w:rPr>
          <w:rFonts w:hint="eastAsia" w:ascii="宋体" w:hAnsi="宋体" w:eastAsia="宋体" w:cs="宋体"/>
          <w:szCs w:val="21"/>
          <w:lang w:val="zh-CN"/>
        </w:rPr>
      </w:pPr>
      <w:r>
        <w:rPr>
          <w:rFonts w:hint="eastAsia" w:ascii="宋体" w:hAnsi="宋体" w:eastAsia="宋体" w:cs="宋体"/>
          <w:szCs w:val="21"/>
          <w:lang w:val="zh-CN"/>
        </w:rPr>
        <w:t>根据贵方为 国家税务总局南澳县税务局2025-2027年食材配送和食堂服务采购项目包组二（重招） （项目编号：</w:t>
      </w:r>
      <w:r>
        <w:rPr>
          <w:rFonts w:hint="eastAsia" w:ascii="宋体" w:hAnsi="宋体" w:eastAsia="宋体" w:cs="宋体"/>
          <w:szCs w:val="21"/>
          <w:u w:val="single"/>
        </w:rPr>
        <w:t xml:space="preserve">             </w:t>
      </w:r>
      <w:r>
        <w:rPr>
          <w:rFonts w:hint="eastAsia" w:ascii="宋体" w:hAnsi="宋体" w:eastAsia="宋体" w:cs="宋体"/>
          <w:szCs w:val="21"/>
          <w:lang w:val="zh-CN"/>
        </w:rPr>
        <w:t xml:space="preserve"> </w:t>
      </w:r>
      <w:r>
        <w:rPr>
          <w:rFonts w:hint="eastAsia" w:ascii="宋体" w:hAnsi="宋体" w:eastAsia="宋体" w:cs="宋体"/>
          <w:shd w:val="clear" w:color="auto" w:fill="FFFFFF"/>
          <w:lang w:val="en-US" w:eastAsia="zh-CN"/>
        </w:rPr>
        <w:t>包组：</w:t>
      </w:r>
      <w:r>
        <w:rPr>
          <w:rFonts w:hint="eastAsia" w:ascii="宋体" w:hAnsi="宋体" w:eastAsia="宋体" w:cs="宋体"/>
          <w:u w:val="single"/>
          <w:shd w:val="clear" w:color="auto" w:fill="FFFFFF"/>
          <w:lang w:val="en-US" w:eastAsia="zh-CN"/>
        </w:rPr>
        <w:t xml:space="preserve">   </w:t>
      </w:r>
      <w:r>
        <w:rPr>
          <w:rFonts w:hint="eastAsia" w:ascii="宋体" w:hAnsi="宋体" w:eastAsia="宋体" w:cs="宋体"/>
          <w:szCs w:val="21"/>
          <w:lang w:val="zh-CN"/>
        </w:rPr>
        <w:t>）的投标邀请，我方</w:t>
      </w:r>
      <w:r>
        <w:rPr>
          <w:rFonts w:hint="eastAsia" w:ascii="宋体" w:hAnsi="宋体" w:eastAsia="宋体" w:cs="宋体"/>
          <w:szCs w:val="21"/>
          <w:u w:val="single"/>
          <w:lang w:val="zh-CN"/>
        </w:rPr>
        <w:t>（投标人名称）</w:t>
      </w:r>
      <w:r>
        <w:rPr>
          <w:rFonts w:hint="eastAsia" w:ascii="宋体" w:hAnsi="宋体" w:eastAsia="宋体" w:cs="宋体"/>
          <w:szCs w:val="21"/>
          <w:lang w:val="zh-CN"/>
        </w:rPr>
        <w:t>作为投标人正式授权（</w:t>
      </w:r>
      <w:r>
        <w:rPr>
          <w:rFonts w:hint="eastAsia" w:ascii="宋体" w:hAnsi="宋体" w:eastAsia="宋体" w:cs="宋体"/>
          <w:szCs w:val="21"/>
          <w:u w:val="single"/>
          <w:lang w:val="zh-CN"/>
        </w:rPr>
        <w:t>授权代表全名，职务</w:t>
      </w:r>
      <w:r>
        <w:rPr>
          <w:rFonts w:hint="eastAsia" w:ascii="宋体" w:hAnsi="宋体" w:eastAsia="宋体" w:cs="宋体"/>
          <w:szCs w:val="21"/>
          <w:lang w:val="zh-CN"/>
        </w:rPr>
        <w:t>）代表我方进行有关本投标的一切事宜。</w:t>
      </w:r>
    </w:p>
    <w:p>
      <w:pPr>
        <w:spacing w:line="320" w:lineRule="exact"/>
        <w:ind w:firstLine="420"/>
        <w:rPr>
          <w:rFonts w:hint="eastAsia"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pPr>
        <w:spacing w:line="320" w:lineRule="exact"/>
        <w:ind w:left="718"/>
        <w:rPr>
          <w:rFonts w:hint="eastAsia" w:ascii="宋体" w:hAnsi="宋体" w:eastAsia="宋体" w:cs="宋体"/>
          <w:szCs w:val="21"/>
          <w:lang w:val="zh-CN"/>
        </w:rPr>
      </w:pPr>
      <w:r>
        <w:rPr>
          <w:rFonts w:hint="eastAsia" w:ascii="宋体" w:hAnsi="宋体" w:eastAsia="宋体" w:cs="宋体"/>
          <w:szCs w:val="21"/>
          <w:lang w:val="zh-CN"/>
        </w:rPr>
        <w:t>1、唱标信封【一份】（按采购文件要求的内容）；</w:t>
      </w:r>
    </w:p>
    <w:p>
      <w:pPr>
        <w:spacing w:line="320" w:lineRule="exact"/>
        <w:ind w:left="718"/>
        <w:rPr>
          <w:rFonts w:hint="eastAsia" w:ascii="宋体" w:hAnsi="宋体" w:eastAsia="宋体" w:cs="宋体"/>
          <w:szCs w:val="21"/>
          <w:lang w:val="zh-CN"/>
        </w:rPr>
      </w:pPr>
      <w:r>
        <w:rPr>
          <w:rFonts w:hint="eastAsia" w:ascii="宋体" w:hAnsi="宋体" w:eastAsia="宋体" w:cs="宋体"/>
          <w:szCs w:val="21"/>
          <w:lang w:val="zh-CN"/>
        </w:rPr>
        <w:t>2、投标文件（商务部分、经济部分、技术部分）【正本一份，副本</w:t>
      </w:r>
      <w:r>
        <w:rPr>
          <w:rFonts w:hint="eastAsia" w:ascii="宋体" w:hAnsi="宋体" w:eastAsia="宋体" w:cs="宋体"/>
          <w:szCs w:val="21"/>
        </w:rPr>
        <w:t>五</w:t>
      </w:r>
      <w:r>
        <w:rPr>
          <w:rFonts w:hint="eastAsia" w:ascii="宋体" w:hAnsi="宋体" w:eastAsia="宋体" w:cs="宋体"/>
          <w:szCs w:val="21"/>
          <w:lang w:val="zh-CN"/>
        </w:rPr>
        <w:t>份】；</w:t>
      </w:r>
    </w:p>
    <w:p>
      <w:pPr>
        <w:spacing w:line="320" w:lineRule="exact"/>
        <w:ind w:firstLine="420"/>
        <w:rPr>
          <w:rFonts w:hint="eastAsia" w:ascii="宋体" w:hAnsi="宋体" w:eastAsia="宋体" w:cs="宋体"/>
          <w:szCs w:val="21"/>
          <w:lang w:val="zh-CN"/>
        </w:rPr>
      </w:pPr>
      <w:r>
        <w:rPr>
          <w:rFonts w:hint="eastAsia" w:ascii="宋体" w:hAnsi="宋体" w:eastAsia="宋体" w:cs="宋体"/>
          <w:szCs w:val="21"/>
          <w:lang w:val="zh-CN"/>
        </w:rPr>
        <w:t>我方已完全明白采购文件的所有条款要求，并重申以下几点：</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（—）我方决定参加项目编号为</w:t>
      </w:r>
      <w:r>
        <w:rPr>
          <w:rFonts w:hint="eastAsia" w:ascii="宋体" w:hAnsi="宋体" w:eastAsia="宋体" w:cs="宋体"/>
          <w:szCs w:val="21"/>
          <w:u w:val="single"/>
          <w:lang w:val="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投标；</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（二）全部货物供应和有关服务的投标总价（详见投标报价表）；</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（三）本投标文件的有效期自投标截止日后</w:t>
      </w:r>
      <w:r>
        <w:rPr>
          <w:rFonts w:hint="eastAsia" w:ascii="宋体" w:hAnsi="宋体" w:eastAsia="宋体" w:cs="宋体"/>
          <w:b/>
          <w:szCs w:val="21"/>
          <w:u w:val="single"/>
          <w:lang w:val="zh-CN"/>
        </w:rPr>
        <w:t>90</w:t>
      </w:r>
      <w:r>
        <w:rPr>
          <w:rFonts w:hint="eastAsia" w:ascii="宋体" w:hAnsi="宋体" w:eastAsia="宋体" w:cs="宋体"/>
          <w:szCs w:val="21"/>
          <w:lang w:val="zh-CN"/>
        </w:rPr>
        <w:t>天有效，如中标，有效期将延至合同终止日为止；</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（四）我方已详细研究了采购文件的所有内容包括修正文（如有）和所有已提供的参考资料以及有关附件并完全明白且无任何异议；</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（五）我方明白并愿意在规定的开标时间和日期之后，投标有效期之内撤回投标，则投标保证金将被贵方没收；</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（六）我方同意按照贵方可能提出的要求而提供与投标有关的任何其他数据或信息；</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（七）我方理解贵方不一定接受最低标价或任何贵方可能收到的投标；</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（八）我方如果中标，将保证履行采购文件以及采购文件修改书（如有）中的全部责任和义务，按质、按量、按期完成《合同书》中的全部任务；</w:t>
      </w:r>
    </w:p>
    <w:p>
      <w:pPr>
        <w:spacing w:line="320" w:lineRule="exact"/>
        <w:ind w:left="359"/>
        <w:rPr>
          <w:rFonts w:hint="eastAsia" w:ascii="宋体" w:hAnsi="宋体" w:eastAsia="宋体" w:cs="宋体"/>
          <w:szCs w:val="21"/>
          <w:lang w:val="zh-CN"/>
        </w:rPr>
      </w:pPr>
      <w:r>
        <w:rPr>
          <w:rFonts w:hint="eastAsia" w:ascii="宋体" w:hAnsi="宋体" w:eastAsia="宋体" w:cs="宋体"/>
          <w:bCs/>
          <w:szCs w:val="21"/>
        </w:rPr>
        <w:t>（九）我方郑重承诺：技术响应表中所响应的内容描述，为真实可靠，若有弄虚作假，我方愿承担其法律、经济等有关责任。</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（十）所有与本投标有关的函件请发往下列地址：</w:t>
      </w:r>
    </w:p>
    <w:p>
      <w:pPr>
        <w:spacing w:line="360" w:lineRule="exact"/>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 xml:space="preserve"> 邮政编码：</w:t>
      </w:r>
      <w:r>
        <w:rPr>
          <w:rFonts w:hint="eastAsia" w:ascii="宋体" w:hAnsi="宋体" w:eastAsia="宋体" w:cs="宋体"/>
          <w:szCs w:val="21"/>
          <w:u w:val="single"/>
          <w:lang w:val="zh-CN"/>
        </w:rPr>
        <w:t>　　　　　　　　　　</w:t>
      </w:r>
    </w:p>
    <w:p>
      <w:pPr>
        <w:spacing w:line="360" w:lineRule="exact"/>
        <w:rPr>
          <w:rFonts w:hint="eastAsia"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 xml:space="preserve"> 代表姓名：</w:t>
      </w:r>
      <w:r>
        <w:rPr>
          <w:rFonts w:hint="eastAsia" w:ascii="宋体" w:hAnsi="宋体" w:eastAsia="宋体" w:cs="宋体"/>
          <w:szCs w:val="21"/>
          <w:u w:val="single"/>
          <w:lang w:val="zh-CN"/>
        </w:rPr>
        <w:t>　　　　　　　　　　　</w:t>
      </w:r>
    </w:p>
    <w:p>
      <w:pPr>
        <w:spacing w:line="360" w:lineRule="exact"/>
        <w:rPr>
          <w:rFonts w:hint="eastAsia"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w:t>
      </w:r>
    </w:p>
    <w:p>
      <w:pPr>
        <w:spacing w:line="360" w:lineRule="exact"/>
        <w:rPr>
          <w:rFonts w:hint="eastAsia" w:ascii="宋体" w:hAnsi="宋体" w:eastAsia="宋体" w:cs="宋体"/>
          <w:szCs w:val="21"/>
          <w:u w:val="single"/>
          <w:lang w:val="zh-CN"/>
        </w:rPr>
      </w:pPr>
    </w:p>
    <w:p>
      <w:pPr>
        <w:spacing w:line="360" w:lineRule="exact"/>
        <w:rPr>
          <w:rFonts w:hint="eastAsia" w:ascii="宋体" w:hAnsi="宋体" w:eastAsia="宋体" w:cs="宋体"/>
          <w:szCs w:val="21"/>
          <w:u w:val="single"/>
          <w:lang w:val="zh-CN"/>
        </w:rPr>
      </w:pPr>
    </w:p>
    <w:p>
      <w:pPr>
        <w:spacing w:line="360" w:lineRule="exact"/>
        <w:ind w:left="3780"/>
        <w:rPr>
          <w:rFonts w:hint="eastAsia" w:ascii="宋体" w:hAnsi="宋体" w:eastAsia="宋体" w:cs="宋体"/>
          <w:szCs w:val="21"/>
          <w:lang w:val="zh-CN"/>
        </w:rPr>
      </w:pPr>
      <w:r>
        <w:rPr>
          <w:rFonts w:hint="eastAsia" w:ascii="宋体" w:hAnsi="宋体" w:eastAsia="宋体" w:cs="宋体"/>
          <w:szCs w:val="21"/>
          <w:lang w:val="zh-CN"/>
        </w:rPr>
        <w:t>投标人：（投标人公章）</w:t>
      </w:r>
    </w:p>
    <w:p>
      <w:pPr>
        <w:spacing w:line="360" w:lineRule="exact"/>
        <w:ind w:left="3780"/>
        <w:rPr>
          <w:rFonts w:hint="eastAsia" w:ascii="宋体" w:hAnsi="宋体" w:eastAsia="宋体" w:cs="宋体"/>
          <w:szCs w:val="21"/>
          <w:lang w:val="zh-CN"/>
        </w:rPr>
      </w:pPr>
    </w:p>
    <w:p>
      <w:pPr>
        <w:spacing w:line="360" w:lineRule="exact"/>
        <w:ind w:left="3780"/>
        <w:rPr>
          <w:rFonts w:hint="eastAsia" w:ascii="宋体" w:hAnsi="宋体" w:eastAsia="宋体" w:cs="宋体"/>
          <w:szCs w:val="21"/>
          <w:lang w:val="zh-CN"/>
        </w:rPr>
      </w:pPr>
      <w:r>
        <w:rPr>
          <w:rFonts w:hint="eastAsia" w:ascii="宋体" w:hAnsi="宋体" w:eastAsia="宋体" w:cs="宋体"/>
          <w:szCs w:val="21"/>
          <w:lang w:val="zh-CN"/>
        </w:rPr>
        <w:t>法定代表人或其授权代表签名：</w:t>
      </w:r>
    </w:p>
    <w:p>
      <w:pPr>
        <w:spacing w:line="360" w:lineRule="exact"/>
        <w:ind w:left="3780"/>
        <w:rPr>
          <w:rFonts w:hint="eastAsia" w:ascii="宋体" w:hAnsi="宋体" w:eastAsia="宋体" w:cs="宋体"/>
          <w:szCs w:val="21"/>
          <w:lang w:val="zh-CN"/>
        </w:rPr>
      </w:pPr>
    </w:p>
    <w:p>
      <w:pPr>
        <w:spacing w:line="360" w:lineRule="exact"/>
        <w:ind w:left="3780"/>
        <w:rPr>
          <w:rFonts w:hint="eastAsia" w:ascii="宋体" w:hAnsi="宋体" w:eastAsia="宋体" w:cs="宋体"/>
          <w:szCs w:val="21"/>
          <w:lang w:val="zh-CN"/>
        </w:rPr>
      </w:pPr>
      <w:r>
        <w:rPr>
          <w:rFonts w:hint="eastAsia" w:ascii="宋体" w:hAnsi="宋体" w:eastAsia="宋体" w:cs="宋体"/>
          <w:szCs w:val="21"/>
          <w:lang w:val="zh-CN"/>
        </w:rPr>
        <w:t>日　　　期：</w:t>
      </w:r>
    </w:p>
    <w:p>
      <w:pPr>
        <w:pStyle w:val="56"/>
        <w:rPr>
          <w:rFonts w:hint="eastAsia" w:ascii="宋体" w:hAnsi="宋体" w:eastAsia="宋体" w:cs="宋体"/>
          <w:lang w:val="zh-CN"/>
        </w:rPr>
      </w:pPr>
    </w:p>
    <w:p>
      <w:pPr>
        <w:pStyle w:val="56"/>
        <w:rPr>
          <w:rFonts w:hint="eastAsia" w:ascii="宋体" w:hAnsi="宋体" w:eastAsia="宋体" w:cs="宋体"/>
          <w:lang w:val="zh-CN"/>
        </w:rPr>
      </w:pPr>
    </w:p>
    <w:p>
      <w:pPr>
        <w:keepNext/>
        <w:keepLines/>
        <w:spacing w:line="360" w:lineRule="auto"/>
        <w:rPr>
          <w:rFonts w:hint="eastAsia" w:ascii="宋体" w:hAnsi="宋体" w:eastAsia="宋体" w:cs="宋体"/>
          <w:sz w:val="28"/>
          <w:szCs w:val="28"/>
        </w:rPr>
      </w:pPr>
      <w:r>
        <w:rPr>
          <w:rFonts w:hint="eastAsia" w:ascii="宋体" w:hAnsi="宋体" w:eastAsia="宋体" w:cs="宋体"/>
          <w:b/>
          <w:bCs/>
          <w:sz w:val="32"/>
          <w:szCs w:val="32"/>
        </w:rPr>
        <w:t>二、</w:t>
      </w:r>
      <w:r>
        <w:rPr>
          <w:rFonts w:hint="eastAsia" w:ascii="宋体" w:hAnsi="宋体" w:eastAsia="宋体" w:cs="宋体"/>
          <w:b/>
          <w:bCs/>
          <w:sz w:val="32"/>
          <w:szCs w:val="32"/>
          <w:lang w:val="zh-CN"/>
        </w:rPr>
        <w:t>中华人民共和国境内注册的法人或其他组织的营业执照，如投标人为自然人的需提供自然人身份证明（加盖投标人公章）</w:t>
      </w:r>
      <w:r>
        <w:rPr>
          <w:rFonts w:hint="eastAsia" w:ascii="宋体" w:hAnsi="宋体" w:eastAsia="宋体" w:cs="宋体"/>
          <w:sz w:val="28"/>
          <w:szCs w:val="28"/>
        </w:rPr>
        <w:t xml:space="preserve"> </w:t>
      </w: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adjustRightInd w:val="0"/>
        <w:snapToGrid w:val="0"/>
        <w:spacing w:line="408" w:lineRule="auto"/>
        <w:rPr>
          <w:rFonts w:hint="eastAsia" w:ascii="宋体" w:hAnsi="宋体" w:eastAsia="宋体" w:cs="宋体"/>
          <w:b/>
          <w:bCs/>
          <w:sz w:val="32"/>
          <w:szCs w:val="32"/>
          <w:lang w:val="zh-CN"/>
        </w:rPr>
      </w:pPr>
      <w:r>
        <w:rPr>
          <w:rFonts w:hint="eastAsia" w:ascii="宋体" w:hAnsi="宋体" w:eastAsia="宋体" w:cs="宋体"/>
          <w:b/>
          <w:bCs/>
          <w:sz w:val="32"/>
          <w:szCs w:val="32"/>
        </w:rPr>
        <w:t>三</w:t>
      </w:r>
      <w:r>
        <w:rPr>
          <w:rFonts w:hint="eastAsia" w:ascii="宋体" w:hAnsi="宋体" w:eastAsia="宋体" w:cs="宋体"/>
          <w:b/>
          <w:bCs/>
          <w:sz w:val="32"/>
          <w:szCs w:val="32"/>
          <w:lang w:val="zh-CN"/>
        </w:rPr>
        <w:t>、法定代表人身份证明书及法定代表人身份证复印件（加盖投标人公章）</w:t>
      </w:r>
    </w:p>
    <w:p>
      <w:pPr>
        <w:spacing w:line="360" w:lineRule="auto"/>
        <w:jc w:val="center"/>
        <w:rPr>
          <w:rFonts w:hint="eastAsia" w:ascii="宋体" w:hAnsi="宋体" w:eastAsia="宋体" w:cs="宋体"/>
          <w:b/>
          <w:sz w:val="13"/>
          <w:szCs w:val="13"/>
          <w:lang w:val="zh-CN"/>
        </w:rPr>
      </w:pPr>
    </w:p>
    <w:p>
      <w:pPr>
        <w:spacing w:line="360" w:lineRule="auto"/>
        <w:jc w:val="center"/>
        <w:rPr>
          <w:rFonts w:hint="eastAsia" w:ascii="宋体" w:hAnsi="宋体" w:eastAsia="宋体" w:cs="宋体"/>
          <w:b/>
          <w:sz w:val="32"/>
          <w:szCs w:val="32"/>
          <w:lang w:val="zh-CN"/>
        </w:rPr>
      </w:pPr>
      <w:r>
        <w:rPr>
          <w:rFonts w:hint="eastAsia" w:ascii="宋体" w:hAnsi="宋体" w:eastAsia="宋体" w:cs="宋体"/>
          <w:b/>
          <w:sz w:val="32"/>
          <w:szCs w:val="32"/>
          <w:lang w:val="zh-CN"/>
        </w:rPr>
        <w:t>法定代表人身份证明书</w:t>
      </w:r>
    </w:p>
    <w:p>
      <w:pPr>
        <w:adjustRightInd w:val="0"/>
        <w:snapToGrid w:val="0"/>
        <w:spacing w:line="480" w:lineRule="auto"/>
        <w:rPr>
          <w:rFonts w:hint="eastAsia" w:ascii="宋体" w:hAnsi="宋体" w:eastAsia="宋体" w:cs="宋体"/>
          <w:lang w:val="zh-CN"/>
        </w:rPr>
      </w:pPr>
    </w:p>
    <w:p>
      <w:pPr>
        <w:adjustRightInd w:val="0"/>
        <w:snapToGrid w:val="0"/>
        <w:spacing w:line="480" w:lineRule="auto"/>
        <w:rPr>
          <w:rFonts w:hint="eastAsia" w:ascii="宋体" w:hAnsi="宋体" w:eastAsia="宋体" w:cs="宋体"/>
          <w:lang w:val="zh-CN"/>
        </w:rPr>
      </w:pPr>
      <w:r>
        <w:rPr>
          <w:rFonts w:hint="eastAsia" w:ascii="宋体" w:hAnsi="宋体" w:eastAsia="宋体" w:cs="宋体"/>
          <w:lang w:val="zh-CN"/>
        </w:rPr>
        <w:t>致：</w:t>
      </w:r>
    </w:p>
    <w:p>
      <w:pPr>
        <w:spacing w:line="360" w:lineRule="auto"/>
        <w:rPr>
          <w:rFonts w:hint="eastAsia" w:ascii="宋体" w:hAnsi="宋体" w:eastAsia="宋体" w:cs="宋体"/>
          <w:lang w:val="zh-CN"/>
        </w:rPr>
      </w:pPr>
      <w:r>
        <w:rPr>
          <w:rFonts w:hint="eastAsia" w:ascii="宋体" w:hAnsi="宋体" w:eastAsia="宋体" w:cs="宋体"/>
          <w:lang w:val="zh-CN"/>
        </w:rPr>
        <w:t xml:space="preserve">         先生/女士，现任我公司</w:t>
      </w:r>
      <w:r>
        <w:rPr>
          <w:rFonts w:hint="eastAsia" w:ascii="宋体" w:hAnsi="宋体" w:eastAsia="宋体" w:cs="宋体"/>
          <w:u w:val="single"/>
          <w:lang w:val="zh-CN"/>
        </w:rPr>
        <w:t xml:space="preserve">         </w:t>
      </w:r>
      <w:r>
        <w:rPr>
          <w:rFonts w:hint="eastAsia" w:ascii="宋体" w:hAnsi="宋体" w:eastAsia="宋体" w:cs="宋体"/>
          <w:lang w:val="zh-CN"/>
        </w:rPr>
        <w:t>职务，为法定代表人，特此声明。</w:t>
      </w:r>
    </w:p>
    <w:p>
      <w:pPr>
        <w:spacing w:line="360" w:lineRule="auto"/>
        <w:rPr>
          <w:rFonts w:hint="eastAsia" w:ascii="宋体" w:hAnsi="宋体" w:eastAsia="宋体" w:cs="宋体"/>
          <w:lang w:val="zh-CN"/>
        </w:rPr>
      </w:pP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附：</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代表人性别：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年龄：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身份证号码：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营业执照或事业单位法人证书（注册号）：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经济性质：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主营（产）：                              </w:t>
      </w:r>
    </w:p>
    <w:p>
      <w:pPr>
        <w:spacing w:line="360" w:lineRule="auto"/>
        <w:ind w:left="5040"/>
        <w:rPr>
          <w:rFonts w:hint="eastAsia" w:ascii="宋体" w:hAnsi="宋体" w:eastAsia="宋体" w:cs="宋体"/>
          <w:lang w:val="zh-CN"/>
        </w:rPr>
      </w:pPr>
    </w:p>
    <w:p>
      <w:pPr>
        <w:spacing w:line="360" w:lineRule="auto"/>
        <w:ind w:left="5040"/>
        <w:rPr>
          <w:rFonts w:hint="eastAsia" w:ascii="宋体" w:hAnsi="宋体" w:eastAsia="宋体" w:cs="宋体"/>
          <w:lang w:val="zh-CN"/>
        </w:rPr>
      </w:pPr>
    </w:p>
    <w:p>
      <w:pPr>
        <w:adjustRightInd w:val="0"/>
        <w:snapToGrid w:val="0"/>
        <w:spacing w:line="480" w:lineRule="auto"/>
        <w:ind w:left="5041"/>
        <w:rPr>
          <w:rFonts w:hint="eastAsia" w:ascii="宋体" w:hAnsi="宋体" w:eastAsia="宋体" w:cs="宋体"/>
          <w:lang w:val="zh-CN"/>
        </w:rPr>
      </w:pPr>
      <w:r>
        <w:rPr>
          <w:rFonts w:hint="eastAsia" w:ascii="宋体" w:hAnsi="宋体" w:eastAsia="宋体" w:cs="宋体"/>
          <w:lang w:val="zh-CN"/>
        </w:rPr>
        <w:t>投标人（投标人公章）：</w:t>
      </w:r>
    </w:p>
    <w:p>
      <w:pPr>
        <w:adjustRightInd w:val="0"/>
        <w:snapToGrid w:val="0"/>
        <w:spacing w:line="480" w:lineRule="auto"/>
        <w:ind w:left="5041"/>
        <w:rPr>
          <w:rFonts w:hint="eastAsia" w:ascii="宋体" w:hAnsi="宋体" w:eastAsia="宋体" w:cs="宋体"/>
          <w:lang w:val="zh-CN"/>
        </w:rPr>
      </w:pPr>
      <w:r>
        <w:rPr>
          <w:rFonts w:hint="eastAsia" w:ascii="宋体" w:hAnsi="宋体" w:eastAsia="宋体" w:cs="宋体"/>
          <w:lang w:val="zh-CN"/>
        </w:rPr>
        <w:t>签发日期：</w:t>
      </w:r>
    </w:p>
    <w:p>
      <w:pPr>
        <w:adjustRightInd w:val="0"/>
        <w:snapToGrid w:val="0"/>
        <w:spacing w:line="480" w:lineRule="auto"/>
        <w:rPr>
          <w:rFonts w:hint="eastAsia" w:ascii="宋体" w:hAnsi="宋体" w:eastAsia="宋体" w:cs="宋体"/>
          <w:lang w:val="zh-CN"/>
        </w:rPr>
      </w:pPr>
      <w:r>
        <w:rPr>
          <w:rFonts w:hint="eastAsia" w:ascii="宋体" w:hAnsi="宋体" w:eastAsia="宋体" w:cs="宋体"/>
          <w:lang w:val="zh-CN"/>
        </w:rPr>
        <w:t xml:space="preserve"> </w:t>
      </w:r>
    </w:p>
    <w:p>
      <w:pPr>
        <w:spacing w:line="360" w:lineRule="auto"/>
        <w:rPr>
          <w:rFonts w:hint="eastAsia" w:ascii="宋体" w:hAnsi="宋体" w:eastAsia="宋体" w:cs="宋体"/>
          <w:lang w:val="zh-CN"/>
        </w:rPr>
      </w:pPr>
      <w:r>
        <w:rPr>
          <w:rFonts w:hint="eastAsia" w:ascii="宋体" w:hAnsi="宋体" w:eastAsia="宋体" w:cs="宋体"/>
          <w:lang w:val="zh-CN"/>
        </w:rPr>
        <w:t>注：法定代表人的姓名必须与营业执照或事业单位法人证书法定代表人姓名完全一致。</w:t>
      </w:r>
    </w:p>
    <w:p>
      <w:pPr>
        <w:spacing w:line="360" w:lineRule="auto"/>
        <w:rPr>
          <w:rFonts w:hint="eastAsia" w:ascii="宋体" w:hAnsi="宋体" w:eastAsia="宋体" w:cs="宋体"/>
          <w:lang w:val="zh-CN"/>
        </w:rPr>
      </w:pPr>
    </w:p>
    <w:p>
      <w:pPr>
        <w:spacing w:after="100" w:line="360" w:lineRule="auto"/>
        <w:rPr>
          <w:rFonts w:hint="eastAsia" w:ascii="宋体" w:hAnsi="宋体" w:eastAsia="宋体" w:cs="宋体"/>
          <w:b/>
          <w:lang w:val="zh-CN"/>
        </w:rPr>
      </w:pPr>
      <w:r>
        <w:rPr>
          <w:rFonts w:hint="eastAsia" w:ascii="宋体" w:hAnsi="宋体" w:eastAsia="宋体" w:cs="宋体"/>
          <w:b/>
          <w:lang w:val="zh-CN"/>
        </w:rPr>
        <w:t>以下空白处请附上法定代表人身份证复印件（双面）</w:t>
      </w:r>
    </w:p>
    <w:p>
      <w:pPr>
        <w:keepNext/>
        <w:keepLines/>
        <w:spacing w:line="360" w:lineRule="auto"/>
        <w:rPr>
          <w:rFonts w:hint="eastAsia" w:ascii="宋体" w:hAnsi="宋体" w:eastAsia="宋体" w:cs="宋体"/>
          <w:b/>
          <w:bCs/>
          <w:sz w:val="32"/>
          <w:szCs w:val="32"/>
          <w:lang w:val="zh-CN"/>
        </w:rPr>
      </w:pPr>
      <w:r>
        <w:rPr>
          <w:rFonts w:hint="eastAsia" w:ascii="宋体" w:hAnsi="宋体" w:eastAsia="宋体" w:cs="宋体"/>
          <w:b/>
          <w:sz w:val="32"/>
          <w:szCs w:val="32"/>
          <w:lang w:val="zh-CN"/>
        </w:rPr>
        <w:br w:type="page"/>
      </w:r>
      <w:r>
        <w:rPr>
          <w:rFonts w:hint="eastAsia" w:ascii="宋体" w:hAnsi="宋体" w:eastAsia="宋体" w:cs="宋体"/>
          <w:b/>
          <w:bCs/>
          <w:sz w:val="32"/>
          <w:szCs w:val="32"/>
        </w:rPr>
        <w:t>四</w:t>
      </w:r>
      <w:r>
        <w:rPr>
          <w:rFonts w:hint="eastAsia" w:ascii="宋体" w:hAnsi="宋体" w:eastAsia="宋体" w:cs="宋体"/>
          <w:b/>
          <w:bCs/>
          <w:sz w:val="32"/>
          <w:szCs w:val="32"/>
          <w:lang w:val="zh-CN"/>
        </w:rPr>
        <w:t>、法定代表人授权委托书及被授权人身份证复印件（加盖投标人公章）</w:t>
      </w:r>
    </w:p>
    <w:p>
      <w:pPr>
        <w:spacing w:line="360" w:lineRule="auto"/>
        <w:rPr>
          <w:rFonts w:hint="eastAsia" w:ascii="宋体" w:hAnsi="宋体" w:eastAsia="宋体" w:cs="宋体"/>
          <w:b/>
          <w:sz w:val="13"/>
          <w:szCs w:val="13"/>
          <w:lang w:val="zh-CN"/>
        </w:rPr>
      </w:pPr>
    </w:p>
    <w:p>
      <w:pPr>
        <w:spacing w:line="360" w:lineRule="auto"/>
        <w:jc w:val="center"/>
        <w:rPr>
          <w:rFonts w:hint="eastAsia" w:ascii="宋体" w:hAnsi="宋体" w:eastAsia="宋体" w:cs="宋体"/>
          <w:b/>
          <w:sz w:val="32"/>
          <w:szCs w:val="32"/>
          <w:lang w:val="zh-CN"/>
        </w:rPr>
      </w:pPr>
      <w:r>
        <w:rPr>
          <w:rFonts w:hint="eastAsia" w:ascii="宋体" w:hAnsi="宋体" w:eastAsia="宋体" w:cs="宋体"/>
          <w:b/>
          <w:sz w:val="32"/>
          <w:szCs w:val="32"/>
          <w:lang w:val="zh-CN"/>
        </w:rPr>
        <w:t>法定代表人授权委托书</w:t>
      </w:r>
    </w:p>
    <w:p>
      <w:pPr>
        <w:adjustRightInd w:val="0"/>
        <w:snapToGrid w:val="0"/>
        <w:spacing w:line="360" w:lineRule="auto"/>
        <w:rPr>
          <w:rFonts w:hint="eastAsia" w:ascii="宋体" w:hAnsi="宋体" w:eastAsia="宋体" w:cs="宋体"/>
          <w:lang w:val="zh-CN"/>
        </w:rPr>
      </w:pPr>
    </w:p>
    <w:p>
      <w:pPr>
        <w:adjustRightInd w:val="0"/>
        <w:snapToGrid w:val="0"/>
        <w:spacing w:line="360" w:lineRule="auto"/>
        <w:rPr>
          <w:rFonts w:hint="eastAsia" w:ascii="宋体" w:hAnsi="宋体" w:eastAsia="宋体" w:cs="宋体"/>
          <w:lang w:val="zh-CN"/>
        </w:rPr>
      </w:pPr>
      <w:r>
        <w:rPr>
          <w:rFonts w:hint="eastAsia" w:ascii="宋体" w:hAnsi="宋体" w:eastAsia="宋体" w:cs="宋体"/>
          <w:lang w:val="zh-CN"/>
        </w:rPr>
        <w:t>致：</w:t>
      </w:r>
    </w:p>
    <w:p>
      <w:pPr>
        <w:adjustRightInd w:val="0"/>
        <w:snapToGrid w:val="0"/>
        <w:spacing w:line="360" w:lineRule="auto"/>
        <w:rPr>
          <w:rFonts w:hint="eastAsia" w:ascii="宋体" w:hAnsi="宋体" w:eastAsia="宋体" w:cs="宋体"/>
          <w:lang w:val="zh-CN"/>
        </w:rPr>
      </w:pPr>
    </w:p>
    <w:p>
      <w:pPr>
        <w:adjustRightInd w:val="0"/>
        <w:snapToGrid w:val="0"/>
        <w:spacing w:line="360" w:lineRule="auto"/>
        <w:ind w:firstLine="482"/>
        <w:rPr>
          <w:rFonts w:hint="eastAsia" w:ascii="宋体" w:hAnsi="宋体" w:eastAsia="宋体" w:cs="宋体"/>
          <w:lang w:val="zh-CN"/>
        </w:rPr>
      </w:pPr>
      <w:r>
        <w:rPr>
          <w:rFonts w:hint="eastAsia" w:ascii="宋体" w:hAnsi="宋体" w:eastAsia="宋体" w:cs="宋体"/>
          <w:szCs w:val="21"/>
        </w:rPr>
        <w:t>本授权书声明：注册于中华人民共和国的</w:t>
      </w:r>
      <w:r>
        <w:rPr>
          <w:rFonts w:hint="eastAsia" w:ascii="宋体" w:hAnsi="宋体" w:eastAsia="宋体" w:cs="宋体"/>
          <w:szCs w:val="21"/>
          <w:u w:val="single"/>
        </w:rPr>
        <w:t>　　　               　　　</w:t>
      </w:r>
      <w:r>
        <w:rPr>
          <w:rFonts w:hint="eastAsia" w:ascii="宋体" w:hAnsi="宋体" w:eastAsia="宋体" w:cs="宋体"/>
          <w:szCs w:val="21"/>
        </w:rPr>
        <w:t>（投标人名称）在下面签字的</w:t>
      </w:r>
      <w:r>
        <w:rPr>
          <w:rFonts w:hint="eastAsia" w:ascii="宋体" w:hAnsi="宋体" w:eastAsia="宋体" w:cs="宋体"/>
          <w:szCs w:val="21"/>
          <w:u w:val="single"/>
        </w:rPr>
        <w:t>　　　　　　</w:t>
      </w:r>
      <w:r>
        <w:rPr>
          <w:rFonts w:hint="eastAsia" w:ascii="宋体" w:hAnsi="宋体" w:eastAsia="宋体" w:cs="宋体"/>
          <w:szCs w:val="21"/>
        </w:rPr>
        <w:t>（法定代表人姓名、职务）代表本公司授权在下面签字的</w:t>
      </w:r>
      <w:r>
        <w:rPr>
          <w:rFonts w:hint="eastAsia" w:ascii="宋体" w:hAnsi="宋体" w:eastAsia="宋体" w:cs="宋体"/>
          <w:szCs w:val="21"/>
          <w:u w:val="single"/>
        </w:rPr>
        <w:t>　　　　　　</w:t>
      </w:r>
      <w:r>
        <w:rPr>
          <w:rFonts w:hint="eastAsia" w:ascii="宋体" w:hAnsi="宋体" w:eastAsia="宋体" w:cs="宋体"/>
          <w:szCs w:val="21"/>
        </w:rPr>
        <w:t>（被授权人的姓名、职务）为本公司的合法代表人，就</w:t>
      </w:r>
      <w:r>
        <w:rPr>
          <w:rFonts w:hint="eastAsia" w:ascii="宋体" w:hAnsi="宋体" w:eastAsia="宋体" w:cs="宋体"/>
          <w:szCs w:val="21"/>
          <w:u w:val="single"/>
          <w:lang w:eastAsia="zh-CN"/>
        </w:rPr>
        <w:t xml:space="preserve">国家税务总局南澳县税务局2025-2027年食材配送和食堂服务采购项目包组二（重招） </w:t>
      </w:r>
      <w:r>
        <w:rPr>
          <w:rFonts w:hint="eastAsia" w:ascii="宋体" w:hAnsi="宋体" w:eastAsia="宋体" w:cs="宋体"/>
          <w:u w:val="single"/>
          <w:lang w:val="zh-CN"/>
        </w:rPr>
        <w:t>（项目编号：</w:t>
      </w:r>
      <w:r>
        <w:rPr>
          <w:rFonts w:hint="eastAsia" w:ascii="宋体" w:hAnsi="宋体" w:eastAsia="宋体" w:cs="宋体"/>
          <w:szCs w:val="21"/>
          <w:u w:val="single"/>
        </w:rPr>
        <w:t xml:space="preserve">          </w:t>
      </w:r>
      <w:r>
        <w:rPr>
          <w:rFonts w:hint="eastAsia" w:ascii="宋体" w:hAnsi="宋体" w:eastAsia="宋体" w:cs="宋体"/>
          <w:szCs w:val="21"/>
          <w:u w:val="single"/>
          <w:lang w:val="zh-CN"/>
        </w:rPr>
        <w:t xml:space="preserve"> </w:t>
      </w:r>
      <w:r>
        <w:rPr>
          <w:rFonts w:hint="eastAsia" w:ascii="宋体" w:hAnsi="宋体" w:eastAsia="宋体" w:cs="宋体"/>
          <w:u w:val="single"/>
          <w:lang w:val="zh-CN"/>
        </w:rPr>
        <w:t>）</w:t>
      </w:r>
      <w:r>
        <w:rPr>
          <w:rFonts w:hint="eastAsia" w:ascii="宋体" w:hAnsi="宋体" w:eastAsia="宋体" w:cs="宋体"/>
          <w:szCs w:val="21"/>
        </w:rPr>
        <w:t>的建设、供货及安装等相关服务的投标和合同执行，以我方的名义处理一切与之有关的事宜。</w:t>
      </w:r>
    </w:p>
    <w:p>
      <w:pPr>
        <w:adjustRightInd w:val="0"/>
        <w:snapToGrid w:val="0"/>
        <w:spacing w:line="360" w:lineRule="auto"/>
        <w:ind w:firstLine="482"/>
        <w:rPr>
          <w:rFonts w:hint="eastAsia" w:ascii="宋体" w:hAnsi="宋体" w:eastAsia="宋体" w:cs="宋体"/>
          <w:lang w:val="zh-CN"/>
        </w:rPr>
      </w:pPr>
    </w:p>
    <w:p>
      <w:pPr>
        <w:adjustRightInd w:val="0"/>
        <w:snapToGrid w:val="0"/>
        <w:spacing w:line="360" w:lineRule="auto"/>
        <w:ind w:firstLine="482"/>
        <w:rPr>
          <w:rFonts w:hint="eastAsia" w:ascii="宋体" w:hAnsi="宋体" w:eastAsia="宋体" w:cs="宋体"/>
          <w:lang w:val="zh-CN"/>
        </w:rPr>
      </w:pPr>
      <w:r>
        <w:rPr>
          <w:rFonts w:hint="eastAsia" w:ascii="宋体" w:hAnsi="宋体" w:eastAsia="宋体" w:cs="宋体"/>
          <w:lang w:val="zh-CN"/>
        </w:rPr>
        <w:t>本授权书于</w:t>
      </w:r>
      <w:r>
        <w:rPr>
          <w:rFonts w:hint="eastAsia" w:ascii="宋体" w:hAnsi="宋体" w:eastAsia="宋体" w:cs="宋体"/>
          <w:u w:val="single"/>
          <w:lang w:val="zh-CN"/>
        </w:rPr>
        <w:t>　　　　</w:t>
      </w:r>
      <w:r>
        <w:rPr>
          <w:rFonts w:hint="eastAsia" w:ascii="宋体" w:hAnsi="宋体" w:eastAsia="宋体" w:cs="宋体"/>
          <w:lang w:val="zh-CN"/>
        </w:rPr>
        <w:t>年</w:t>
      </w:r>
      <w:r>
        <w:rPr>
          <w:rFonts w:hint="eastAsia" w:ascii="宋体" w:hAnsi="宋体" w:eastAsia="宋体" w:cs="宋体"/>
          <w:u w:val="single"/>
          <w:lang w:val="zh-CN"/>
        </w:rPr>
        <w:t>　　</w:t>
      </w:r>
      <w:r>
        <w:rPr>
          <w:rFonts w:hint="eastAsia" w:ascii="宋体" w:hAnsi="宋体" w:eastAsia="宋体" w:cs="宋体"/>
          <w:lang w:val="zh-CN"/>
        </w:rPr>
        <w:t>月</w:t>
      </w:r>
      <w:r>
        <w:rPr>
          <w:rFonts w:hint="eastAsia" w:ascii="宋体" w:hAnsi="宋体" w:eastAsia="宋体" w:cs="宋体"/>
          <w:u w:val="single"/>
          <w:lang w:val="zh-CN"/>
        </w:rPr>
        <w:t>　　</w:t>
      </w:r>
      <w:r>
        <w:rPr>
          <w:rFonts w:hint="eastAsia" w:ascii="宋体" w:hAnsi="宋体" w:eastAsia="宋体" w:cs="宋体"/>
          <w:lang w:val="zh-CN"/>
        </w:rPr>
        <w:t>日签字生效，有效期至</w:t>
      </w:r>
      <w:r>
        <w:rPr>
          <w:rFonts w:hint="eastAsia" w:ascii="宋体" w:hAnsi="宋体" w:eastAsia="宋体" w:cs="宋体"/>
          <w:u w:val="single"/>
          <w:lang w:val="zh-CN"/>
        </w:rPr>
        <w:t>　　　　</w:t>
      </w:r>
      <w:r>
        <w:rPr>
          <w:rFonts w:hint="eastAsia" w:ascii="宋体" w:hAnsi="宋体" w:eastAsia="宋体" w:cs="宋体"/>
          <w:lang w:val="zh-CN"/>
        </w:rPr>
        <w:t>年</w:t>
      </w:r>
      <w:r>
        <w:rPr>
          <w:rFonts w:hint="eastAsia" w:ascii="宋体" w:hAnsi="宋体" w:eastAsia="宋体" w:cs="宋体"/>
          <w:u w:val="single"/>
          <w:lang w:val="zh-CN"/>
        </w:rPr>
        <w:t>　　</w:t>
      </w:r>
      <w:r>
        <w:rPr>
          <w:rFonts w:hint="eastAsia" w:ascii="宋体" w:hAnsi="宋体" w:eastAsia="宋体" w:cs="宋体"/>
          <w:lang w:val="zh-CN"/>
        </w:rPr>
        <w:t>月</w:t>
      </w:r>
      <w:r>
        <w:rPr>
          <w:rFonts w:hint="eastAsia" w:ascii="宋体" w:hAnsi="宋体" w:eastAsia="宋体" w:cs="宋体"/>
          <w:u w:val="single"/>
          <w:lang w:val="zh-CN"/>
        </w:rPr>
        <w:t>　　</w:t>
      </w:r>
      <w:r>
        <w:rPr>
          <w:rFonts w:hint="eastAsia" w:ascii="宋体" w:hAnsi="宋体" w:eastAsia="宋体" w:cs="宋体"/>
          <w:lang w:val="zh-CN"/>
        </w:rPr>
        <w:t>日，特此声明。</w:t>
      </w:r>
    </w:p>
    <w:p>
      <w:pPr>
        <w:adjustRightInd w:val="0"/>
        <w:snapToGrid w:val="0"/>
        <w:spacing w:line="360" w:lineRule="auto"/>
        <w:ind w:left="5040"/>
        <w:rPr>
          <w:rFonts w:hint="eastAsia" w:ascii="宋体" w:hAnsi="宋体" w:eastAsia="宋体" w:cs="宋体"/>
          <w:lang w:val="zh-CN"/>
        </w:rPr>
      </w:pPr>
    </w:p>
    <w:p>
      <w:pPr>
        <w:adjustRightInd w:val="0"/>
        <w:snapToGrid w:val="0"/>
        <w:spacing w:line="360" w:lineRule="auto"/>
        <w:ind w:left="5040"/>
        <w:rPr>
          <w:rFonts w:hint="eastAsia" w:ascii="宋体" w:hAnsi="宋体" w:eastAsia="宋体" w:cs="宋体"/>
          <w:lang w:val="zh-CN"/>
        </w:rPr>
      </w:pPr>
    </w:p>
    <w:p>
      <w:pPr>
        <w:adjustRightInd w:val="0"/>
        <w:snapToGrid w:val="0"/>
        <w:spacing w:line="360" w:lineRule="auto"/>
        <w:ind w:left="5040"/>
        <w:rPr>
          <w:rFonts w:hint="eastAsia" w:ascii="宋体" w:hAnsi="宋体" w:eastAsia="宋体" w:cs="宋体"/>
          <w:lang w:val="zh-CN"/>
        </w:rPr>
      </w:pPr>
      <w:r>
        <w:rPr>
          <w:rFonts w:hint="eastAsia" w:ascii="宋体" w:hAnsi="宋体" w:eastAsia="宋体" w:cs="宋体"/>
          <w:lang w:val="zh-CN"/>
        </w:rPr>
        <w:t>投标人（投标人公章）：</w:t>
      </w:r>
    </w:p>
    <w:p>
      <w:pPr>
        <w:adjustRightInd w:val="0"/>
        <w:snapToGrid w:val="0"/>
        <w:spacing w:line="360" w:lineRule="auto"/>
        <w:ind w:left="5040"/>
        <w:rPr>
          <w:rFonts w:hint="eastAsia" w:ascii="宋体" w:hAnsi="宋体" w:eastAsia="宋体" w:cs="宋体"/>
          <w:lang w:val="zh-CN"/>
        </w:rPr>
      </w:pPr>
      <w:r>
        <w:rPr>
          <w:rFonts w:hint="eastAsia" w:ascii="宋体" w:hAnsi="宋体" w:eastAsia="宋体" w:cs="宋体"/>
          <w:lang w:val="zh-CN"/>
        </w:rPr>
        <w:t>投标人地址：</w:t>
      </w:r>
    </w:p>
    <w:p>
      <w:pPr>
        <w:adjustRightInd w:val="0"/>
        <w:snapToGrid w:val="0"/>
        <w:spacing w:before="100" w:line="360" w:lineRule="auto"/>
        <w:ind w:left="5040"/>
        <w:rPr>
          <w:rFonts w:hint="eastAsia" w:ascii="宋体" w:hAnsi="宋体" w:eastAsia="宋体" w:cs="宋体"/>
          <w:lang w:val="zh-CN"/>
        </w:rPr>
      </w:pPr>
      <w:r>
        <w:rPr>
          <w:rFonts w:hint="eastAsia" w:ascii="宋体" w:hAnsi="宋体" w:eastAsia="宋体" w:cs="宋体"/>
          <w:lang w:val="zh-CN"/>
        </w:rPr>
        <w:t>法定代表人（签字或盖章）：</w:t>
      </w:r>
    </w:p>
    <w:p>
      <w:pPr>
        <w:adjustRightInd w:val="0"/>
        <w:snapToGrid w:val="0"/>
        <w:spacing w:after="100" w:line="360" w:lineRule="auto"/>
        <w:ind w:left="5040"/>
        <w:rPr>
          <w:rFonts w:hint="eastAsia" w:ascii="宋体" w:hAnsi="宋体" w:eastAsia="宋体" w:cs="宋体"/>
          <w:lang w:val="zh-CN"/>
        </w:rPr>
      </w:pPr>
      <w:r>
        <w:rPr>
          <w:rFonts w:hint="eastAsia" w:ascii="宋体" w:hAnsi="宋体" w:eastAsia="宋体" w:cs="宋体"/>
          <w:lang w:val="zh-CN"/>
        </w:rPr>
        <w:t>职　务：</w:t>
      </w:r>
    </w:p>
    <w:p>
      <w:pPr>
        <w:adjustRightInd w:val="0"/>
        <w:snapToGrid w:val="0"/>
        <w:spacing w:before="100" w:line="360" w:lineRule="auto"/>
        <w:ind w:left="5040"/>
        <w:rPr>
          <w:rFonts w:hint="eastAsia" w:ascii="宋体" w:hAnsi="宋体" w:eastAsia="宋体" w:cs="宋体"/>
          <w:lang w:val="zh-CN"/>
        </w:rPr>
      </w:pPr>
      <w:r>
        <w:rPr>
          <w:rFonts w:hint="eastAsia" w:ascii="宋体" w:hAnsi="宋体" w:eastAsia="宋体" w:cs="宋体"/>
          <w:lang w:val="zh-CN"/>
        </w:rPr>
        <w:t>被授权人（签字）：</w:t>
      </w:r>
    </w:p>
    <w:p>
      <w:pPr>
        <w:adjustRightInd w:val="0"/>
        <w:snapToGrid w:val="0"/>
        <w:spacing w:after="100" w:line="360" w:lineRule="auto"/>
        <w:ind w:left="5040"/>
        <w:rPr>
          <w:rFonts w:hint="eastAsia" w:ascii="宋体" w:hAnsi="宋体" w:eastAsia="宋体" w:cs="宋体"/>
          <w:lang w:val="zh-CN"/>
        </w:rPr>
      </w:pPr>
      <w:r>
        <w:rPr>
          <w:rFonts w:hint="eastAsia" w:ascii="宋体" w:hAnsi="宋体" w:eastAsia="宋体" w:cs="宋体"/>
          <w:lang w:val="zh-CN"/>
        </w:rPr>
        <w:t>职　务：</w:t>
      </w:r>
    </w:p>
    <w:p>
      <w:pPr>
        <w:spacing w:after="100" w:line="360" w:lineRule="auto"/>
        <w:rPr>
          <w:rFonts w:hint="eastAsia" w:ascii="宋体" w:hAnsi="宋体" w:eastAsia="宋体" w:cs="宋体"/>
          <w:lang w:val="zh-CN"/>
        </w:rPr>
      </w:pPr>
    </w:p>
    <w:p>
      <w:pPr>
        <w:spacing w:after="100" w:line="360" w:lineRule="auto"/>
        <w:rPr>
          <w:rFonts w:hint="eastAsia" w:ascii="宋体" w:hAnsi="宋体" w:eastAsia="宋体" w:cs="宋体"/>
          <w:b/>
          <w:lang w:val="zh-CN"/>
        </w:rPr>
      </w:pPr>
      <w:r>
        <w:rPr>
          <w:rFonts w:hint="eastAsia" w:ascii="宋体" w:hAnsi="宋体" w:eastAsia="宋体" w:cs="宋体"/>
          <w:lang w:val="zh-CN"/>
        </w:rPr>
        <w:t>注：法定代表人授权委托书实际有效期应不少于本投标文件有效期。</w:t>
      </w:r>
    </w:p>
    <w:p>
      <w:pPr>
        <w:spacing w:after="100" w:line="360" w:lineRule="auto"/>
        <w:rPr>
          <w:rFonts w:hint="eastAsia" w:ascii="宋体" w:hAnsi="宋体" w:eastAsia="宋体" w:cs="宋体"/>
          <w:b/>
          <w:lang w:val="zh-CN"/>
        </w:rPr>
      </w:pPr>
    </w:p>
    <w:p>
      <w:pPr>
        <w:spacing w:after="100" w:line="360" w:lineRule="auto"/>
        <w:rPr>
          <w:rFonts w:hint="eastAsia" w:ascii="宋体" w:hAnsi="宋体" w:eastAsia="宋体" w:cs="宋体"/>
          <w:lang w:val="zh-CN"/>
        </w:rPr>
      </w:pPr>
      <w:r>
        <w:rPr>
          <w:rFonts w:hint="eastAsia" w:ascii="宋体" w:hAnsi="宋体" w:eastAsia="宋体" w:cs="宋体"/>
          <w:b/>
          <w:lang w:val="zh-CN"/>
        </w:rPr>
        <w:t>以下空白处请附上被授权人身份证复印件（双面）</w:t>
      </w:r>
    </w:p>
    <w:p>
      <w:pPr>
        <w:adjustRightInd w:val="0"/>
        <w:snapToGrid w:val="0"/>
        <w:spacing w:line="360" w:lineRule="auto"/>
        <w:rPr>
          <w:rFonts w:hint="eastAsia" w:ascii="宋体" w:hAnsi="宋体" w:eastAsia="宋体" w:cs="宋体"/>
          <w:lang w:val="zh-CN"/>
        </w:rPr>
      </w:pPr>
    </w:p>
    <w:p>
      <w:pPr>
        <w:keepNext/>
        <w:keepLines/>
        <w:numPr>
          <w:ilvl w:val="0"/>
          <w:numId w:val="0"/>
        </w:numPr>
        <w:tabs>
          <w:tab w:val="left" w:pos="525"/>
        </w:tabs>
        <w:adjustRightInd w:val="0"/>
        <w:snapToGrid w:val="0"/>
        <w:spacing w:before="120" w:after="120" w:line="360" w:lineRule="auto"/>
        <w:rPr>
          <w:rFonts w:hint="eastAsia" w:ascii="宋体" w:hAnsi="宋体" w:eastAsia="宋体" w:cs="宋体"/>
          <w:b/>
          <w:bCs/>
          <w:sz w:val="32"/>
          <w:szCs w:val="32"/>
          <w:lang w:val="zh-CN"/>
        </w:rPr>
      </w:pPr>
      <w:r>
        <w:rPr>
          <w:rFonts w:hint="eastAsia" w:ascii="宋体" w:hAnsi="宋体" w:eastAsia="宋体" w:cs="宋体"/>
          <w:b/>
          <w:bCs/>
          <w:kern w:val="0"/>
          <w:sz w:val="32"/>
          <w:szCs w:val="32"/>
          <w:lang w:val="zh-CN"/>
        </w:rPr>
        <w:t>五、</w:t>
      </w:r>
      <w:r>
        <w:rPr>
          <w:rFonts w:hint="eastAsia" w:ascii="宋体" w:hAnsi="宋体" w:eastAsia="宋体" w:cs="宋体"/>
          <w:b/>
          <w:bCs/>
          <w:sz w:val="32"/>
          <w:szCs w:val="32"/>
          <w:lang w:val="zh-CN"/>
        </w:rPr>
        <w:t>有依法缴纳税收和社会保障资金的良好记录：提供2024年度至今任意1个月缴纳税收和社会保险的凭据证明材料复印件；如依法免税或不需要缴纳社会保障资金的，应提供相应文件证明。</w:t>
      </w:r>
    </w:p>
    <w:p>
      <w:pPr>
        <w:pStyle w:val="25"/>
        <w:numPr>
          <w:ilvl w:val="0"/>
          <w:numId w:val="0"/>
        </w:numPr>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rPr>
          <w:rFonts w:hint="eastAsia" w:ascii="宋体" w:hAnsi="宋体" w:eastAsia="宋体" w:cs="宋体"/>
          <w:lang w:val="en-US" w:eastAsia="zh-CN"/>
        </w:rPr>
      </w:pPr>
    </w:p>
    <w:p>
      <w:pPr>
        <w:pStyle w:val="25"/>
        <w:rPr>
          <w:rFonts w:hint="eastAsia" w:ascii="宋体" w:hAnsi="宋体" w:eastAsia="宋体" w:cs="宋体"/>
          <w:lang w:val="en-US" w:eastAsia="zh-CN"/>
        </w:rPr>
      </w:pPr>
    </w:p>
    <w:p>
      <w:pPr>
        <w:keepNext/>
        <w:keepLines/>
        <w:tabs>
          <w:tab w:val="left" w:pos="525"/>
        </w:tabs>
        <w:adjustRightInd w:val="0"/>
        <w:snapToGrid w:val="0"/>
        <w:spacing w:before="120" w:after="120"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、具有良好的商业信誉和健全的财务会计制度：提供2023年度财务状况报告或2024年度任意1个月的财务状况报告复印件，或银行出具的资信证明材料复印件 。</w:t>
      </w:r>
    </w:p>
    <w:p>
      <w:pPr>
        <w:keepNext/>
        <w:keepLines/>
        <w:tabs>
          <w:tab w:val="left" w:pos="525"/>
        </w:tabs>
        <w:spacing w:before="260" w:after="260" w:line="360" w:lineRule="auto"/>
        <w:ind w:left="525" w:hanging="525"/>
        <w:rPr>
          <w:rFonts w:hint="eastAsia" w:ascii="宋体" w:hAnsi="宋体" w:eastAsia="宋体" w:cs="宋体"/>
        </w:rPr>
      </w:pPr>
    </w:p>
    <w:p>
      <w:pPr>
        <w:keepNext/>
        <w:keepLines/>
        <w:tabs>
          <w:tab w:val="left" w:pos="525"/>
        </w:tabs>
        <w:spacing w:before="260" w:after="260" w:line="360" w:lineRule="auto"/>
        <w:ind w:left="525" w:hanging="525"/>
        <w:rPr>
          <w:rFonts w:hint="eastAsia" w:ascii="宋体" w:hAnsi="宋体" w:eastAsia="宋体" w:cs="宋体"/>
          <w:b/>
          <w:bCs/>
          <w:sz w:val="32"/>
          <w:szCs w:val="32"/>
          <w:lang w:val="zh-CN"/>
        </w:rPr>
      </w:pPr>
      <w:r>
        <w:rPr>
          <w:rFonts w:hint="eastAsia" w:ascii="宋体" w:hAnsi="宋体" w:eastAsia="宋体" w:cs="宋体"/>
          <w:b/>
          <w:bCs/>
          <w:sz w:val="32"/>
          <w:szCs w:val="32"/>
          <w:lang w:val="zh-CN"/>
        </w:rPr>
        <w:br w:type="textWrapping"/>
      </w:r>
    </w:p>
    <w:p>
      <w:pPr>
        <w:pStyle w:val="56"/>
        <w:rPr>
          <w:rFonts w:hint="eastAsia" w:ascii="宋体" w:hAnsi="宋体" w:eastAsia="宋体" w:cs="宋体"/>
          <w:b/>
          <w:bCs/>
          <w:sz w:val="32"/>
          <w:szCs w:val="32"/>
          <w:lang w:val="zh-CN"/>
        </w:rPr>
      </w:pPr>
    </w:p>
    <w:p>
      <w:pPr>
        <w:pStyle w:val="56"/>
        <w:rPr>
          <w:rFonts w:hint="eastAsia" w:ascii="宋体" w:hAnsi="宋体" w:eastAsia="宋体" w:cs="宋体"/>
          <w:b/>
          <w:bCs/>
          <w:sz w:val="32"/>
          <w:szCs w:val="32"/>
          <w:lang w:val="zh-CN"/>
        </w:rPr>
      </w:pPr>
    </w:p>
    <w:p>
      <w:pPr>
        <w:pStyle w:val="56"/>
        <w:rPr>
          <w:rFonts w:hint="eastAsia" w:ascii="宋体" w:hAnsi="宋体" w:eastAsia="宋体" w:cs="宋体"/>
          <w:b/>
          <w:bCs/>
          <w:sz w:val="32"/>
          <w:szCs w:val="32"/>
          <w:lang w:val="zh-CN"/>
        </w:rPr>
      </w:pPr>
    </w:p>
    <w:p>
      <w:pPr>
        <w:pStyle w:val="56"/>
        <w:rPr>
          <w:rFonts w:hint="eastAsia" w:ascii="宋体" w:hAnsi="宋体" w:eastAsia="宋体" w:cs="宋体"/>
          <w:b/>
          <w:bCs/>
          <w:sz w:val="32"/>
          <w:szCs w:val="32"/>
          <w:lang w:val="zh-CN"/>
        </w:rPr>
      </w:pPr>
    </w:p>
    <w:p>
      <w:pPr>
        <w:pStyle w:val="56"/>
        <w:rPr>
          <w:rFonts w:hint="eastAsia" w:ascii="宋体" w:hAnsi="宋体" w:eastAsia="宋体" w:cs="宋体"/>
          <w:b/>
          <w:bCs/>
          <w:sz w:val="32"/>
          <w:szCs w:val="32"/>
          <w:lang w:val="zh-CN"/>
        </w:rPr>
      </w:pPr>
    </w:p>
    <w:p>
      <w:pPr>
        <w:pStyle w:val="56"/>
        <w:rPr>
          <w:rFonts w:hint="eastAsia" w:ascii="宋体" w:hAnsi="宋体" w:eastAsia="宋体" w:cs="宋体"/>
          <w:b/>
          <w:bCs/>
          <w:sz w:val="32"/>
          <w:szCs w:val="32"/>
          <w:lang w:val="zh-CN"/>
        </w:rPr>
      </w:pPr>
    </w:p>
    <w:p>
      <w:pPr>
        <w:pStyle w:val="56"/>
        <w:rPr>
          <w:rFonts w:hint="eastAsia" w:ascii="宋体" w:hAnsi="宋体" w:eastAsia="宋体" w:cs="宋体"/>
          <w:b/>
          <w:bCs/>
          <w:sz w:val="32"/>
          <w:szCs w:val="32"/>
          <w:lang w:val="zh-CN"/>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pStyle w:val="56"/>
        <w:rPr>
          <w:rFonts w:hint="eastAsia" w:ascii="宋体" w:hAnsi="宋体" w:eastAsia="宋体" w:cs="宋体"/>
        </w:rPr>
      </w:pPr>
    </w:p>
    <w:p>
      <w:pPr>
        <w:keepNext/>
        <w:keepLines/>
        <w:tabs>
          <w:tab w:val="left" w:pos="525"/>
        </w:tabs>
        <w:adjustRightInd w:val="0"/>
        <w:snapToGrid w:val="0"/>
        <w:spacing w:before="120" w:after="120"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w:t>
      </w:r>
      <w:r>
        <w:rPr>
          <w:rFonts w:hint="eastAsia" w:ascii="宋体" w:hAnsi="宋体" w:eastAsia="宋体" w:cs="宋体"/>
          <w:b/>
          <w:bCs/>
          <w:sz w:val="32"/>
          <w:szCs w:val="32"/>
          <w:lang w:val="zh-CN"/>
        </w:rPr>
        <w:t>参加政府采购活动前三年内在经营活动中没有重大违法记录的声明函</w:t>
      </w:r>
    </w:p>
    <w:p>
      <w:pPr>
        <w:pStyle w:val="62"/>
        <w:ind w:firstLine="422"/>
        <w:rPr>
          <w:rFonts w:hint="eastAsia" w:ascii="宋体" w:hAnsi="宋体" w:eastAsia="宋体" w:cs="宋体"/>
          <w:lang w:val="zh-CN"/>
        </w:rPr>
      </w:pPr>
    </w:p>
    <w:p>
      <w:pPr>
        <w:autoSpaceDE w:val="0"/>
        <w:autoSpaceDN w:val="0"/>
        <w:adjustRightInd w:val="0"/>
        <w:snapToGrid w:val="0"/>
        <w:spacing w:line="288" w:lineRule="auto"/>
        <w:jc w:val="center"/>
        <w:rPr>
          <w:rFonts w:hint="eastAsia" w:ascii="宋体" w:hAnsi="宋体" w:eastAsia="宋体" w:cs="宋体"/>
          <w:b/>
          <w:bCs/>
          <w:sz w:val="32"/>
          <w:szCs w:val="32"/>
        </w:rPr>
      </w:pPr>
      <w:r>
        <w:rPr>
          <w:rFonts w:hint="eastAsia" w:ascii="宋体" w:hAnsi="宋体" w:eastAsia="宋体" w:cs="宋体"/>
          <w:b/>
          <w:bCs/>
          <w:sz w:val="32"/>
          <w:szCs w:val="32"/>
        </w:rPr>
        <w:t>参加政府采购活动前三年内在经营活动中</w:t>
      </w:r>
    </w:p>
    <w:p>
      <w:pPr>
        <w:autoSpaceDE w:val="0"/>
        <w:autoSpaceDN w:val="0"/>
        <w:adjustRightInd w:val="0"/>
        <w:snapToGrid w:val="0"/>
        <w:spacing w:line="288" w:lineRule="auto"/>
        <w:jc w:val="center"/>
        <w:rPr>
          <w:rFonts w:hint="eastAsia" w:ascii="宋体" w:hAnsi="宋体" w:eastAsia="宋体" w:cs="宋体"/>
          <w:b/>
          <w:bCs/>
          <w:sz w:val="32"/>
          <w:szCs w:val="32"/>
        </w:rPr>
      </w:pPr>
      <w:r>
        <w:rPr>
          <w:rFonts w:hint="eastAsia" w:ascii="宋体" w:hAnsi="宋体" w:eastAsia="宋体" w:cs="宋体"/>
          <w:b/>
          <w:bCs/>
          <w:sz w:val="32"/>
          <w:szCs w:val="32"/>
        </w:rPr>
        <w:t>没有重大违法记录的声明函</w:t>
      </w:r>
    </w:p>
    <w:p>
      <w:pPr>
        <w:autoSpaceDE w:val="0"/>
        <w:autoSpaceDN w:val="0"/>
        <w:adjustRightInd w:val="0"/>
        <w:snapToGrid w:val="0"/>
        <w:spacing w:line="408" w:lineRule="auto"/>
        <w:jc w:val="left"/>
        <w:rPr>
          <w:rFonts w:hint="eastAsia" w:ascii="宋体" w:hAnsi="宋体" w:eastAsia="宋体" w:cs="宋体"/>
        </w:rPr>
      </w:pPr>
    </w:p>
    <w:p>
      <w:pPr>
        <w:autoSpaceDE w:val="0"/>
        <w:autoSpaceDN w:val="0"/>
        <w:adjustRightInd w:val="0"/>
        <w:snapToGrid w:val="0"/>
        <w:spacing w:line="408" w:lineRule="auto"/>
        <w:jc w:val="left"/>
        <w:rPr>
          <w:rFonts w:hint="eastAsia" w:ascii="宋体" w:hAnsi="宋体" w:eastAsia="宋体" w:cs="宋体"/>
        </w:rPr>
      </w:pPr>
      <w:r>
        <w:rPr>
          <w:rFonts w:hint="eastAsia" w:ascii="宋体" w:hAnsi="宋体" w:eastAsia="宋体" w:cs="宋体"/>
        </w:rPr>
        <w:t>致采购人、采购代理机构：</w:t>
      </w:r>
    </w:p>
    <w:p>
      <w:pPr>
        <w:autoSpaceDE w:val="0"/>
        <w:autoSpaceDN w:val="0"/>
        <w:adjustRightInd w:val="0"/>
        <w:snapToGrid w:val="0"/>
        <w:spacing w:line="408" w:lineRule="auto"/>
        <w:jc w:val="left"/>
        <w:rPr>
          <w:rFonts w:hint="eastAsia" w:ascii="宋体" w:hAnsi="宋体" w:eastAsia="宋体" w:cs="宋体"/>
          <w:sz w:val="10"/>
          <w:szCs w:val="10"/>
        </w:rPr>
      </w:pPr>
    </w:p>
    <w:p>
      <w:pPr>
        <w:autoSpaceDE w:val="0"/>
        <w:autoSpaceDN w:val="0"/>
        <w:adjustRightInd w:val="0"/>
        <w:snapToGrid w:val="0"/>
        <w:spacing w:line="408" w:lineRule="auto"/>
        <w:ind w:firstLine="480" w:firstLineChars="200"/>
        <w:jc w:val="left"/>
        <w:rPr>
          <w:rFonts w:hint="eastAsia" w:ascii="宋体" w:hAnsi="宋体" w:eastAsia="宋体" w:cs="宋体"/>
        </w:rPr>
      </w:pPr>
      <w:r>
        <w:rPr>
          <w:rFonts w:hint="eastAsia" w:ascii="宋体" w:hAnsi="宋体" w:eastAsia="宋体" w:cs="宋体"/>
        </w:rPr>
        <w:t>根据《中华人民共和国政府采购法》第二十二条、《中华人民共和国政府采购法实施条例》第十七条的规定，我司在此郑重声明：</w:t>
      </w:r>
    </w:p>
    <w:p>
      <w:pPr>
        <w:autoSpaceDE w:val="0"/>
        <w:autoSpaceDN w:val="0"/>
        <w:adjustRightInd w:val="0"/>
        <w:snapToGrid w:val="0"/>
        <w:spacing w:line="408" w:lineRule="auto"/>
        <w:ind w:firstLine="480" w:firstLineChars="200"/>
        <w:jc w:val="left"/>
        <w:rPr>
          <w:rFonts w:hint="eastAsia" w:ascii="宋体" w:hAnsi="宋体" w:eastAsia="宋体" w:cs="宋体"/>
        </w:rPr>
      </w:pPr>
      <w:r>
        <w:rPr>
          <w:rFonts w:hint="eastAsia" w:ascii="宋体" w:hAnsi="宋体" w:eastAsia="宋体" w:cs="宋体"/>
        </w:rPr>
        <w:t>我司在参加本次政府采购活动前三年内，在经营活动中没有重大违法行为以及记录，未处于任何投标禁止期内。</w:t>
      </w:r>
    </w:p>
    <w:p>
      <w:pPr>
        <w:autoSpaceDE w:val="0"/>
        <w:autoSpaceDN w:val="0"/>
        <w:adjustRightInd w:val="0"/>
        <w:snapToGrid w:val="0"/>
        <w:spacing w:line="408" w:lineRule="auto"/>
        <w:ind w:firstLine="480" w:firstLineChars="200"/>
        <w:jc w:val="left"/>
        <w:rPr>
          <w:rFonts w:hint="eastAsia" w:ascii="宋体" w:hAnsi="宋体" w:eastAsia="宋体" w:cs="宋体"/>
        </w:rPr>
      </w:pPr>
      <w:r>
        <w:rPr>
          <w:rFonts w:hint="eastAsia" w:ascii="宋体" w:hAnsi="宋体" w:eastAsia="宋体" w:cs="宋体"/>
        </w:rPr>
        <w:t>我司对上述声明的真实性负责，如有虚假，将依法承担相应责任。特此声明！</w:t>
      </w:r>
    </w:p>
    <w:p>
      <w:pPr>
        <w:autoSpaceDE w:val="0"/>
        <w:autoSpaceDN w:val="0"/>
        <w:adjustRightInd w:val="0"/>
        <w:snapToGrid w:val="0"/>
        <w:spacing w:line="408" w:lineRule="auto"/>
        <w:jc w:val="left"/>
        <w:rPr>
          <w:rFonts w:hint="eastAsia" w:ascii="宋体" w:hAnsi="宋体" w:eastAsia="宋体" w:cs="宋体"/>
        </w:rPr>
      </w:pPr>
    </w:p>
    <w:p>
      <w:pPr>
        <w:autoSpaceDE w:val="0"/>
        <w:autoSpaceDN w:val="0"/>
        <w:adjustRightInd w:val="0"/>
        <w:snapToGrid w:val="0"/>
        <w:spacing w:line="408" w:lineRule="auto"/>
        <w:jc w:val="left"/>
        <w:rPr>
          <w:rFonts w:hint="eastAsia" w:ascii="宋体" w:hAnsi="宋体" w:eastAsia="宋体" w:cs="宋体"/>
        </w:rPr>
      </w:pPr>
    </w:p>
    <w:p>
      <w:pPr>
        <w:autoSpaceDE w:val="0"/>
        <w:autoSpaceDN w:val="0"/>
        <w:adjustRightInd w:val="0"/>
        <w:snapToGrid w:val="0"/>
        <w:spacing w:line="408" w:lineRule="auto"/>
        <w:ind w:firstLine="3840" w:firstLineChars="1600"/>
        <w:jc w:val="left"/>
        <w:rPr>
          <w:rFonts w:hint="eastAsia" w:ascii="宋体" w:hAnsi="宋体" w:eastAsia="宋体" w:cs="宋体"/>
        </w:rPr>
      </w:pPr>
      <w:r>
        <w:rPr>
          <w:rFonts w:hint="eastAsia" w:ascii="宋体" w:hAnsi="宋体" w:eastAsia="宋体" w:cs="宋体"/>
        </w:rPr>
        <w:t>投标人：（投标人公章）</w:t>
      </w:r>
    </w:p>
    <w:p>
      <w:pPr>
        <w:autoSpaceDE w:val="0"/>
        <w:autoSpaceDN w:val="0"/>
        <w:adjustRightInd w:val="0"/>
        <w:snapToGrid w:val="0"/>
        <w:spacing w:line="408" w:lineRule="auto"/>
        <w:ind w:firstLine="3840" w:firstLineChars="1600"/>
        <w:jc w:val="left"/>
        <w:rPr>
          <w:rFonts w:hint="eastAsia" w:ascii="宋体" w:hAnsi="宋体" w:eastAsia="宋体" w:cs="宋体"/>
        </w:rPr>
      </w:pPr>
      <w:r>
        <w:rPr>
          <w:rFonts w:hint="eastAsia" w:ascii="宋体" w:hAnsi="宋体" w:eastAsia="宋体" w:cs="宋体"/>
        </w:rPr>
        <w:t>法定代表人或其授权代表签名：</w:t>
      </w:r>
    </w:p>
    <w:p>
      <w:pPr>
        <w:autoSpaceDE w:val="0"/>
        <w:autoSpaceDN w:val="0"/>
        <w:adjustRightInd w:val="0"/>
        <w:snapToGrid w:val="0"/>
        <w:spacing w:line="408" w:lineRule="auto"/>
        <w:ind w:firstLine="3840" w:firstLineChars="1600"/>
        <w:jc w:val="left"/>
        <w:rPr>
          <w:rFonts w:hint="eastAsia" w:ascii="宋体" w:hAnsi="宋体" w:eastAsia="宋体" w:cs="宋体"/>
        </w:rPr>
      </w:pPr>
      <w:r>
        <w:rPr>
          <w:rFonts w:hint="eastAsia" w:ascii="宋体" w:hAnsi="宋体" w:eastAsia="宋体" w:cs="宋体"/>
        </w:rPr>
        <w:t>日　期：      年    月    日</w:t>
      </w:r>
    </w:p>
    <w:p>
      <w:pPr>
        <w:pStyle w:val="62"/>
        <w:ind w:left="960" w:leftChars="400" w:firstLine="0" w:firstLineChars="0"/>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keepNext/>
        <w:keepLines/>
        <w:tabs>
          <w:tab w:val="left" w:pos="525"/>
        </w:tabs>
        <w:spacing w:before="260" w:after="260" w:line="360" w:lineRule="auto"/>
        <w:ind w:left="525" w:hanging="525"/>
        <w:rPr>
          <w:rFonts w:hint="eastAsia" w:ascii="宋体" w:hAnsi="宋体" w:eastAsia="宋体" w:cs="宋体"/>
          <w:b/>
          <w:bCs/>
          <w:sz w:val="32"/>
          <w:szCs w:val="32"/>
          <w:lang w:val="zh-CN"/>
        </w:rPr>
      </w:pPr>
      <w:bookmarkStart w:id="224" w:name="_Toc268515023"/>
      <w:r>
        <w:rPr>
          <w:rFonts w:hint="eastAsia" w:ascii="宋体" w:hAnsi="宋体" w:eastAsia="宋体" w:cs="宋体"/>
          <w:b/>
          <w:bCs/>
          <w:sz w:val="32"/>
          <w:szCs w:val="32"/>
          <w:lang w:val="en-US" w:eastAsia="zh-CN"/>
        </w:rPr>
        <w:t>八</w:t>
      </w:r>
      <w:r>
        <w:rPr>
          <w:rFonts w:hint="eastAsia" w:ascii="宋体" w:hAnsi="宋体" w:eastAsia="宋体" w:cs="宋体"/>
          <w:b/>
          <w:bCs/>
          <w:sz w:val="32"/>
          <w:szCs w:val="32"/>
          <w:lang w:val="zh-CN"/>
        </w:rPr>
        <w:t>、</w:t>
      </w:r>
      <w:bookmarkEnd w:id="224"/>
      <w:r>
        <w:rPr>
          <w:rFonts w:hint="eastAsia" w:ascii="宋体" w:hAnsi="宋体" w:eastAsia="宋体" w:cs="宋体"/>
          <w:b/>
          <w:bCs/>
          <w:sz w:val="32"/>
          <w:szCs w:val="32"/>
          <w:lang w:val="zh-CN"/>
        </w:rPr>
        <w:t>投标人未被列入</w:t>
      </w:r>
      <w:r>
        <w:rPr>
          <w:rFonts w:hint="eastAsia" w:ascii="宋体" w:hAnsi="宋体" w:eastAsia="宋体" w:cs="宋体"/>
          <w:b/>
          <w:bCs/>
          <w:sz w:val="32"/>
          <w:szCs w:val="32"/>
        </w:rPr>
        <w:t>“</w:t>
      </w:r>
      <w:r>
        <w:rPr>
          <w:rFonts w:hint="eastAsia" w:ascii="宋体" w:hAnsi="宋体" w:eastAsia="宋体" w:cs="宋体"/>
          <w:b/>
          <w:bCs/>
          <w:sz w:val="32"/>
          <w:szCs w:val="32"/>
          <w:lang w:val="zh-CN"/>
        </w:rPr>
        <w:t>信用中国</w:t>
      </w:r>
      <w:r>
        <w:rPr>
          <w:rFonts w:hint="eastAsia" w:ascii="宋体" w:hAnsi="宋体" w:eastAsia="宋体" w:cs="宋体"/>
          <w:b/>
          <w:bCs/>
          <w:sz w:val="32"/>
          <w:szCs w:val="32"/>
        </w:rPr>
        <w:t>”</w:t>
      </w:r>
      <w:r>
        <w:rPr>
          <w:rFonts w:hint="eastAsia" w:ascii="宋体" w:hAnsi="宋体" w:eastAsia="宋体" w:cs="宋体"/>
          <w:b/>
          <w:bCs/>
          <w:sz w:val="32"/>
          <w:szCs w:val="32"/>
          <w:lang w:val="zh-CN"/>
        </w:rPr>
        <w:t>网站</w:t>
      </w:r>
      <w:r>
        <w:rPr>
          <w:rFonts w:hint="eastAsia" w:ascii="宋体" w:hAnsi="宋体" w:eastAsia="宋体" w:cs="宋体"/>
          <w:b/>
          <w:bCs/>
          <w:sz w:val="32"/>
          <w:szCs w:val="32"/>
        </w:rPr>
        <w:t>（www.creditchina.gov.cn）“</w:t>
      </w:r>
      <w:r>
        <w:rPr>
          <w:rFonts w:hint="eastAsia" w:ascii="宋体" w:hAnsi="宋体" w:eastAsia="宋体" w:cs="宋体"/>
          <w:b/>
          <w:bCs/>
          <w:sz w:val="32"/>
          <w:szCs w:val="32"/>
          <w:lang w:val="zh-CN"/>
        </w:rPr>
        <w:t>记录失信被执行人或重大税收违法案件当事人名单</w:t>
      </w:r>
      <w:r>
        <w:rPr>
          <w:rFonts w:hint="eastAsia" w:ascii="宋体" w:hAnsi="宋体" w:eastAsia="宋体" w:cs="宋体"/>
          <w:b/>
          <w:bCs/>
          <w:sz w:val="32"/>
          <w:szCs w:val="32"/>
        </w:rPr>
        <w:t>”</w:t>
      </w:r>
      <w:r>
        <w:rPr>
          <w:rFonts w:hint="eastAsia" w:ascii="宋体" w:hAnsi="宋体" w:eastAsia="宋体" w:cs="宋体"/>
          <w:b/>
          <w:bCs/>
          <w:sz w:val="32"/>
          <w:szCs w:val="32"/>
          <w:lang w:val="zh-CN"/>
        </w:rPr>
        <w:t>记录名单</w:t>
      </w:r>
      <w:r>
        <w:rPr>
          <w:rFonts w:hint="eastAsia" w:ascii="宋体" w:hAnsi="宋体" w:eastAsia="宋体" w:cs="宋体"/>
          <w:b/>
          <w:bCs/>
          <w:sz w:val="32"/>
          <w:szCs w:val="32"/>
        </w:rPr>
        <w:t>；</w:t>
      </w:r>
      <w:r>
        <w:rPr>
          <w:rFonts w:hint="eastAsia" w:ascii="宋体" w:hAnsi="宋体" w:eastAsia="宋体" w:cs="宋体"/>
          <w:b/>
          <w:bCs/>
          <w:sz w:val="32"/>
          <w:szCs w:val="32"/>
          <w:lang w:val="zh-CN"/>
        </w:rPr>
        <w:t>不处于中国政府采购网</w:t>
      </w:r>
      <w:r>
        <w:rPr>
          <w:rFonts w:hint="eastAsia" w:ascii="宋体" w:hAnsi="宋体" w:eastAsia="宋体" w:cs="宋体"/>
          <w:b/>
          <w:bCs/>
          <w:sz w:val="32"/>
          <w:szCs w:val="32"/>
        </w:rPr>
        <w:t>（www.ccgp.gov.cn）“</w:t>
      </w:r>
      <w:r>
        <w:rPr>
          <w:rFonts w:hint="eastAsia" w:ascii="宋体" w:hAnsi="宋体" w:eastAsia="宋体" w:cs="宋体"/>
          <w:b/>
          <w:bCs/>
          <w:sz w:val="32"/>
          <w:szCs w:val="32"/>
          <w:lang w:val="zh-CN"/>
        </w:rPr>
        <w:t>政府采购严重违法失信行为信息记录</w:t>
      </w:r>
      <w:r>
        <w:rPr>
          <w:rFonts w:hint="eastAsia" w:ascii="宋体" w:hAnsi="宋体" w:eastAsia="宋体" w:cs="宋体"/>
          <w:b/>
          <w:bCs/>
          <w:sz w:val="32"/>
          <w:szCs w:val="32"/>
        </w:rPr>
        <w:t>”</w:t>
      </w:r>
      <w:r>
        <w:rPr>
          <w:rFonts w:hint="eastAsia" w:ascii="宋体" w:hAnsi="宋体" w:eastAsia="宋体" w:cs="宋体"/>
          <w:b/>
          <w:bCs/>
          <w:sz w:val="32"/>
          <w:szCs w:val="32"/>
          <w:lang w:val="zh-CN"/>
        </w:rPr>
        <w:t>中的禁止参加政府采购活动期间。（加盖投标人公章）</w:t>
      </w:r>
    </w:p>
    <w:p>
      <w:pPr>
        <w:spacing w:line="360" w:lineRule="auto"/>
        <w:rPr>
          <w:rFonts w:hint="eastAsia" w:ascii="宋体" w:hAnsi="宋体" w:eastAsia="宋体" w:cs="宋体"/>
          <w:szCs w:val="21"/>
        </w:rPr>
      </w:pPr>
    </w:p>
    <w:p>
      <w:pPr>
        <w:spacing w:line="360" w:lineRule="auto"/>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rPr>
      </w:pPr>
    </w:p>
    <w:p>
      <w:pPr>
        <w:pStyle w:val="25"/>
        <w:rPr>
          <w:rFonts w:hint="eastAsia" w:ascii="宋体" w:hAnsi="宋体" w:eastAsia="宋体" w:cs="宋体"/>
        </w:rPr>
      </w:pPr>
    </w:p>
    <w:p>
      <w:pPr>
        <w:spacing w:line="360" w:lineRule="auto"/>
        <w:rPr>
          <w:rFonts w:hint="eastAsia" w:ascii="宋体" w:hAnsi="宋体" w:eastAsia="宋体" w:cs="宋体"/>
          <w:b/>
          <w:sz w:val="28"/>
          <w:szCs w:val="28"/>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val="zh-CN"/>
        </w:rPr>
        <w:t>、投标人资格声明函</w:t>
      </w:r>
    </w:p>
    <w:p>
      <w:pPr>
        <w:jc w:val="center"/>
        <w:rPr>
          <w:rFonts w:hint="eastAsia" w:ascii="宋体" w:hAnsi="宋体" w:eastAsia="宋体" w:cs="宋体"/>
          <w:b/>
          <w:bCs/>
          <w:sz w:val="32"/>
          <w:szCs w:val="32"/>
          <w:lang w:val="zh-CN"/>
        </w:rPr>
      </w:pPr>
      <w:bookmarkStart w:id="225" w:name="_Toc275865606"/>
      <w:bookmarkStart w:id="226" w:name="_Toc435514855"/>
      <w:bookmarkStart w:id="227" w:name="_Toc435515295"/>
      <w:r>
        <w:rPr>
          <w:rFonts w:hint="eastAsia" w:ascii="宋体" w:hAnsi="宋体" w:eastAsia="宋体" w:cs="宋体"/>
          <w:b/>
          <w:bCs/>
          <w:sz w:val="32"/>
          <w:szCs w:val="32"/>
          <w:lang w:val="zh-CN"/>
        </w:rPr>
        <w:t>投标人资格声明函</w:t>
      </w:r>
      <w:bookmarkEnd w:id="225"/>
      <w:bookmarkEnd w:id="226"/>
      <w:bookmarkEnd w:id="227"/>
    </w:p>
    <w:p>
      <w:pPr>
        <w:snapToGrid w:val="0"/>
        <w:spacing w:before="120" w:beforeLines="50" w:line="360" w:lineRule="auto"/>
        <w:ind w:firstLine="444" w:firstLineChars="202"/>
        <w:rPr>
          <w:rFonts w:hint="eastAsia" w:ascii="宋体" w:hAnsi="宋体" w:eastAsia="宋体" w:cs="宋体"/>
          <w:sz w:val="22"/>
          <w:szCs w:val="18"/>
        </w:rPr>
      </w:pPr>
      <w:r>
        <w:rPr>
          <w:rFonts w:hint="eastAsia" w:ascii="宋体" w:hAnsi="宋体" w:eastAsia="宋体" w:cs="宋体"/>
          <w:sz w:val="22"/>
          <w:szCs w:val="18"/>
        </w:rPr>
        <w:t>关于贵公司</w:t>
      </w:r>
      <w:r>
        <w:rPr>
          <w:rFonts w:hint="eastAsia" w:ascii="宋体" w:hAnsi="宋体" w:eastAsia="宋体" w:cs="宋体"/>
          <w:sz w:val="22"/>
          <w:szCs w:val="18"/>
          <w:u w:val="single"/>
        </w:rPr>
        <w:t>　 　</w:t>
      </w:r>
      <w:r>
        <w:rPr>
          <w:rFonts w:hint="eastAsia" w:ascii="宋体" w:hAnsi="宋体" w:eastAsia="宋体" w:cs="宋体"/>
          <w:sz w:val="22"/>
          <w:szCs w:val="18"/>
        </w:rPr>
        <w:t>年</w:t>
      </w:r>
      <w:r>
        <w:rPr>
          <w:rFonts w:hint="eastAsia" w:ascii="宋体" w:hAnsi="宋体" w:eastAsia="宋体" w:cs="宋体"/>
          <w:sz w:val="22"/>
          <w:szCs w:val="18"/>
          <w:u w:val="single"/>
        </w:rPr>
        <w:t>　　</w:t>
      </w:r>
      <w:r>
        <w:rPr>
          <w:rFonts w:hint="eastAsia" w:ascii="宋体" w:hAnsi="宋体" w:eastAsia="宋体" w:cs="宋体"/>
          <w:sz w:val="22"/>
          <w:szCs w:val="18"/>
        </w:rPr>
        <w:t>月</w:t>
      </w:r>
      <w:r>
        <w:rPr>
          <w:rFonts w:hint="eastAsia" w:ascii="宋体" w:hAnsi="宋体" w:eastAsia="宋体" w:cs="宋体"/>
          <w:sz w:val="22"/>
          <w:szCs w:val="18"/>
          <w:u w:val="single"/>
        </w:rPr>
        <w:t>　　</w:t>
      </w:r>
      <w:r>
        <w:rPr>
          <w:rFonts w:hint="eastAsia" w:ascii="宋体" w:hAnsi="宋体" w:eastAsia="宋体" w:cs="宋体"/>
          <w:sz w:val="22"/>
          <w:szCs w:val="18"/>
        </w:rPr>
        <w:t>日发布</w:t>
      </w:r>
      <w:r>
        <w:rPr>
          <w:rFonts w:hint="eastAsia" w:ascii="宋体" w:hAnsi="宋体" w:eastAsia="宋体" w:cs="宋体"/>
          <w:sz w:val="22"/>
          <w:szCs w:val="18"/>
          <w:u w:val="single"/>
          <w:lang w:eastAsia="zh-CN"/>
        </w:rPr>
        <w:t xml:space="preserve">国家税务总局南澳县税务局2025-2027年食材配送和食堂服务采购项目包组二（重招） </w:t>
      </w:r>
      <w:r>
        <w:rPr>
          <w:rFonts w:hint="eastAsia" w:ascii="宋体" w:hAnsi="宋体" w:eastAsia="宋体" w:cs="宋体"/>
          <w:sz w:val="22"/>
          <w:szCs w:val="18"/>
        </w:rPr>
        <w:t>（项目编号：</w:t>
      </w:r>
      <w:r>
        <w:rPr>
          <w:rFonts w:hint="eastAsia" w:ascii="宋体" w:hAnsi="宋体" w:eastAsia="宋体" w:cs="宋体"/>
          <w:sz w:val="22"/>
          <w:szCs w:val="18"/>
          <w:u w:val="single"/>
        </w:rPr>
        <w:t xml:space="preserve">          </w:t>
      </w:r>
      <w:r>
        <w:rPr>
          <w:rFonts w:hint="eastAsia" w:ascii="宋体" w:hAnsi="宋体" w:eastAsia="宋体" w:cs="宋体"/>
          <w:sz w:val="22"/>
          <w:szCs w:val="18"/>
        </w:rPr>
        <w:t>）的采购公告，本公司（企业）愿意参加投标，并声明：</w:t>
      </w:r>
    </w:p>
    <w:p>
      <w:pPr>
        <w:pStyle w:val="260"/>
        <w:numPr>
          <w:ilvl w:val="0"/>
          <w:numId w:val="19"/>
        </w:numPr>
        <w:snapToGrid w:val="0"/>
        <w:spacing w:line="360" w:lineRule="auto"/>
        <w:ind w:firstLineChars="0"/>
        <w:rPr>
          <w:rFonts w:hint="eastAsia" w:ascii="宋体" w:hAnsi="宋体" w:eastAsia="宋体" w:cs="宋体"/>
          <w:bCs/>
          <w:sz w:val="22"/>
          <w:szCs w:val="21"/>
        </w:rPr>
      </w:pPr>
      <w:r>
        <w:rPr>
          <w:rFonts w:hint="eastAsia" w:ascii="宋体" w:hAnsi="宋体" w:eastAsia="宋体" w:cs="宋体"/>
          <w:sz w:val="22"/>
          <w:szCs w:val="21"/>
        </w:rPr>
        <w:t>本公司（企业）</w:t>
      </w:r>
      <w:r>
        <w:rPr>
          <w:rFonts w:hint="eastAsia" w:ascii="宋体" w:hAnsi="宋体" w:eastAsia="宋体" w:cs="宋体"/>
          <w:bCs/>
          <w:sz w:val="22"/>
          <w:szCs w:val="21"/>
        </w:rPr>
        <w:t>具备《中华人民共和国政府采购法》第二十二条规定的条件：</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（一）具有独立承担民事责任的能力；</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 xml:space="preserve">（二）具有良好的商业信誉和健全的财务会计制度； </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（三）具有履行合同所必需的设备和专业技术能力；</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（四）有依法缴纳税收和社会保障资金的良好记录；</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（五）参加政府采购活动前三年内，在经营活动中没有重大违法记录；</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（六）法律、行政法规规定的其他条件。</w:t>
      </w:r>
    </w:p>
    <w:p>
      <w:pPr>
        <w:pStyle w:val="260"/>
        <w:numPr>
          <w:ilvl w:val="0"/>
          <w:numId w:val="19"/>
        </w:numPr>
        <w:snapToGrid w:val="0"/>
        <w:spacing w:line="360" w:lineRule="auto"/>
        <w:ind w:firstLineChars="0"/>
        <w:rPr>
          <w:rFonts w:hint="eastAsia" w:ascii="宋体" w:hAnsi="宋体" w:eastAsia="宋体" w:cs="宋体"/>
          <w:bCs/>
          <w:sz w:val="22"/>
          <w:szCs w:val="22"/>
        </w:rPr>
      </w:pPr>
      <w:r>
        <w:rPr>
          <w:rFonts w:hint="eastAsia" w:ascii="宋体" w:hAnsi="宋体" w:eastAsia="宋体" w:cs="宋体"/>
          <w:sz w:val="22"/>
          <w:szCs w:val="21"/>
        </w:rPr>
        <w:t>根据《财政部关于信息系统建设项目采购有关问题的通知》（财库〔2011〕59号）的规定，本公司（企业）及附属机构，并非受托为本项目</w:t>
      </w:r>
      <w:r>
        <w:rPr>
          <w:rFonts w:hint="eastAsia" w:ascii="宋体" w:hAnsi="宋体" w:eastAsia="宋体" w:cs="宋体"/>
          <w:bCs/>
          <w:sz w:val="22"/>
          <w:szCs w:val="22"/>
        </w:rPr>
        <w:t>（包组）</w:t>
      </w:r>
      <w:r>
        <w:rPr>
          <w:rFonts w:hint="eastAsia" w:ascii="宋体" w:hAnsi="宋体" w:eastAsia="宋体" w:cs="宋体"/>
          <w:sz w:val="22"/>
          <w:szCs w:val="21"/>
        </w:rPr>
        <w:t>或者其中分项目的前期工作提供设计、编制规范、进行管理等服务的投标人。</w:t>
      </w:r>
    </w:p>
    <w:p>
      <w:pPr>
        <w:pStyle w:val="260"/>
        <w:numPr>
          <w:ilvl w:val="0"/>
          <w:numId w:val="19"/>
        </w:numPr>
        <w:snapToGrid w:val="0"/>
        <w:spacing w:line="360" w:lineRule="auto"/>
        <w:ind w:firstLineChars="0"/>
        <w:rPr>
          <w:rFonts w:hint="eastAsia" w:ascii="宋体" w:hAnsi="宋体" w:eastAsia="宋体" w:cs="宋体"/>
          <w:sz w:val="22"/>
          <w:szCs w:val="21"/>
        </w:rPr>
      </w:pPr>
      <w:r>
        <w:rPr>
          <w:rFonts w:hint="eastAsia" w:ascii="宋体" w:hAnsi="宋体" w:eastAsia="宋体" w:cs="宋体"/>
          <w:bCs/>
          <w:sz w:val="22"/>
          <w:szCs w:val="22"/>
        </w:rPr>
        <w:t>根据《中华人民共和国政府采购法实施条例》的规定，本公司（企业）如为采购项目提供整体设计、规范编制或者项目管理、监理、检测等服务的投标人，不再参加该采购项目的其他采购活动。</w:t>
      </w:r>
    </w:p>
    <w:p>
      <w:pPr>
        <w:pStyle w:val="260"/>
        <w:numPr>
          <w:ilvl w:val="0"/>
          <w:numId w:val="19"/>
        </w:numPr>
        <w:snapToGrid w:val="0"/>
        <w:spacing w:line="360" w:lineRule="auto"/>
        <w:ind w:firstLineChars="0"/>
        <w:rPr>
          <w:rFonts w:hint="eastAsia" w:ascii="宋体" w:hAnsi="宋体" w:eastAsia="宋体" w:cs="宋体"/>
          <w:sz w:val="22"/>
          <w:szCs w:val="21"/>
        </w:rPr>
      </w:pPr>
      <w:r>
        <w:rPr>
          <w:rFonts w:hint="eastAsia" w:ascii="宋体" w:hAnsi="宋体" w:eastAsia="宋体" w:cs="宋体"/>
          <w:sz w:val="22"/>
          <w:szCs w:val="22"/>
        </w:rPr>
        <w:t>我方承诺单位负责人为同一人或者存在直接控股、管理关系的不同投标人，不得同时参加本采购项目（包组）投标。</w:t>
      </w:r>
    </w:p>
    <w:p>
      <w:pPr>
        <w:snapToGrid w:val="0"/>
        <w:spacing w:line="360" w:lineRule="auto"/>
        <w:ind w:firstLine="444" w:firstLineChars="202"/>
        <w:rPr>
          <w:rFonts w:hint="eastAsia" w:ascii="宋体" w:hAnsi="宋体" w:eastAsia="宋体" w:cs="宋体"/>
          <w:sz w:val="22"/>
          <w:szCs w:val="18"/>
        </w:rPr>
      </w:pPr>
      <w:r>
        <w:rPr>
          <w:rFonts w:hint="eastAsia" w:ascii="宋体" w:hAnsi="宋体" w:eastAsia="宋体" w:cs="宋体"/>
          <w:sz w:val="22"/>
          <w:szCs w:val="18"/>
        </w:rPr>
        <w:t>本公司（企业）承诺在本次采购活动中，如有违法、违规</w:t>
      </w:r>
      <w:r>
        <w:rPr>
          <w:rFonts w:hint="eastAsia" w:ascii="宋体" w:hAnsi="宋体" w:eastAsia="宋体" w:cs="宋体"/>
          <w:sz w:val="22"/>
        </w:rPr>
        <w:t>、</w:t>
      </w:r>
      <w:r>
        <w:rPr>
          <w:rFonts w:hint="eastAsia" w:ascii="宋体" w:hAnsi="宋体" w:eastAsia="宋体" w:cs="宋体"/>
          <w:sz w:val="22"/>
          <w:szCs w:val="18"/>
        </w:rPr>
        <w:t>弄虚作假行为，所造成的损失、不良后果及法律责任，一律由我公司（企业）承担。</w:t>
      </w:r>
    </w:p>
    <w:p>
      <w:pPr>
        <w:spacing w:line="360" w:lineRule="auto"/>
        <w:ind w:firstLine="420"/>
        <w:rPr>
          <w:rFonts w:hint="eastAsia" w:ascii="宋体" w:hAnsi="宋体" w:eastAsia="宋体" w:cs="宋体"/>
          <w:sz w:val="22"/>
          <w:szCs w:val="18"/>
        </w:rPr>
      </w:pPr>
      <w:r>
        <w:rPr>
          <w:rFonts w:hint="eastAsia" w:ascii="宋体" w:hAnsi="宋体" w:eastAsia="宋体" w:cs="宋体"/>
          <w:sz w:val="22"/>
          <w:szCs w:val="18"/>
        </w:rPr>
        <w:t>特此声明！</w:t>
      </w:r>
    </w:p>
    <w:p>
      <w:pPr>
        <w:autoSpaceDE w:val="0"/>
        <w:autoSpaceDN w:val="0"/>
        <w:adjustRightInd w:val="0"/>
        <w:spacing w:line="360" w:lineRule="auto"/>
        <w:rPr>
          <w:rFonts w:hint="eastAsia" w:ascii="宋体" w:hAnsi="宋体" w:eastAsia="宋体" w:cs="宋体"/>
          <w:b/>
          <w:sz w:val="22"/>
          <w:szCs w:val="18"/>
        </w:rPr>
      </w:pPr>
      <w:r>
        <w:rPr>
          <w:rFonts w:hint="eastAsia" w:ascii="宋体" w:hAnsi="宋体" w:eastAsia="宋体" w:cs="宋体"/>
          <w:b/>
          <w:sz w:val="22"/>
          <w:szCs w:val="18"/>
        </w:rPr>
        <w:t>备注：1.本声明函必须提供且内容不得擅自删改，否则视为无效投标。</w:t>
      </w:r>
    </w:p>
    <w:p>
      <w:pPr>
        <w:snapToGrid w:val="0"/>
        <w:spacing w:line="360" w:lineRule="auto"/>
        <w:ind w:firstLine="446" w:firstLineChars="202"/>
        <w:rPr>
          <w:rFonts w:hint="eastAsia" w:ascii="宋体" w:hAnsi="宋体" w:eastAsia="宋体" w:cs="宋体"/>
          <w:b/>
          <w:sz w:val="22"/>
        </w:rPr>
      </w:pPr>
      <w:r>
        <w:rPr>
          <w:rFonts w:hint="eastAsia" w:ascii="宋体" w:hAnsi="宋体" w:eastAsia="宋体" w:cs="宋体"/>
          <w:b/>
          <w:sz w:val="22"/>
        </w:rPr>
        <w:t>2. 本声明函如有虚假或与事实不符的，作无效投标处理。</w:t>
      </w:r>
    </w:p>
    <w:p>
      <w:pPr>
        <w:spacing w:line="360" w:lineRule="auto"/>
        <w:ind w:firstLine="440" w:firstLineChars="200"/>
        <w:rPr>
          <w:rFonts w:hint="eastAsia" w:ascii="宋体" w:hAnsi="宋体" w:eastAsia="宋体" w:cs="宋体"/>
          <w:sz w:val="22"/>
          <w:szCs w:val="18"/>
        </w:rPr>
      </w:pPr>
      <w:r>
        <w:rPr>
          <w:rFonts w:hint="eastAsia" w:ascii="宋体" w:hAnsi="宋体" w:eastAsia="宋体" w:cs="宋体"/>
          <w:sz w:val="22"/>
          <w:szCs w:val="18"/>
        </w:rPr>
        <w:t>投标人名称：</w:t>
      </w:r>
      <w:r>
        <w:rPr>
          <w:rFonts w:hint="eastAsia" w:ascii="宋体" w:hAnsi="宋体" w:eastAsia="宋体" w:cs="宋体"/>
          <w:spacing w:val="4"/>
          <w:sz w:val="22"/>
          <w:szCs w:val="18"/>
        </w:rPr>
        <w:t>_________</w:t>
      </w:r>
      <w:r>
        <w:rPr>
          <w:rFonts w:hint="eastAsia" w:ascii="宋体" w:hAnsi="宋体" w:eastAsia="宋体" w:cs="宋体"/>
          <w:sz w:val="22"/>
          <w:szCs w:val="18"/>
        </w:rPr>
        <w:t>　　　　　　　　　　　　　　　</w:t>
      </w:r>
    </w:p>
    <w:p>
      <w:pPr>
        <w:spacing w:line="360" w:lineRule="auto"/>
        <w:ind w:firstLine="420"/>
        <w:rPr>
          <w:rFonts w:hint="eastAsia" w:ascii="宋体" w:hAnsi="宋体" w:eastAsia="宋体" w:cs="宋体"/>
          <w:sz w:val="22"/>
          <w:szCs w:val="18"/>
        </w:rPr>
      </w:pPr>
      <w:r>
        <w:rPr>
          <w:rFonts w:hint="eastAsia" w:ascii="宋体" w:hAnsi="宋体" w:eastAsia="宋体" w:cs="宋体"/>
          <w:sz w:val="22"/>
          <w:szCs w:val="18"/>
        </w:rPr>
        <w:t>投标人公章：</w:t>
      </w:r>
    </w:p>
    <w:p>
      <w:pPr>
        <w:spacing w:line="360" w:lineRule="auto"/>
        <w:ind w:firstLine="420"/>
        <w:rPr>
          <w:rFonts w:hint="eastAsia" w:ascii="宋体" w:hAnsi="宋体" w:eastAsia="宋体" w:cs="宋体"/>
          <w:sz w:val="22"/>
          <w:szCs w:val="18"/>
        </w:rPr>
      </w:pPr>
      <w:r>
        <w:rPr>
          <w:rFonts w:hint="eastAsia" w:ascii="宋体" w:hAnsi="宋体" w:eastAsia="宋体" w:cs="宋体"/>
          <w:sz w:val="22"/>
          <w:szCs w:val="18"/>
        </w:rPr>
        <w:t>法定代表人或投标人授权代表（签名或盖章）：</w:t>
      </w:r>
      <w:r>
        <w:rPr>
          <w:rFonts w:hint="eastAsia" w:ascii="宋体" w:hAnsi="宋体" w:eastAsia="宋体" w:cs="宋体"/>
          <w:spacing w:val="4"/>
          <w:sz w:val="22"/>
          <w:szCs w:val="18"/>
        </w:rPr>
        <w:t>_________</w:t>
      </w:r>
      <w:r>
        <w:rPr>
          <w:rFonts w:hint="eastAsia" w:ascii="宋体" w:hAnsi="宋体" w:eastAsia="宋体" w:cs="宋体"/>
          <w:sz w:val="22"/>
          <w:szCs w:val="18"/>
        </w:rPr>
        <w:t>　　　　　　　　　　　　　　　　</w:t>
      </w:r>
    </w:p>
    <w:p>
      <w:pPr>
        <w:spacing w:line="360" w:lineRule="auto"/>
        <w:ind w:firstLine="420"/>
        <w:rPr>
          <w:rFonts w:hint="eastAsia" w:ascii="宋体" w:hAnsi="宋体" w:eastAsia="宋体" w:cs="宋体"/>
          <w:spacing w:val="4"/>
          <w:sz w:val="22"/>
          <w:szCs w:val="18"/>
        </w:rPr>
      </w:pPr>
      <w:r>
        <w:rPr>
          <w:rFonts w:hint="eastAsia" w:ascii="宋体" w:hAnsi="宋体" w:eastAsia="宋体" w:cs="宋体"/>
          <w:sz w:val="22"/>
          <w:szCs w:val="18"/>
        </w:rPr>
        <w:t>日期：</w:t>
      </w:r>
      <w:r>
        <w:rPr>
          <w:rFonts w:hint="eastAsia" w:ascii="宋体" w:hAnsi="宋体" w:eastAsia="宋体" w:cs="宋体"/>
          <w:spacing w:val="4"/>
          <w:sz w:val="22"/>
          <w:szCs w:val="18"/>
        </w:rPr>
        <w:t>_________</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
          <w:bCs/>
          <w:sz w:val="32"/>
          <w:szCs w:val="32"/>
          <w:lang w:val="en-US" w:eastAsia="zh-CN"/>
        </w:rPr>
      </w:pPr>
      <w:bookmarkStart w:id="228" w:name="_Toc268515021"/>
      <w:r>
        <w:rPr>
          <w:rFonts w:hint="eastAsia" w:ascii="宋体" w:hAnsi="宋体" w:eastAsia="宋体" w:cs="宋体"/>
          <w:b/>
          <w:bCs/>
          <w:sz w:val="32"/>
          <w:szCs w:val="32"/>
          <w:lang w:val="en-US" w:eastAsia="zh-CN"/>
        </w:rPr>
        <w:t>十</w:t>
      </w:r>
      <w:r>
        <w:rPr>
          <w:rFonts w:hint="eastAsia" w:ascii="宋体" w:hAnsi="宋体" w:eastAsia="宋体" w:cs="宋体"/>
          <w:b/>
          <w:bCs/>
          <w:sz w:val="32"/>
          <w:szCs w:val="32"/>
          <w:lang w:val="zh-CN"/>
        </w:rPr>
        <w:t>、</w:t>
      </w:r>
      <w:bookmarkEnd w:id="228"/>
      <w:r>
        <w:rPr>
          <w:rFonts w:hint="eastAsia" w:ascii="宋体" w:hAnsi="宋体" w:eastAsia="宋体" w:cs="宋体"/>
          <w:b/>
          <w:bCs/>
          <w:sz w:val="32"/>
          <w:szCs w:val="32"/>
          <w:lang w:val="en-US" w:eastAsia="zh-CN"/>
        </w:rPr>
        <w:t>承诺函</w:t>
      </w:r>
    </w:p>
    <w:p>
      <w:pPr>
        <w:rPr>
          <w:rFonts w:hint="eastAsia" w:ascii="宋体" w:hAnsi="宋体" w:eastAsia="宋体" w:cs="宋体"/>
        </w:rPr>
      </w:pPr>
    </w:p>
    <w:p>
      <w:pPr>
        <w:spacing w:line="360" w:lineRule="auto"/>
        <w:rPr>
          <w:rFonts w:hint="eastAsia" w:ascii="宋体" w:hAnsi="宋体" w:eastAsia="宋体" w:cs="宋体"/>
          <w:szCs w:val="21"/>
        </w:rPr>
      </w:pPr>
      <w:r>
        <w:rPr>
          <w:rFonts w:hint="eastAsia" w:ascii="宋体" w:hAnsi="宋体" w:eastAsia="宋体" w:cs="宋体"/>
          <w:color w:val="000000"/>
          <w:szCs w:val="21"/>
        </w:rPr>
        <w:t>承诺函格式</w:t>
      </w:r>
      <w:r>
        <w:rPr>
          <w:rFonts w:hint="eastAsia" w:ascii="宋体" w:hAnsi="宋体" w:eastAsia="宋体" w:cs="宋体"/>
          <w:szCs w:val="21"/>
        </w:rPr>
        <w:t>（对于采购需求写明“提供承诺” 的条款，</w:t>
      </w:r>
      <w:r>
        <w:rPr>
          <w:rFonts w:hint="eastAsia" w:ascii="宋体" w:hAnsi="宋体" w:eastAsia="宋体" w:cs="宋体"/>
          <w:szCs w:val="21"/>
          <w:lang w:val="en-US" w:eastAsia="zh-CN"/>
        </w:rPr>
        <w:t>投标人</w:t>
      </w:r>
      <w:r>
        <w:rPr>
          <w:rFonts w:hint="eastAsia" w:ascii="宋体" w:hAnsi="宋体" w:eastAsia="宋体" w:cs="宋体"/>
          <w:szCs w:val="21"/>
        </w:rPr>
        <w:t>可参照以下格式提供承诺）</w:t>
      </w:r>
    </w:p>
    <w:p>
      <w:pPr>
        <w:spacing w:line="360" w:lineRule="auto"/>
        <w:ind w:firstLine="643" w:firstLineChars="200"/>
        <w:jc w:val="center"/>
        <w:rPr>
          <w:rFonts w:hint="eastAsia" w:ascii="宋体" w:hAnsi="宋体" w:eastAsia="宋体" w:cs="宋体"/>
          <w:b/>
          <w:sz w:val="32"/>
          <w:szCs w:val="32"/>
        </w:rPr>
      </w:pPr>
    </w:p>
    <w:p>
      <w:pPr>
        <w:spacing w:line="360" w:lineRule="auto"/>
        <w:ind w:firstLine="643" w:firstLineChars="200"/>
        <w:jc w:val="center"/>
        <w:rPr>
          <w:rFonts w:hint="eastAsia" w:ascii="宋体" w:hAnsi="宋体" w:eastAsia="宋体" w:cs="宋体"/>
          <w:sz w:val="32"/>
          <w:szCs w:val="32"/>
        </w:rPr>
      </w:pPr>
      <w:r>
        <w:rPr>
          <w:rFonts w:hint="eastAsia" w:ascii="宋体" w:hAnsi="宋体" w:eastAsia="宋体" w:cs="宋体"/>
          <w:b/>
          <w:sz w:val="32"/>
          <w:szCs w:val="32"/>
        </w:rPr>
        <w:t>承诺函</w:t>
      </w:r>
    </w:p>
    <w:p>
      <w:pPr>
        <w:pStyle w:val="34"/>
        <w:spacing w:line="360" w:lineRule="auto"/>
        <w:rPr>
          <w:rFonts w:hint="eastAsia" w:ascii="宋体" w:hAnsi="宋体" w:eastAsia="宋体" w:cs="宋体"/>
          <w:b/>
        </w:rPr>
      </w:pPr>
      <w:r>
        <w:rPr>
          <w:rFonts w:hint="eastAsia" w:ascii="宋体" w:hAnsi="宋体" w:eastAsia="宋体" w:cs="宋体"/>
        </w:rPr>
        <w:t xml:space="preserve">致： </w:t>
      </w:r>
      <w:r>
        <w:rPr>
          <w:rFonts w:hint="eastAsia" w:ascii="宋体" w:hAnsi="宋体" w:eastAsia="宋体" w:cs="宋体"/>
          <w:b/>
          <w:u w:val="single"/>
        </w:rPr>
        <w:t xml:space="preserve">采购人名称 </w:t>
      </w:r>
    </w:p>
    <w:p>
      <w:pPr>
        <w:spacing w:line="360" w:lineRule="auto"/>
        <w:ind w:firstLine="480" w:firstLineChars="200"/>
        <w:rPr>
          <w:rFonts w:hint="eastAsia" w:ascii="宋体" w:hAnsi="宋体" w:eastAsia="宋体" w:cs="宋体"/>
          <w:szCs w:val="21"/>
        </w:rPr>
      </w:pPr>
    </w:p>
    <w:p>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对于</w:t>
      </w:r>
      <w:r>
        <w:rPr>
          <w:rFonts w:hint="eastAsia" w:ascii="宋体" w:hAnsi="宋体" w:eastAsia="宋体" w:cs="宋体"/>
          <w:szCs w:val="21"/>
          <w:u w:val="single"/>
        </w:rPr>
        <w:t xml:space="preserve">                   </w:t>
      </w:r>
      <w:r>
        <w:rPr>
          <w:rFonts w:hint="eastAsia" w:ascii="宋体" w:hAnsi="宋体" w:eastAsia="宋体" w:cs="宋体"/>
          <w:kern w:val="28"/>
          <w:szCs w:val="21"/>
        </w:rPr>
        <w:t>项目（项目编号：         ）</w:t>
      </w:r>
      <w:r>
        <w:rPr>
          <w:rFonts w:hint="eastAsia" w:ascii="宋体" w:hAnsi="宋体" w:eastAsia="宋体" w:cs="宋体"/>
          <w:szCs w:val="21"/>
        </w:rPr>
        <w:t>，我方郑重承诺如下：</w:t>
      </w:r>
    </w:p>
    <w:p>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如中标/成交，我方承诺严格落实采购文件以下条款：</w:t>
      </w:r>
    </w:p>
    <w:p>
      <w:pPr>
        <w:spacing w:line="360" w:lineRule="auto"/>
        <w:ind w:firstLine="405"/>
        <w:rPr>
          <w:rFonts w:hint="eastAsia" w:ascii="宋体" w:hAnsi="宋体" w:eastAsia="宋体" w:cs="宋体"/>
          <w:szCs w:val="21"/>
        </w:rPr>
      </w:pPr>
      <w:r>
        <w:rPr>
          <w:rFonts w:hint="eastAsia" w:ascii="宋体" w:hAnsi="宋体" w:eastAsia="宋体" w:cs="宋体"/>
          <w:szCs w:val="21"/>
        </w:rPr>
        <w:t>（一）星号条款</w:t>
      </w:r>
    </w:p>
    <w:p>
      <w:pPr>
        <w:spacing w:line="360" w:lineRule="auto"/>
        <w:ind w:firstLine="405"/>
        <w:rPr>
          <w:rFonts w:hint="eastAsia" w:ascii="宋体" w:hAnsi="宋体" w:eastAsia="宋体" w:cs="宋体"/>
          <w:szCs w:val="21"/>
        </w:rPr>
      </w:pPr>
      <w:r>
        <w:rPr>
          <w:rFonts w:hint="eastAsia" w:ascii="宋体" w:hAnsi="宋体" w:eastAsia="宋体" w:cs="宋体"/>
          <w:szCs w:val="21"/>
        </w:rPr>
        <w:t>1.</w:t>
      </w:r>
    </w:p>
    <w:p>
      <w:pPr>
        <w:spacing w:line="360" w:lineRule="auto"/>
        <w:ind w:firstLine="405"/>
        <w:rPr>
          <w:rFonts w:hint="eastAsia" w:ascii="宋体" w:hAnsi="宋体" w:eastAsia="宋体" w:cs="宋体"/>
          <w:szCs w:val="21"/>
        </w:rPr>
      </w:pPr>
      <w:r>
        <w:rPr>
          <w:rFonts w:hint="eastAsia" w:ascii="宋体" w:hAnsi="宋体" w:eastAsia="宋体" w:cs="宋体"/>
          <w:szCs w:val="21"/>
        </w:rPr>
        <w:t>2.</w:t>
      </w:r>
    </w:p>
    <w:p>
      <w:pPr>
        <w:spacing w:line="360" w:lineRule="auto"/>
        <w:ind w:firstLine="405"/>
        <w:rPr>
          <w:rFonts w:hint="eastAsia" w:ascii="宋体" w:hAnsi="宋体" w:eastAsia="宋体" w:cs="宋体"/>
          <w:szCs w:val="21"/>
        </w:rPr>
      </w:pPr>
      <w:r>
        <w:rPr>
          <w:rFonts w:hint="eastAsia" w:ascii="宋体" w:hAnsi="宋体" w:eastAsia="宋体" w:cs="宋体"/>
          <w:szCs w:val="21"/>
        </w:rPr>
        <w:t>3.</w:t>
      </w:r>
    </w:p>
    <w:p>
      <w:pPr>
        <w:spacing w:line="360" w:lineRule="auto"/>
        <w:ind w:firstLine="405"/>
        <w:rPr>
          <w:rFonts w:hint="eastAsia" w:ascii="宋体" w:hAnsi="宋体" w:eastAsia="宋体" w:cs="宋体"/>
          <w:szCs w:val="21"/>
        </w:rPr>
      </w:pPr>
      <w:r>
        <w:rPr>
          <w:rFonts w:hint="eastAsia" w:ascii="宋体" w:hAnsi="宋体" w:eastAsia="宋体" w:cs="宋体"/>
          <w:szCs w:val="21"/>
        </w:rPr>
        <w:t>…</w:t>
      </w:r>
    </w:p>
    <w:p>
      <w:pPr>
        <w:spacing w:line="360" w:lineRule="auto"/>
        <w:ind w:firstLine="405"/>
        <w:rPr>
          <w:rFonts w:hint="eastAsia" w:ascii="宋体" w:hAnsi="宋体" w:eastAsia="宋体" w:cs="宋体"/>
          <w:szCs w:val="21"/>
        </w:rPr>
      </w:pPr>
      <w:r>
        <w:rPr>
          <w:rFonts w:hint="eastAsia" w:ascii="宋体" w:hAnsi="宋体" w:eastAsia="宋体" w:cs="宋体"/>
          <w:szCs w:val="21"/>
        </w:rPr>
        <w:t>（二）三角号条款</w:t>
      </w:r>
    </w:p>
    <w:p>
      <w:pPr>
        <w:spacing w:line="360" w:lineRule="auto"/>
        <w:ind w:firstLine="405"/>
        <w:rPr>
          <w:rFonts w:hint="eastAsia" w:ascii="宋体" w:hAnsi="宋体" w:eastAsia="宋体" w:cs="宋体"/>
          <w:szCs w:val="21"/>
        </w:rPr>
      </w:pPr>
      <w:r>
        <w:rPr>
          <w:rFonts w:hint="eastAsia" w:ascii="宋体" w:hAnsi="宋体" w:eastAsia="宋体" w:cs="宋体"/>
          <w:szCs w:val="21"/>
        </w:rPr>
        <w:t>1.</w:t>
      </w:r>
    </w:p>
    <w:p>
      <w:pPr>
        <w:spacing w:line="360" w:lineRule="auto"/>
        <w:ind w:firstLine="405"/>
        <w:rPr>
          <w:rFonts w:hint="eastAsia" w:ascii="宋体" w:hAnsi="宋体" w:eastAsia="宋体" w:cs="宋体"/>
          <w:szCs w:val="21"/>
        </w:rPr>
      </w:pPr>
      <w:r>
        <w:rPr>
          <w:rFonts w:hint="eastAsia" w:ascii="宋体" w:hAnsi="宋体" w:eastAsia="宋体" w:cs="宋体"/>
          <w:szCs w:val="21"/>
        </w:rPr>
        <w:t>2.</w:t>
      </w:r>
    </w:p>
    <w:p>
      <w:pPr>
        <w:spacing w:line="360" w:lineRule="auto"/>
        <w:ind w:firstLine="405"/>
        <w:rPr>
          <w:rFonts w:hint="eastAsia" w:ascii="宋体" w:hAnsi="宋体" w:eastAsia="宋体" w:cs="宋体"/>
          <w:szCs w:val="21"/>
        </w:rPr>
      </w:pPr>
      <w:r>
        <w:rPr>
          <w:rFonts w:hint="eastAsia" w:ascii="宋体" w:hAnsi="宋体" w:eastAsia="宋体" w:cs="宋体"/>
          <w:szCs w:val="21"/>
        </w:rPr>
        <w:t>3.</w:t>
      </w:r>
    </w:p>
    <w:p>
      <w:pPr>
        <w:spacing w:line="360" w:lineRule="auto"/>
        <w:ind w:firstLine="405"/>
        <w:rPr>
          <w:rFonts w:hint="eastAsia" w:ascii="宋体" w:hAnsi="宋体" w:eastAsia="宋体" w:cs="宋体"/>
          <w:szCs w:val="21"/>
        </w:rPr>
      </w:pPr>
      <w:r>
        <w:rPr>
          <w:rFonts w:hint="eastAsia" w:ascii="宋体" w:hAnsi="宋体" w:eastAsia="宋体" w:cs="宋体"/>
          <w:szCs w:val="21"/>
        </w:rPr>
        <w:t>…</w:t>
      </w:r>
    </w:p>
    <w:p>
      <w:pPr>
        <w:spacing w:line="360" w:lineRule="auto"/>
        <w:ind w:firstLine="405"/>
        <w:rPr>
          <w:rFonts w:hint="eastAsia" w:ascii="宋体" w:hAnsi="宋体" w:eastAsia="宋体" w:cs="宋体"/>
          <w:szCs w:val="21"/>
        </w:rPr>
      </w:pPr>
      <w:r>
        <w:rPr>
          <w:rFonts w:hint="eastAsia" w:ascii="宋体" w:hAnsi="宋体" w:eastAsia="宋体" w:cs="宋体"/>
          <w:szCs w:val="21"/>
        </w:rPr>
        <w:t>（三）非星号、非三角号条款</w:t>
      </w:r>
    </w:p>
    <w:p>
      <w:pPr>
        <w:spacing w:line="360" w:lineRule="auto"/>
        <w:ind w:firstLine="405"/>
        <w:rPr>
          <w:rFonts w:hint="eastAsia" w:ascii="宋体" w:hAnsi="宋体" w:eastAsia="宋体" w:cs="宋体"/>
          <w:szCs w:val="21"/>
        </w:rPr>
      </w:pPr>
      <w:r>
        <w:rPr>
          <w:rFonts w:hint="eastAsia" w:ascii="宋体" w:hAnsi="宋体" w:eastAsia="宋体" w:cs="宋体"/>
          <w:szCs w:val="21"/>
        </w:rPr>
        <w:t>1.</w:t>
      </w:r>
    </w:p>
    <w:p>
      <w:pPr>
        <w:spacing w:line="360" w:lineRule="auto"/>
        <w:ind w:firstLine="405"/>
        <w:rPr>
          <w:rFonts w:hint="eastAsia" w:ascii="宋体" w:hAnsi="宋体" w:eastAsia="宋体" w:cs="宋体"/>
          <w:szCs w:val="21"/>
        </w:rPr>
      </w:pPr>
      <w:r>
        <w:rPr>
          <w:rFonts w:hint="eastAsia" w:ascii="宋体" w:hAnsi="宋体" w:eastAsia="宋体" w:cs="宋体"/>
          <w:szCs w:val="21"/>
        </w:rPr>
        <w:t>2.</w:t>
      </w:r>
    </w:p>
    <w:p>
      <w:pPr>
        <w:spacing w:line="360" w:lineRule="auto"/>
        <w:ind w:firstLine="405"/>
        <w:rPr>
          <w:rFonts w:hint="eastAsia" w:ascii="宋体" w:hAnsi="宋体" w:eastAsia="宋体" w:cs="宋体"/>
          <w:szCs w:val="21"/>
        </w:rPr>
      </w:pPr>
      <w:r>
        <w:rPr>
          <w:rFonts w:hint="eastAsia" w:ascii="宋体" w:hAnsi="宋体" w:eastAsia="宋体" w:cs="宋体"/>
          <w:szCs w:val="21"/>
        </w:rPr>
        <w:t>3.</w:t>
      </w:r>
    </w:p>
    <w:p>
      <w:pPr>
        <w:spacing w:line="360" w:lineRule="auto"/>
        <w:ind w:firstLine="405"/>
        <w:rPr>
          <w:rFonts w:hint="eastAsia" w:ascii="宋体" w:hAnsi="宋体" w:eastAsia="宋体" w:cs="宋体"/>
          <w:szCs w:val="21"/>
        </w:rPr>
      </w:pPr>
      <w:r>
        <w:rPr>
          <w:rFonts w:hint="eastAsia" w:ascii="宋体" w:hAnsi="宋体" w:eastAsia="宋体" w:cs="宋体"/>
          <w:szCs w:val="21"/>
        </w:rPr>
        <w:t>…</w:t>
      </w:r>
    </w:p>
    <w:p>
      <w:pPr>
        <w:spacing w:line="360" w:lineRule="auto"/>
        <w:ind w:firstLine="405"/>
        <w:rPr>
          <w:rFonts w:hint="eastAsia" w:ascii="宋体" w:hAnsi="宋体" w:eastAsia="宋体" w:cs="宋体"/>
          <w:szCs w:val="21"/>
        </w:rPr>
      </w:pPr>
    </w:p>
    <w:p>
      <w:pPr>
        <w:spacing w:line="360" w:lineRule="auto"/>
        <w:ind w:firstLine="405"/>
        <w:rPr>
          <w:rFonts w:hint="eastAsia" w:ascii="宋体" w:hAnsi="宋体" w:eastAsia="宋体" w:cs="宋体"/>
          <w:szCs w:val="21"/>
        </w:rPr>
      </w:pPr>
      <w:r>
        <w:rPr>
          <w:rFonts w:hint="eastAsia" w:ascii="宋体" w:hAnsi="宋体" w:eastAsia="宋体" w:cs="宋体"/>
          <w:szCs w:val="21"/>
        </w:rPr>
        <w:t>特此承诺。</w:t>
      </w:r>
    </w:p>
    <w:p>
      <w:pPr>
        <w:spacing w:line="360" w:lineRule="auto"/>
        <w:ind w:firstLine="1920" w:firstLineChars="800"/>
        <w:rPr>
          <w:rFonts w:hint="eastAsia" w:ascii="宋体" w:hAnsi="宋体" w:eastAsia="宋体" w:cs="宋体"/>
          <w:szCs w:val="21"/>
        </w:rPr>
      </w:pPr>
    </w:p>
    <w:p>
      <w:pPr>
        <w:spacing w:line="360" w:lineRule="auto"/>
        <w:ind w:firstLine="4440" w:firstLineChars="1850"/>
        <w:rPr>
          <w:rFonts w:hint="eastAsia" w:ascii="宋体" w:hAnsi="宋体" w:eastAsia="宋体" w:cs="宋体"/>
          <w:szCs w:val="21"/>
        </w:rPr>
      </w:pPr>
      <w:r>
        <w:rPr>
          <w:rFonts w:hint="eastAsia" w:ascii="宋体" w:hAnsi="宋体" w:eastAsia="宋体" w:cs="宋体"/>
          <w:szCs w:val="21"/>
        </w:rPr>
        <w:t xml:space="preserve">投标人：（投标人公章）：            </w:t>
      </w:r>
    </w:p>
    <w:p>
      <w:pPr>
        <w:spacing w:line="360" w:lineRule="auto"/>
        <w:ind w:firstLine="4440" w:firstLineChars="1850"/>
        <w:rPr>
          <w:rFonts w:hint="eastAsia" w:ascii="宋体" w:hAnsi="宋体" w:eastAsia="宋体" w:cs="宋体"/>
          <w:szCs w:val="21"/>
        </w:rPr>
      </w:pPr>
      <w:r>
        <w:rPr>
          <w:rFonts w:hint="eastAsia" w:ascii="宋体" w:hAnsi="宋体" w:eastAsia="宋体" w:cs="宋体"/>
          <w:szCs w:val="21"/>
        </w:rPr>
        <w:t>日期：   年   月   日</w:t>
      </w:r>
    </w:p>
    <w:p>
      <w:pPr>
        <w:rPr>
          <w:rFonts w:hint="eastAsia" w:ascii="宋体" w:hAnsi="宋体" w:eastAsia="宋体" w:cs="宋体"/>
          <w:b/>
          <w:bCs/>
          <w:sz w:val="32"/>
          <w:szCs w:val="32"/>
          <w:lang w:val="zh-CN"/>
        </w:rPr>
      </w:pPr>
      <w:r>
        <w:rPr>
          <w:rFonts w:hint="eastAsia" w:ascii="宋体" w:hAnsi="宋体" w:eastAsia="宋体" w:cs="宋体"/>
          <w:b/>
          <w:bCs/>
          <w:sz w:val="32"/>
          <w:szCs w:val="32"/>
          <w:lang w:val="zh-CN"/>
        </w:rPr>
        <w:t>十</w:t>
      </w:r>
      <w:r>
        <w:rPr>
          <w:rFonts w:hint="eastAsia" w:ascii="宋体" w:hAnsi="宋体" w:eastAsia="宋体" w:cs="宋体"/>
          <w:b/>
          <w:bCs/>
          <w:sz w:val="32"/>
          <w:szCs w:val="32"/>
          <w:lang w:val="en-US" w:eastAsia="zh-CN"/>
        </w:rPr>
        <w:t>一</w:t>
      </w:r>
      <w:r>
        <w:rPr>
          <w:rFonts w:hint="eastAsia" w:ascii="宋体" w:hAnsi="宋体" w:eastAsia="宋体" w:cs="宋体"/>
          <w:b/>
          <w:bCs/>
          <w:sz w:val="32"/>
          <w:szCs w:val="32"/>
          <w:lang w:val="zh-CN"/>
        </w:rPr>
        <w:t>、投标人认为有必要提供的其他材料</w:t>
      </w:r>
    </w:p>
    <w:p>
      <w:pPr>
        <w:spacing w:line="300" w:lineRule="auto"/>
        <w:jc w:val="center"/>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spacing w:line="300" w:lineRule="auto"/>
        <w:jc w:val="center"/>
        <w:rPr>
          <w:rFonts w:hint="eastAsia" w:ascii="宋体" w:hAnsi="宋体" w:eastAsia="宋体" w:cs="宋体"/>
        </w:rPr>
      </w:pPr>
      <w:r>
        <w:rPr>
          <w:rFonts w:hint="eastAsia" w:ascii="宋体" w:hAnsi="宋体" w:eastAsia="宋体" w:cs="宋体"/>
          <w:b/>
          <w:bCs/>
          <w:sz w:val="48"/>
          <w:szCs w:val="48"/>
          <w:lang w:val="zh-CN"/>
        </w:rPr>
        <w:t>技术部分</w:t>
      </w:r>
    </w:p>
    <w:p>
      <w:pPr>
        <w:keepNext/>
        <w:keepLines/>
        <w:tabs>
          <w:tab w:val="left" w:pos="525"/>
        </w:tabs>
        <w:spacing w:before="260" w:after="260" w:line="360" w:lineRule="auto"/>
        <w:ind w:left="525" w:hanging="525"/>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一</w:t>
      </w:r>
      <w:r>
        <w:rPr>
          <w:rFonts w:hint="eastAsia" w:ascii="宋体" w:hAnsi="宋体" w:eastAsia="宋体" w:cs="宋体"/>
          <w:b/>
          <w:bCs/>
          <w:sz w:val="32"/>
          <w:szCs w:val="32"/>
          <w:lang w:val="zh-CN"/>
        </w:rPr>
        <w:t>、服务方案（据实自主编制）</w:t>
      </w: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before="120" w:beforeLines="50" w:after="120" w:afterLines="50" w:line="360" w:lineRule="auto"/>
        <w:ind w:left="4860"/>
        <w:rPr>
          <w:rFonts w:hint="eastAsia" w:ascii="宋体" w:hAnsi="宋体" w:eastAsia="宋体" w:cs="宋体"/>
          <w:szCs w:val="21"/>
        </w:rPr>
      </w:pPr>
      <w:r>
        <w:rPr>
          <w:rFonts w:hint="eastAsia" w:ascii="宋体" w:hAnsi="宋体" w:eastAsia="宋体" w:cs="宋体"/>
          <w:szCs w:val="21"/>
        </w:rPr>
        <w:t>投标人：（投标人公章）</w:t>
      </w:r>
    </w:p>
    <w:p>
      <w:pPr>
        <w:spacing w:before="120" w:beforeLines="50" w:after="120" w:afterLines="50" w:line="360" w:lineRule="auto"/>
        <w:ind w:left="4860"/>
        <w:rPr>
          <w:rFonts w:hint="eastAsia" w:ascii="宋体" w:hAnsi="宋体" w:eastAsia="宋体" w:cs="宋体"/>
          <w:szCs w:val="21"/>
        </w:rPr>
      </w:pPr>
      <w:r>
        <w:rPr>
          <w:rFonts w:hint="eastAsia" w:ascii="宋体" w:hAnsi="宋体" w:eastAsia="宋体" w:cs="宋体"/>
          <w:szCs w:val="21"/>
        </w:rPr>
        <w:t xml:space="preserve">法定代表人或其授权代表签名： </w:t>
      </w:r>
    </w:p>
    <w:p>
      <w:pPr>
        <w:spacing w:before="120" w:beforeLines="50" w:after="120" w:afterLines="50" w:line="360" w:lineRule="auto"/>
        <w:ind w:left="4860"/>
        <w:rPr>
          <w:rFonts w:hint="eastAsia" w:ascii="宋体" w:hAnsi="宋体" w:eastAsia="宋体" w:cs="宋体"/>
          <w:szCs w:val="21"/>
        </w:rPr>
      </w:pPr>
      <w:r>
        <w:rPr>
          <w:rFonts w:hint="eastAsia" w:ascii="宋体" w:hAnsi="宋体" w:eastAsia="宋体" w:cs="宋体"/>
          <w:szCs w:val="21"/>
        </w:rPr>
        <w:t>日期：  年   月  日</w:t>
      </w: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rPr>
          <w:rFonts w:hint="eastAsia" w:ascii="宋体" w:hAnsi="宋体" w:eastAsia="宋体" w:cs="宋体"/>
          <w:b/>
          <w:bCs/>
          <w:sz w:val="32"/>
          <w:szCs w:val="32"/>
          <w:lang w:val="zh-CN"/>
        </w:rPr>
      </w:pPr>
      <w:bookmarkStart w:id="229" w:name="_Toc268515027"/>
      <w:r>
        <w:rPr>
          <w:rFonts w:hint="eastAsia" w:ascii="宋体" w:hAnsi="宋体" w:eastAsia="宋体" w:cs="宋体"/>
          <w:b/>
          <w:bCs/>
          <w:szCs w:val="32"/>
          <w:lang w:val="zh-CN"/>
        </w:rPr>
        <w:br w:type="page"/>
      </w:r>
      <w:bookmarkEnd w:id="229"/>
      <w:r>
        <w:rPr>
          <w:rFonts w:hint="eastAsia" w:ascii="宋体" w:hAnsi="宋体" w:eastAsia="宋体" w:cs="宋体"/>
          <w:b/>
          <w:bCs/>
          <w:sz w:val="32"/>
          <w:szCs w:val="32"/>
          <w:lang w:val="en-US" w:eastAsia="zh-CN"/>
        </w:rPr>
        <w:t xml:space="preserve">二 </w:t>
      </w:r>
      <w:r>
        <w:rPr>
          <w:rFonts w:hint="eastAsia" w:ascii="宋体" w:hAnsi="宋体" w:eastAsia="宋体" w:cs="宋体"/>
          <w:b/>
          <w:bCs/>
          <w:sz w:val="32"/>
          <w:szCs w:val="32"/>
          <w:lang w:val="zh-CN"/>
        </w:rPr>
        <w:t>、投标人认为有必要提供的其他材料</w:t>
      </w: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pStyle w:val="56"/>
        <w:rPr>
          <w:rFonts w:hint="eastAsia" w:ascii="宋体" w:hAnsi="宋体" w:eastAsia="宋体" w:cs="宋体"/>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pStyle w:val="774"/>
        <w:ind w:firstLine="0" w:firstLineChars="0"/>
        <w:rPr>
          <w:rFonts w:hint="eastAsia" w:ascii="宋体" w:hAnsi="宋体" w:eastAsia="宋体" w:cs="宋体"/>
          <w:sz w:val="28"/>
          <w:szCs w:val="28"/>
          <w:lang w:val="zh-CN"/>
        </w:rPr>
      </w:pPr>
      <w:r>
        <w:rPr>
          <w:rFonts w:hint="eastAsia" w:ascii="宋体" w:hAnsi="宋体" w:eastAsia="宋体" w:cs="宋体"/>
          <w:lang w:val="zh-CN"/>
        </w:rPr>
        <w:br w:type="page"/>
      </w:r>
    </w:p>
    <w:p>
      <w:pPr>
        <w:spacing w:line="300" w:lineRule="auto"/>
        <w:rPr>
          <w:rFonts w:hint="eastAsia" w:ascii="宋体" w:hAnsi="宋体" w:eastAsia="宋体" w:cs="宋体"/>
          <w:b/>
          <w:bCs/>
          <w:sz w:val="48"/>
          <w:szCs w:val="48"/>
          <w:lang w:val="zh-CN"/>
        </w:rPr>
      </w:pPr>
      <w:r>
        <w:rPr>
          <w:rFonts w:hint="eastAsia" w:ascii="宋体" w:hAnsi="宋体" w:eastAsia="宋体" w:cs="宋体"/>
          <w:b/>
          <w:bCs/>
          <w:sz w:val="48"/>
          <w:szCs w:val="48"/>
          <w:lang w:val="zh-CN"/>
        </w:rPr>
        <w:t>唱标信封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lang w:val="zh-CN"/>
        </w:rPr>
        <w:t>一、投标报价表</w:t>
      </w:r>
    </w:p>
    <w:p>
      <w:pPr>
        <w:keepNext w:val="0"/>
        <w:keepLines w:val="0"/>
        <w:pageBreakBefore w:val="0"/>
        <w:widowControl w:val="0"/>
        <w:kinsoku/>
        <w:wordWrap/>
        <w:overflowPunct/>
        <w:topLinePunct w:val="0"/>
        <w:autoSpaceDE/>
        <w:autoSpaceDN/>
        <w:bidi w:val="0"/>
        <w:adjustRightInd/>
        <w:snapToGrid/>
        <w:spacing w:line="480" w:lineRule="auto"/>
        <w:ind w:left="420" w:hanging="480" w:hangingChars="200"/>
        <w:textAlignment w:val="auto"/>
        <w:rPr>
          <w:rFonts w:hint="eastAsia" w:ascii="宋体" w:hAnsi="宋体" w:eastAsia="宋体" w:cs="宋体"/>
          <w:lang w:val="zh-CN"/>
        </w:rPr>
      </w:pPr>
      <w:r>
        <w:rPr>
          <w:rFonts w:hint="eastAsia" w:ascii="宋体" w:hAnsi="宋体" w:eastAsia="宋体" w:cs="宋体"/>
          <w:lang w:val="zh-CN"/>
        </w:rPr>
        <w:t>二、法定代表人身份证明书</w:t>
      </w:r>
      <w:r>
        <w:rPr>
          <w:rFonts w:hint="eastAsia" w:ascii="宋体" w:hAnsi="宋体" w:eastAsia="宋体" w:cs="宋体"/>
        </w:rPr>
        <w:t>、</w:t>
      </w:r>
      <w:r>
        <w:rPr>
          <w:rFonts w:hint="eastAsia" w:ascii="宋体" w:hAnsi="宋体" w:eastAsia="宋体" w:cs="宋体"/>
          <w:lang w:val="zh-CN"/>
        </w:rPr>
        <w:t>法定代表人授权</w:t>
      </w:r>
      <w:r>
        <w:rPr>
          <w:rFonts w:hint="eastAsia" w:ascii="宋体" w:hAnsi="宋体" w:eastAsia="宋体" w:cs="宋体"/>
        </w:rPr>
        <w:t>委托</w:t>
      </w:r>
      <w:r>
        <w:rPr>
          <w:rFonts w:hint="eastAsia" w:ascii="宋体" w:hAnsi="宋体" w:eastAsia="宋体" w:cs="宋体"/>
          <w:lang w:val="zh-CN"/>
        </w:rPr>
        <w:t>书（</w:t>
      </w:r>
      <w:r>
        <w:rPr>
          <w:rFonts w:hint="eastAsia" w:ascii="宋体" w:hAnsi="宋体" w:eastAsia="宋体" w:cs="宋体"/>
        </w:rPr>
        <w:t>如有</w:t>
      </w:r>
      <w:r>
        <w:rPr>
          <w:rFonts w:hint="eastAsia" w:ascii="宋体" w:hAnsi="宋体" w:eastAsia="宋体" w:cs="宋体"/>
          <w:lang w:val="zh-CN"/>
        </w:rPr>
        <w:t>）</w:t>
      </w:r>
    </w:p>
    <w:p>
      <w:pPr>
        <w:pStyle w:val="774"/>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三、电子文件【经济、商务、技术部分文件， 电子文件（盖章后扫描的PDF版本）采用DVD－R光盘（不加密）或U盘储存】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pStyle w:val="774"/>
        <w:ind w:firstLine="0" w:firstLineChars="0"/>
        <w:rPr>
          <w:rFonts w:hint="eastAsia" w:ascii="宋体" w:hAnsi="宋体" w:eastAsia="宋体" w:cs="宋体"/>
          <w:b/>
          <w:sz w:val="44"/>
          <w:szCs w:val="44"/>
        </w:rPr>
      </w:pPr>
    </w:p>
    <w:p>
      <w:pPr>
        <w:pStyle w:val="56"/>
        <w:rPr>
          <w:rFonts w:hint="eastAsia" w:ascii="宋体" w:hAnsi="宋体" w:eastAsia="宋体" w:cs="宋体"/>
          <w:lang w:val="zh-CN"/>
        </w:rPr>
      </w:pPr>
    </w:p>
    <w:p>
      <w:pPr>
        <w:spacing w:line="720" w:lineRule="auto"/>
        <w:ind w:left="420" w:hanging="480" w:hangingChars="200"/>
        <w:rPr>
          <w:rFonts w:hint="eastAsia" w:ascii="宋体" w:hAnsi="宋体" w:eastAsia="宋体" w:cs="宋体"/>
          <w:lang w:val="zh-CN"/>
        </w:rPr>
      </w:pPr>
    </w:p>
    <w:sectPr>
      <w:headerReference r:id="rId8" w:type="first"/>
      <w:footerReference r:id="rId11" w:type="first"/>
      <w:footerReference r:id="rId9" w:type="default"/>
      <w:footerReference r:id="rId10" w:type="even"/>
      <w:pgSz w:w="11907" w:h="16840"/>
      <w:pgMar w:top="1247" w:right="1247" w:bottom="1247" w:left="1247" w:header="737" w:footer="737"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隶书_GB2312">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体">
    <w:altName w:val="宋体"/>
    <w:panose1 w:val="02020603050405020304"/>
    <w:charset w:val="86"/>
    <w:family w:val="roman"/>
    <w:pitch w:val="default"/>
    <w:sig w:usb0="00000000" w:usb1="00000000" w:usb2="00000010" w:usb3="00000000" w:csb0="00040000" w:csb1="00000000"/>
  </w:font>
  <w:font w:name="H Yg 2gj">
    <w:altName w:val="宋体"/>
    <w:panose1 w:val="00000000000000000000"/>
    <w:charset w:val="86"/>
    <w:family w:val="swiss"/>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Microsoft Himalaya">
    <w:panose1 w:val="01010100010101010101"/>
    <w:charset w:val="00"/>
    <w:family w:val="auto"/>
    <w:pitch w:val="default"/>
    <w:sig w:usb0="80000003" w:usb1="00010000" w:usb2="00000040" w:usb3="00000000" w:csb0="00000001" w:csb1="00000000"/>
  </w:font>
  <w:font w:name="Arial Unicode MS">
    <w:panose1 w:val="020B0604020202020204"/>
    <w:charset w:val="86"/>
    <w:family w:val="roman"/>
    <w:pitch w:val="default"/>
    <w:sig w:usb0="FFFFFFFF" w:usb1="E9FFFFFF" w:usb2="0000003F" w:usb3="00000000" w:csb0="603F01FF" w:csb1="FFFF0000"/>
  </w:font>
  <w:font w:name="方正仿宋简体">
    <w:panose1 w:val="02000000000000000000"/>
    <w:charset w:val="86"/>
    <w:family w:val="auto"/>
    <w:pitch w:val="default"/>
    <w:sig w:usb0="A00002BF" w:usb1="184F6CFA" w:usb2="00000012"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fldChar w:fldCharType="begin"/>
    </w:r>
    <w:r>
      <w:instrText xml:space="preserve"> PAGE   \* MERGEFORMAT </w:instrText>
    </w:r>
    <w:r>
      <w:fldChar w:fldCharType="separate"/>
    </w:r>
    <w:r>
      <w:rPr>
        <w:lang w:val="zh-CN"/>
      </w:rPr>
      <w:t>-</w:t>
    </w:r>
    <w:r>
      <w:t xml:space="preserve"> 2 -</w:t>
    </w:r>
    <w:r>
      <w:fldChar w:fldCharType="end"/>
    </w:r>
  </w:p>
  <w:p>
    <w:pPr>
      <w:pStyle w:val="4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68"/>
      </w:rPr>
    </w:pPr>
    <w:r>
      <w:fldChar w:fldCharType="begin"/>
    </w:r>
    <w:r>
      <w:rPr>
        <w:rStyle w:val="68"/>
      </w:rPr>
      <w:instrText xml:space="preserve">PAGE  </w:instrText>
    </w:r>
    <w:r>
      <w:fldChar w:fldCharType="separate"/>
    </w:r>
    <w:r>
      <w:fldChar w:fldCharType="end"/>
    </w:r>
  </w:p>
  <w:p>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72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fldChar w:fldCharType="begin"/>
    </w:r>
    <w:r>
      <w:instrText xml:space="preserve"> PAGE   \* MERGEFORMAT </w:instrText>
    </w:r>
    <w:r>
      <w:fldChar w:fldCharType="separate"/>
    </w:r>
    <w:r>
      <w:rPr>
        <w:lang w:val="zh-CN"/>
      </w:rPr>
      <w:t>51</w:t>
    </w:r>
    <w:r>
      <w:fldChar w:fldCharType="end"/>
    </w:r>
  </w:p>
  <w:p>
    <w:pPr>
      <w:pStyle w:val="4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68"/>
      </w:rPr>
    </w:pPr>
    <w:r>
      <w:fldChar w:fldCharType="begin"/>
    </w:r>
    <w:r>
      <w:rPr>
        <w:rStyle w:val="68"/>
      </w:rPr>
      <w:instrText xml:space="preserve">PAGE  </w:instrText>
    </w:r>
    <w:r>
      <w:fldChar w:fldCharType="separate"/>
    </w:r>
    <w:r>
      <w:fldChar w:fldCharType="end"/>
    </w:r>
  </w:p>
  <w:p>
    <w:pPr>
      <w:pStyle w:val="4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page" w:x="5758" w:y="16"/>
      <w:rPr>
        <w:rStyle w:val="68"/>
        <w:rFonts w:hint="eastAsia"/>
      </w:rPr>
    </w:pPr>
  </w:p>
  <w:p>
    <w:pPr>
      <w:pStyle w:val="42"/>
      <w:ind w:right="360"/>
      <w:jc w:val="center"/>
    </w:pPr>
    <w:r>
      <w:fldChar w:fldCharType="begin"/>
    </w:r>
    <w:r>
      <w:rPr>
        <w:rStyle w:val="68"/>
      </w:rPr>
      <w:instrText xml:space="preserve"> PAGE </w:instrText>
    </w:r>
    <w:r>
      <w:fldChar w:fldCharType="separate"/>
    </w:r>
    <w:r>
      <w:rPr>
        <w:rStyle w:val="68"/>
      </w:rPr>
      <w:t>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rFonts w:hint="eastAsia"/>
        <w:lang w:eastAsia="zh-CN"/>
      </w:rPr>
    </w:pPr>
    <w:r>
      <w:rPr>
        <w:rFonts w:hint="eastAsia"/>
        <w:lang w:eastAsia="zh-CN"/>
      </w:rPr>
      <w:t>国家税务总局南澳县税务局2025-2027年食材配送和食堂服务采购项目包组二（重招）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288" w:lineRule="auto"/>
      <w:jc w:val="center"/>
      <w:rPr>
        <w:rFonts w:hint="eastAsia" w:hAnsi="宋体"/>
        <w:b/>
        <w:kern w:val="0"/>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8179D"/>
    <w:multiLevelType w:val="singleLevel"/>
    <w:tmpl w:val="8DC8179D"/>
    <w:lvl w:ilvl="0" w:tentative="0">
      <w:start w:val="1"/>
      <w:numFmt w:val="decimal"/>
      <w:pStyle w:val="16"/>
      <w:lvlText w:val="%1."/>
      <w:lvlJc w:val="left"/>
      <w:pPr>
        <w:tabs>
          <w:tab w:val="left" w:pos="780"/>
        </w:tabs>
        <w:ind w:left="780" w:hanging="360"/>
      </w:p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2">
    <w:nsid w:val="0000000B"/>
    <w:multiLevelType w:val="multilevel"/>
    <w:tmpl w:val="0000000B"/>
    <w:lvl w:ilvl="0" w:tentative="0">
      <w:start w:val="9"/>
      <w:numFmt w:val="decimal"/>
      <w:pStyle w:val="547"/>
      <w:lvlText w:val="第%1篇"/>
      <w:lvlJc w:val="left"/>
      <w:pPr>
        <w:tabs>
          <w:tab w:val="left" w:pos="840"/>
        </w:tabs>
        <w:ind w:left="840" w:hanging="840"/>
      </w:pPr>
      <w:rPr>
        <w:rFonts w:hint="eastAsia"/>
      </w:rPr>
    </w:lvl>
    <w:lvl w:ilvl="1" w:tentative="0">
      <w:start w:val="1"/>
      <w:numFmt w:val="chineseCountingThousand"/>
      <w:lvlText w:val="（%2）"/>
      <w:lvlJc w:val="left"/>
      <w:pPr>
        <w:tabs>
          <w:tab w:val="left" w:pos="825"/>
        </w:tabs>
        <w:ind w:left="825" w:hanging="720"/>
      </w:pPr>
      <w:rPr>
        <w:rFonts w:hint="eastAsia"/>
        <w:lang w:val="en-US"/>
      </w:rPr>
    </w:lvl>
    <w:lvl w:ilvl="2" w:tentative="0">
      <w:start w:val="7"/>
      <w:numFmt w:val="japaneseCounting"/>
      <w:lvlText w:val="第%3篇"/>
      <w:lvlJc w:val="left"/>
      <w:pPr>
        <w:tabs>
          <w:tab w:val="left" w:pos="2115"/>
        </w:tabs>
        <w:ind w:left="2115" w:hanging="1275"/>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C"/>
    <w:multiLevelType w:val="multilevel"/>
    <w:tmpl w:val="0000000C"/>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000000E"/>
    <w:multiLevelType w:val="singleLevel"/>
    <w:tmpl w:val="0000000E"/>
    <w:lvl w:ilvl="0" w:tentative="0">
      <w:start w:val="1"/>
      <w:numFmt w:val="decimal"/>
      <w:lvlText w:val="%1."/>
      <w:lvlJc w:val="left"/>
      <w:pPr>
        <w:tabs>
          <w:tab w:val="left" w:pos="300"/>
        </w:tabs>
        <w:ind w:left="300" w:hanging="300"/>
      </w:pPr>
      <w:rPr>
        <w:rFonts w:hint="eastAsia"/>
      </w:rPr>
    </w:lvl>
  </w:abstractNum>
  <w:abstractNum w:abstractNumId="5">
    <w:nsid w:val="00000013"/>
    <w:multiLevelType w:val="multilevel"/>
    <w:tmpl w:val="00000013"/>
    <w:lvl w:ilvl="0" w:tentative="0">
      <w:start w:val="1"/>
      <w:numFmt w:val="japaneseCounting"/>
      <w:pStyle w:val="827"/>
      <w:lvlText w:val="第%1章"/>
      <w:lvlJc w:val="left"/>
      <w:pPr>
        <w:tabs>
          <w:tab w:val="left" w:pos="2250"/>
        </w:tabs>
        <w:ind w:left="2250" w:hanging="1125"/>
      </w:pPr>
      <w:rPr>
        <w:rFonts w:hint="eastAsia"/>
      </w:rPr>
    </w:lvl>
    <w:lvl w:ilvl="1" w:tentative="0">
      <w:start w:val="1"/>
      <w:numFmt w:val="lowerLetter"/>
      <w:lvlText w:val="%2)"/>
      <w:lvlJc w:val="left"/>
      <w:pPr>
        <w:tabs>
          <w:tab w:val="left" w:pos="1965"/>
        </w:tabs>
        <w:ind w:left="1965" w:hanging="420"/>
      </w:pPr>
    </w:lvl>
    <w:lvl w:ilvl="2" w:tentative="0">
      <w:start w:val="1"/>
      <w:numFmt w:val="lowerRoman"/>
      <w:lvlText w:val="%3."/>
      <w:lvlJc w:val="right"/>
      <w:pPr>
        <w:tabs>
          <w:tab w:val="left" w:pos="2385"/>
        </w:tabs>
        <w:ind w:left="2385" w:hanging="420"/>
      </w:pPr>
    </w:lvl>
    <w:lvl w:ilvl="3" w:tentative="0">
      <w:start w:val="1"/>
      <w:numFmt w:val="decimal"/>
      <w:lvlText w:val="%4."/>
      <w:lvlJc w:val="left"/>
      <w:pPr>
        <w:tabs>
          <w:tab w:val="left" w:pos="2805"/>
        </w:tabs>
        <w:ind w:left="2805" w:hanging="420"/>
      </w:pPr>
    </w:lvl>
    <w:lvl w:ilvl="4" w:tentative="0">
      <w:start w:val="1"/>
      <w:numFmt w:val="lowerLetter"/>
      <w:lvlText w:val="%5)"/>
      <w:lvlJc w:val="left"/>
      <w:pPr>
        <w:tabs>
          <w:tab w:val="left" w:pos="3225"/>
        </w:tabs>
        <w:ind w:left="3225" w:hanging="420"/>
      </w:pPr>
    </w:lvl>
    <w:lvl w:ilvl="5" w:tentative="0">
      <w:start w:val="1"/>
      <w:numFmt w:val="lowerRoman"/>
      <w:lvlText w:val="%6."/>
      <w:lvlJc w:val="right"/>
      <w:pPr>
        <w:tabs>
          <w:tab w:val="left" w:pos="3645"/>
        </w:tabs>
        <w:ind w:left="3645" w:hanging="420"/>
      </w:pPr>
    </w:lvl>
    <w:lvl w:ilvl="6" w:tentative="0">
      <w:start w:val="1"/>
      <w:numFmt w:val="decimal"/>
      <w:lvlText w:val="%7."/>
      <w:lvlJc w:val="left"/>
      <w:pPr>
        <w:tabs>
          <w:tab w:val="left" w:pos="4065"/>
        </w:tabs>
        <w:ind w:left="4065" w:hanging="420"/>
      </w:pPr>
    </w:lvl>
    <w:lvl w:ilvl="7" w:tentative="0">
      <w:start w:val="1"/>
      <w:numFmt w:val="lowerLetter"/>
      <w:lvlText w:val="%8)"/>
      <w:lvlJc w:val="left"/>
      <w:pPr>
        <w:tabs>
          <w:tab w:val="left" w:pos="4485"/>
        </w:tabs>
        <w:ind w:left="4485" w:hanging="420"/>
      </w:pPr>
    </w:lvl>
    <w:lvl w:ilvl="8" w:tentative="0">
      <w:start w:val="1"/>
      <w:numFmt w:val="lowerRoman"/>
      <w:lvlText w:val="%9."/>
      <w:lvlJc w:val="right"/>
      <w:pPr>
        <w:tabs>
          <w:tab w:val="left" w:pos="4905"/>
        </w:tabs>
        <w:ind w:left="4905" w:hanging="420"/>
      </w:pPr>
    </w:lvl>
  </w:abstractNum>
  <w:abstractNum w:abstractNumId="6">
    <w:nsid w:val="0000001E"/>
    <w:multiLevelType w:val="multilevel"/>
    <w:tmpl w:val="0000001E"/>
    <w:lvl w:ilvl="0" w:tentative="0">
      <w:start w:val="1"/>
      <w:numFmt w:val="decimal"/>
      <w:pStyle w:val="334"/>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7">
    <w:nsid w:val="00000021"/>
    <w:multiLevelType w:val="multilevel"/>
    <w:tmpl w:val="00000021"/>
    <w:lvl w:ilvl="0" w:tentative="0">
      <w:start w:val="1"/>
      <w:numFmt w:val="chineseCountingThousand"/>
      <w:pStyle w:val="279"/>
      <w:lvlText w:val=" (%1)"/>
      <w:lvlJc w:val="left"/>
      <w:pPr>
        <w:tabs>
          <w:tab w:val="left" w:pos="1287"/>
        </w:tabs>
        <w:ind w:left="1134" w:hanging="567"/>
      </w:pPr>
      <w:rPr>
        <w:rFonts w:hint="eastAsia"/>
      </w:rPr>
    </w:lvl>
    <w:lvl w:ilvl="1" w:tentative="0">
      <w:start w:val="1"/>
      <w:numFmt w:val="decimal"/>
      <w:lvlText w:val="%2."/>
      <w:lvlJc w:val="left"/>
      <w:pPr>
        <w:tabs>
          <w:tab w:val="left" w:pos="987"/>
        </w:tabs>
        <w:ind w:left="987" w:hanging="567"/>
      </w:pPr>
      <w:rPr>
        <w:rFonts w:hint="default"/>
      </w:rPr>
    </w:lvl>
    <w:lvl w:ilvl="2" w:tentative="0">
      <w:start w:val="1"/>
      <w:numFmt w:val="decimal"/>
      <w:lvlText w:val="%3、"/>
      <w:lvlJc w:val="left"/>
      <w:pPr>
        <w:tabs>
          <w:tab w:val="left" w:pos="1200"/>
        </w:tabs>
        <w:ind w:left="1200" w:hanging="360"/>
      </w:pPr>
      <w:rPr>
        <w:rFonts w:hint="eastAsia"/>
      </w:rPr>
    </w:lvl>
    <w:lvl w:ilvl="3" w:tentative="0">
      <w:start w:val="1"/>
      <w:numFmt w:val="japaneseCounting"/>
      <w:lvlText w:val="%4、"/>
      <w:lvlJc w:val="left"/>
      <w:pPr>
        <w:tabs>
          <w:tab w:val="left" w:pos="3240"/>
        </w:tabs>
        <w:ind w:left="3240" w:hanging="198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4E04736"/>
    <w:multiLevelType w:val="singleLevel"/>
    <w:tmpl w:val="04E04736"/>
    <w:lvl w:ilvl="0" w:tentative="0">
      <w:start w:val="1"/>
      <w:numFmt w:val="decimal"/>
      <w:pStyle w:val="899"/>
      <w:lvlText w:val="%1）"/>
      <w:lvlJc w:val="left"/>
      <w:pPr>
        <w:tabs>
          <w:tab w:val="left" w:pos="1004"/>
        </w:tabs>
        <w:ind w:left="425" w:hanging="141"/>
      </w:pPr>
      <w:rPr>
        <w:rFonts w:hint="eastAsia"/>
      </w:rPr>
    </w:lvl>
  </w:abstractNum>
  <w:abstractNum w:abstractNumId="9">
    <w:nsid w:val="098C7407"/>
    <w:multiLevelType w:val="multilevel"/>
    <w:tmpl w:val="098C7407"/>
    <w:lvl w:ilvl="0" w:tentative="0">
      <w:start w:val="1"/>
      <w:numFmt w:val="bullet"/>
      <w:pStyle w:val="909"/>
      <w:lvlText w:val=""/>
      <w:lvlJc w:val="left"/>
      <w:pPr>
        <w:tabs>
          <w:tab w:val="left" w:pos="779"/>
        </w:tabs>
        <w:ind w:left="779" w:hanging="420"/>
      </w:pPr>
      <w:rPr>
        <w:rFonts w:hint="default" w:ascii="Wingdings" w:hAnsi="Wingdings"/>
      </w:rPr>
    </w:lvl>
    <w:lvl w:ilvl="1" w:tentative="0">
      <w:start w:val="1"/>
      <w:numFmt w:val="bullet"/>
      <w:lvlText w:val=""/>
      <w:lvlJc w:val="left"/>
      <w:pPr>
        <w:tabs>
          <w:tab w:val="left" w:pos="1199"/>
        </w:tabs>
        <w:ind w:left="1199" w:hanging="420"/>
      </w:pPr>
      <w:rPr>
        <w:rFonts w:hint="default" w:ascii="Wingdings" w:hAnsi="Wingdings"/>
      </w:rPr>
    </w:lvl>
    <w:lvl w:ilvl="2" w:tentative="0">
      <w:start w:val="1"/>
      <w:numFmt w:val="bullet"/>
      <w:lvlText w:val=""/>
      <w:lvlJc w:val="left"/>
      <w:pPr>
        <w:tabs>
          <w:tab w:val="left" w:pos="1619"/>
        </w:tabs>
        <w:ind w:left="1619" w:hanging="420"/>
      </w:pPr>
      <w:rPr>
        <w:rFonts w:hint="default" w:ascii="Wingdings" w:hAnsi="Wingdings"/>
      </w:rPr>
    </w:lvl>
    <w:lvl w:ilvl="3" w:tentative="0">
      <w:start w:val="1"/>
      <w:numFmt w:val="bullet"/>
      <w:lvlText w:val=""/>
      <w:lvlJc w:val="left"/>
      <w:pPr>
        <w:tabs>
          <w:tab w:val="left" w:pos="2039"/>
        </w:tabs>
        <w:ind w:left="2039" w:hanging="420"/>
      </w:pPr>
      <w:rPr>
        <w:rFonts w:hint="default" w:ascii="Wingdings" w:hAnsi="Wingdings"/>
      </w:rPr>
    </w:lvl>
    <w:lvl w:ilvl="4" w:tentative="0">
      <w:start w:val="1"/>
      <w:numFmt w:val="bullet"/>
      <w:lvlText w:val=""/>
      <w:lvlJc w:val="left"/>
      <w:pPr>
        <w:tabs>
          <w:tab w:val="left" w:pos="2459"/>
        </w:tabs>
        <w:ind w:left="2459" w:hanging="420"/>
      </w:pPr>
      <w:rPr>
        <w:rFonts w:hint="default" w:ascii="Wingdings" w:hAnsi="Wingdings"/>
      </w:rPr>
    </w:lvl>
    <w:lvl w:ilvl="5" w:tentative="0">
      <w:start w:val="1"/>
      <w:numFmt w:val="bullet"/>
      <w:lvlText w:val=""/>
      <w:lvlJc w:val="left"/>
      <w:pPr>
        <w:tabs>
          <w:tab w:val="left" w:pos="2879"/>
        </w:tabs>
        <w:ind w:left="2879" w:hanging="420"/>
      </w:pPr>
      <w:rPr>
        <w:rFonts w:hint="default" w:ascii="Wingdings" w:hAnsi="Wingdings"/>
      </w:rPr>
    </w:lvl>
    <w:lvl w:ilvl="6" w:tentative="0">
      <w:start w:val="1"/>
      <w:numFmt w:val="bullet"/>
      <w:lvlText w:val=""/>
      <w:lvlJc w:val="left"/>
      <w:pPr>
        <w:tabs>
          <w:tab w:val="left" w:pos="3299"/>
        </w:tabs>
        <w:ind w:left="3299" w:hanging="420"/>
      </w:pPr>
      <w:rPr>
        <w:rFonts w:hint="default" w:ascii="Wingdings" w:hAnsi="Wingdings"/>
      </w:rPr>
    </w:lvl>
    <w:lvl w:ilvl="7" w:tentative="0">
      <w:start w:val="1"/>
      <w:numFmt w:val="bullet"/>
      <w:lvlText w:val=""/>
      <w:lvlJc w:val="left"/>
      <w:pPr>
        <w:tabs>
          <w:tab w:val="left" w:pos="3719"/>
        </w:tabs>
        <w:ind w:left="3719" w:hanging="420"/>
      </w:pPr>
      <w:rPr>
        <w:rFonts w:hint="default" w:ascii="Wingdings" w:hAnsi="Wingdings"/>
      </w:rPr>
    </w:lvl>
    <w:lvl w:ilvl="8" w:tentative="0">
      <w:start w:val="1"/>
      <w:numFmt w:val="bullet"/>
      <w:lvlText w:val=""/>
      <w:lvlJc w:val="left"/>
      <w:pPr>
        <w:tabs>
          <w:tab w:val="left" w:pos="4139"/>
        </w:tabs>
        <w:ind w:left="4139" w:hanging="420"/>
      </w:pPr>
      <w:rPr>
        <w:rFonts w:hint="default" w:ascii="Wingdings" w:hAnsi="Wingdings"/>
      </w:rPr>
    </w:lvl>
  </w:abstractNum>
  <w:abstractNum w:abstractNumId="10">
    <w:nsid w:val="35CA3958"/>
    <w:multiLevelType w:val="multilevel"/>
    <w:tmpl w:val="35CA395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A1F89"/>
    <w:multiLevelType w:val="multilevel"/>
    <w:tmpl w:val="40DA1F89"/>
    <w:lvl w:ilvl="0" w:tentative="0">
      <w:start w:val="1"/>
      <w:numFmt w:val="bullet"/>
      <w:pStyle w:val="88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3">
    <w:nsid w:val="50F6C75A"/>
    <w:multiLevelType w:val="singleLevel"/>
    <w:tmpl w:val="50F6C75A"/>
    <w:lvl w:ilvl="0" w:tentative="0">
      <w:start w:val="1"/>
      <w:numFmt w:val="decimal"/>
      <w:suff w:val="nothing"/>
      <w:lvlText w:val="%1）"/>
      <w:lvlJc w:val="left"/>
    </w:lvl>
  </w:abstractNum>
  <w:abstractNum w:abstractNumId="14">
    <w:nsid w:val="54C849DA"/>
    <w:multiLevelType w:val="multilevel"/>
    <w:tmpl w:val="54C849DA"/>
    <w:lvl w:ilvl="0" w:tentative="0">
      <w:start w:val="1"/>
      <w:numFmt w:val="decimal"/>
      <w:pStyle w:val="521"/>
      <w:lvlText w:val="%1"/>
      <w:lvlJc w:val="left"/>
      <w:pPr>
        <w:ind w:left="425" w:hanging="425"/>
      </w:pPr>
      <w:rPr>
        <w:rFonts w:hint="eastAsia" w:cs="Times New Roman"/>
      </w:rPr>
    </w:lvl>
    <w:lvl w:ilvl="1" w:tentative="0">
      <w:start w:val="1"/>
      <w:numFmt w:val="decimal"/>
      <w:pStyle w:val="684"/>
      <w:lvlText w:val="%1.%2"/>
      <w:lvlJc w:val="left"/>
      <w:pPr>
        <w:ind w:left="992" w:hanging="567"/>
      </w:pPr>
      <w:rPr>
        <w:rFonts w:hint="eastAsia" w:cs="Times New Roman"/>
      </w:rPr>
    </w:lvl>
    <w:lvl w:ilvl="2" w:tentative="0">
      <w:start w:val="1"/>
      <w:numFmt w:val="decimal"/>
      <w:pStyle w:val="162"/>
      <w:lvlText w:val="%1.%2.%3"/>
      <w:lvlJc w:val="left"/>
      <w:pPr>
        <w:ind w:left="567" w:hanging="567"/>
      </w:pPr>
      <w:rPr>
        <w:rFonts w:hint="eastAsia" w:cs="Times New Roman"/>
      </w:rPr>
    </w:lvl>
    <w:lvl w:ilvl="3" w:tentative="0">
      <w:start w:val="1"/>
      <w:numFmt w:val="decimal"/>
      <w:pStyle w:val="267"/>
      <w:lvlText w:val="%1.%2.%3.%4"/>
      <w:lvlJc w:val="left"/>
      <w:pPr>
        <w:ind w:left="113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5">
    <w:nsid w:val="66BB698F"/>
    <w:multiLevelType w:val="multilevel"/>
    <w:tmpl w:val="66BB698F"/>
    <w:lvl w:ilvl="0" w:tentative="0">
      <w:start w:val="1"/>
      <w:numFmt w:val="decimal"/>
      <w:lvlText w:val="%1"/>
      <w:lvlJc w:val="left"/>
      <w:pPr>
        <w:tabs>
          <w:tab w:val="left" w:pos="432"/>
        </w:tabs>
        <w:ind w:left="432" w:hanging="432"/>
      </w:pPr>
    </w:lvl>
    <w:lvl w:ilvl="1" w:tentative="0">
      <w:start w:val="1"/>
      <w:numFmt w:val="decimal"/>
      <w:pStyle w:val="902"/>
      <w:lvlText w:val="%1.%2"/>
      <w:lvlJc w:val="left"/>
      <w:pPr>
        <w:tabs>
          <w:tab w:val="left" w:pos="576"/>
        </w:tabs>
        <w:ind w:left="576" w:hanging="576"/>
      </w:pPr>
    </w:lvl>
    <w:lvl w:ilvl="2" w:tentative="0">
      <w:start w:val="1"/>
      <w:numFmt w:val="decimal"/>
      <w:pStyle w:val="903"/>
      <w:lvlText w:val="%1.%2.%3"/>
      <w:lvlJc w:val="left"/>
      <w:pPr>
        <w:tabs>
          <w:tab w:val="left" w:pos="720"/>
        </w:tabs>
        <w:ind w:left="720" w:hanging="720"/>
      </w:pPr>
    </w:lvl>
    <w:lvl w:ilvl="3" w:tentative="0">
      <w:start w:val="1"/>
      <w:numFmt w:val="decimal"/>
      <w:pStyle w:val="904"/>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6DD9647E"/>
    <w:multiLevelType w:val="multilevel"/>
    <w:tmpl w:val="6DD9647E"/>
    <w:lvl w:ilvl="0" w:tentative="0">
      <w:start w:val="1"/>
      <w:numFmt w:val="decimal"/>
      <w:pStyle w:val="907"/>
      <w:lvlText w:val="%1."/>
      <w:lvlJc w:val="left"/>
      <w:pPr>
        <w:tabs>
          <w:tab w:val="left" w:pos="537"/>
        </w:tabs>
        <w:ind w:left="537"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964"/>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0C45358"/>
    <w:multiLevelType w:val="multilevel"/>
    <w:tmpl w:val="70C45358"/>
    <w:lvl w:ilvl="0" w:tentative="0">
      <w:start w:val="1"/>
      <w:numFmt w:val="decimal"/>
      <w:pStyle w:val="673"/>
      <w:lvlText w:val="第%1章 "/>
      <w:lvlJc w:val="left"/>
      <w:pPr>
        <w:tabs>
          <w:tab w:val="left" w:pos="1206"/>
        </w:tabs>
        <w:ind w:left="639"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567"/>
        </w:tabs>
        <w:ind w:left="0" w:firstLine="0"/>
      </w:pPr>
      <w:rPr>
        <w:rFonts w:hint="eastAsia"/>
      </w:rPr>
    </w:lvl>
    <w:lvl w:ilvl="3" w:tentative="0">
      <w:start w:val="1"/>
      <w:numFmt w:val="decimal"/>
      <w:pStyle w:val="336"/>
      <w:lvlText w:val="%1.%2.%3.%4"/>
      <w:lvlJc w:val="left"/>
      <w:pPr>
        <w:tabs>
          <w:tab w:val="left" w:pos="567"/>
        </w:tabs>
        <w:ind w:left="0" w:firstLine="0"/>
      </w:pPr>
      <w:rPr>
        <w:rFonts w:hint="eastAsia"/>
      </w:rPr>
    </w:lvl>
    <w:lvl w:ilvl="4" w:tentative="0">
      <w:start w:val="1"/>
      <w:numFmt w:val="decimal"/>
      <w:pStyle w:val="558"/>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7D8D69CA"/>
    <w:multiLevelType w:val="multilevel"/>
    <w:tmpl w:val="7D8D69CA"/>
    <w:lvl w:ilvl="0" w:tentative="0">
      <w:start w:val="1"/>
      <w:numFmt w:val="decimal"/>
      <w:pStyle w:val="483"/>
      <w:lvlText w:val="%1."/>
      <w:lvlJc w:val="left"/>
      <w:pPr>
        <w:ind w:left="425" w:hanging="425"/>
      </w:pPr>
      <w:rPr>
        <w:rFonts w:hint="default" w:ascii="Arial" w:hAnsi="Arial" w:cs="Arial"/>
      </w:rPr>
    </w:lvl>
    <w:lvl w:ilvl="1" w:tentative="0">
      <w:start w:val="1"/>
      <w:numFmt w:val="decimal"/>
      <w:lvlText w:val="%1.%2."/>
      <w:lvlJc w:val="left"/>
      <w:pPr>
        <w:ind w:left="567" w:hanging="567"/>
      </w:pPr>
      <w:rPr>
        <w:rFonts w:hint="default" w:ascii="Arial" w:hAnsi="Arial" w:cs="Arial"/>
      </w:rPr>
    </w:lvl>
    <w:lvl w:ilvl="2" w:tentative="0">
      <w:start w:val="1"/>
      <w:numFmt w:val="decimal"/>
      <w:lvlText w:val="%1.%2.%3."/>
      <w:lvlJc w:val="left"/>
      <w:pPr>
        <w:ind w:left="709" w:hanging="709"/>
      </w:pPr>
      <w:rPr>
        <w:rFonts w:hint="default" w:ascii="Arial" w:hAnsi="Arial" w:cs="Arial"/>
      </w:rPr>
    </w:lvl>
    <w:lvl w:ilvl="3" w:tentative="0">
      <w:start w:val="1"/>
      <w:numFmt w:val="decimal"/>
      <w:lvlText w:val="%1.%2.%3.%4."/>
      <w:lvlJc w:val="left"/>
      <w:pPr>
        <w:ind w:left="851" w:hanging="851"/>
      </w:pPr>
      <w:rPr>
        <w:rFonts w:hint="default" w:ascii="Arial" w:hAnsi="Arial" w:cs="Arial"/>
      </w:rPr>
    </w:lvl>
    <w:lvl w:ilvl="4" w:tentative="0">
      <w:start w:val="1"/>
      <w:numFmt w:val="decimal"/>
      <w:lvlText w:val="%1.%2.%3.%4.%5."/>
      <w:lvlJc w:val="left"/>
      <w:pPr>
        <w:ind w:left="992" w:hanging="992"/>
      </w:pPr>
      <w:rPr>
        <w:rFonts w:hint="default" w:ascii="Arial" w:hAnsi="Arial" w:cs="Arial"/>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0"/>
  </w:num>
  <w:num w:numId="3">
    <w:abstractNumId w:val="1"/>
  </w:num>
  <w:num w:numId="4">
    <w:abstractNumId w:val="14"/>
  </w:num>
  <w:num w:numId="5">
    <w:abstractNumId w:val="6"/>
  </w:num>
  <w:num w:numId="6">
    <w:abstractNumId w:val="7"/>
  </w:num>
  <w:num w:numId="7">
    <w:abstractNumId w:val="17"/>
  </w:num>
  <w:num w:numId="8">
    <w:abstractNumId w:val="18"/>
  </w:num>
  <w:num w:numId="9">
    <w:abstractNumId w:val="2"/>
  </w:num>
  <w:num w:numId="10">
    <w:abstractNumId w:val="5"/>
  </w:num>
  <w:num w:numId="11">
    <w:abstractNumId w:val="11"/>
  </w:num>
  <w:num w:numId="12">
    <w:abstractNumId w:val="8"/>
  </w:num>
  <w:num w:numId="13">
    <w:abstractNumId w:val="15"/>
  </w:num>
  <w:num w:numId="14">
    <w:abstractNumId w:val="16"/>
  </w:num>
  <w:num w:numId="15">
    <w:abstractNumId w:val="9"/>
  </w:num>
  <w:num w:numId="16">
    <w:abstractNumId w:val="13"/>
  </w:num>
  <w:num w:numId="17">
    <w:abstractNumId w:val="4"/>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3D56"/>
    <w:rsid w:val="00B1698D"/>
    <w:rsid w:val="015C6480"/>
    <w:rsid w:val="020572DF"/>
    <w:rsid w:val="024337F2"/>
    <w:rsid w:val="080622EA"/>
    <w:rsid w:val="0A32441B"/>
    <w:rsid w:val="0CC94E7E"/>
    <w:rsid w:val="0EC02FDE"/>
    <w:rsid w:val="0F427FE6"/>
    <w:rsid w:val="1C6C7211"/>
    <w:rsid w:val="22403A8C"/>
    <w:rsid w:val="322225CB"/>
    <w:rsid w:val="37766ECF"/>
    <w:rsid w:val="386B2E9C"/>
    <w:rsid w:val="3C9C13A3"/>
    <w:rsid w:val="3F1D4D95"/>
    <w:rsid w:val="40057B15"/>
    <w:rsid w:val="409B24C5"/>
    <w:rsid w:val="40EF7A8A"/>
    <w:rsid w:val="4DE97BD7"/>
    <w:rsid w:val="4EE74B80"/>
    <w:rsid w:val="50851A43"/>
    <w:rsid w:val="53D4067C"/>
    <w:rsid w:val="55101B3D"/>
    <w:rsid w:val="5666312E"/>
    <w:rsid w:val="56B65C35"/>
    <w:rsid w:val="5B6206ED"/>
    <w:rsid w:val="67F8475B"/>
    <w:rsid w:val="772F276E"/>
    <w:rsid w:val="7B6C32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99"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kern w:val="0"/>
      <w:sz w:val="24"/>
    </w:rPr>
  </w:style>
  <w:style w:type="paragraph" w:styleId="3">
    <w:name w:val="heading 1"/>
    <w:basedOn w:val="1"/>
    <w:next w:val="1"/>
    <w:link w:val="84"/>
    <w:qFormat/>
    <w:uiPriority w:val="0"/>
    <w:pPr>
      <w:keepNext/>
      <w:keepLines/>
      <w:spacing w:before="340" w:beforeLines="0" w:after="330" w:afterLines="0" w:line="576" w:lineRule="auto"/>
      <w:outlineLvl w:val="0"/>
    </w:pPr>
    <w:rPr>
      <w:b/>
      <w:kern w:val="44"/>
      <w:sz w:val="44"/>
    </w:rPr>
  </w:style>
  <w:style w:type="paragraph" w:styleId="4">
    <w:name w:val="heading 2"/>
    <w:basedOn w:val="1"/>
    <w:next w:val="1"/>
    <w:link w:val="83"/>
    <w:qFormat/>
    <w:uiPriority w:val="0"/>
    <w:pPr>
      <w:keepNext/>
      <w:keepLines/>
      <w:adjustRightInd w:val="0"/>
      <w:spacing w:before="260" w:beforeLines="0" w:after="260" w:afterLines="0" w:line="416" w:lineRule="atLeast"/>
      <w:textAlignment w:val="baseline"/>
      <w:outlineLvl w:val="1"/>
    </w:pPr>
    <w:rPr>
      <w:rFonts w:ascii="Arial" w:hAnsi="Arial" w:eastAsia="黑体"/>
      <w:b/>
      <w:sz w:val="32"/>
    </w:rPr>
  </w:style>
  <w:style w:type="paragraph" w:styleId="5">
    <w:name w:val="heading 3"/>
    <w:basedOn w:val="1"/>
    <w:next w:val="1"/>
    <w:link w:val="85"/>
    <w:qFormat/>
    <w:uiPriority w:val="0"/>
    <w:pPr>
      <w:keepNext/>
      <w:keepLines/>
      <w:numPr>
        <w:ilvl w:val="2"/>
        <w:numId w:val="1"/>
      </w:numPr>
      <w:adjustRightInd w:val="0"/>
      <w:spacing w:before="260" w:after="260" w:line="416" w:lineRule="atLeast"/>
      <w:textAlignment w:val="baseline"/>
      <w:outlineLvl w:val="2"/>
    </w:pPr>
    <w:rPr>
      <w:b/>
      <w:sz w:val="32"/>
    </w:rPr>
  </w:style>
  <w:style w:type="paragraph" w:styleId="6">
    <w:name w:val="heading 4"/>
    <w:basedOn w:val="1"/>
    <w:next w:val="1"/>
    <w:link w:val="86"/>
    <w:qFormat/>
    <w:uiPriority w:val="0"/>
    <w:pPr>
      <w:keepNext/>
      <w:keepLines/>
      <w:spacing w:before="280" w:beforeLines="0" w:after="290" w:afterLines="0" w:line="372" w:lineRule="auto"/>
      <w:outlineLvl w:val="3"/>
    </w:pPr>
    <w:rPr>
      <w:rFonts w:ascii="Arial" w:hAnsi="Arial" w:eastAsia="黑体"/>
      <w:b/>
      <w:sz w:val="28"/>
    </w:rPr>
  </w:style>
  <w:style w:type="paragraph" w:styleId="2">
    <w:name w:val="heading 5"/>
    <w:basedOn w:val="1"/>
    <w:next w:val="1"/>
    <w:link w:val="88"/>
    <w:qFormat/>
    <w:uiPriority w:val="0"/>
    <w:pPr>
      <w:keepNext/>
      <w:keepLines/>
      <w:tabs>
        <w:tab w:val="left" w:pos="780"/>
      </w:tabs>
      <w:spacing w:before="280" w:after="290" w:line="372" w:lineRule="auto"/>
      <w:outlineLvl w:val="4"/>
    </w:pPr>
    <w:rPr>
      <w:b/>
      <w:sz w:val="28"/>
    </w:rPr>
  </w:style>
  <w:style w:type="paragraph" w:styleId="7">
    <w:name w:val="heading 6"/>
    <w:basedOn w:val="1"/>
    <w:next w:val="8"/>
    <w:link w:val="89"/>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8"/>
    <w:link w:val="90"/>
    <w:qFormat/>
    <w:uiPriority w:val="0"/>
    <w:pPr>
      <w:keepNext/>
      <w:keepLines/>
      <w:spacing w:before="240" w:after="64" w:line="317" w:lineRule="auto"/>
      <w:outlineLvl w:val="6"/>
    </w:pPr>
    <w:rPr>
      <w:b/>
      <w:sz w:val="24"/>
    </w:rPr>
  </w:style>
  <w:style w:type="paragraph" w:styleId="10">
    <w:name w:val="heading 8"/>
    <w:basedOn w:val="1"/>
    <w:next w:val="8"/>
    <w:link w:val="9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8"/>
    <w:link w:val="92"/>
    <w:qFormat/>
    <w:uiPriority w:val="0"/>
    <w:pPr>
      <w:keepNext/>
      <w:keepLines/>
      <w:spacing w:before="240" w:after="64" w:line="317" w:lineRule="auto"/>
      <w:outlineLvl w:val="8"/>
    </w:pPr>
    <w:rPr>
      <w:rFonts w:ascii="Arial" w:hAnsi="Arial" w:eastAsia="黑体"/>
    </w:rPr>
  </w:style>
  <w:style w:type="character" w:default="1" w:styleId="66">
    <w:name w:val="Default Paragraph Font"/>
    <w:semiHidden/>
    <w:qFormat/>
    <w:uiPriority w:val="0"/>
  </w:style>
  <w:style w:type="table" w:default="1" w:styleId="63">
    <w:name w:val="Normal Table"/>
    <w:semiHidden/>
    <w:qFormat/>
    <w:uiPriority w:val="0"/>
    <w:tblPr>
      <w:tblCellMar>
        <w:top w:w="0" w:type="dxa"/>
        <w:left w:w="108" w:type="dxa"/>
        <w:bottom w:w="0" w:type="dxa"/>
        <w:right w:w="108" w:type="dxa"/>
      </w:tblCellMar>
    </w:tblPr>
  </w:style>
  <w:style w:type="paragraph" w:styleId="8">
    <w:name w:val="Normal Indent"/>
    <w:basedOn w:val="1"/>
    <w:link w:val="87"/>
    <w:qFormat/>
    <w:uiPriority w:val="0"/>
    <w:pPr>
      <w:ind w:firstLine="420"/>
    </w:pPr>
  </w:style>
  <w:style w:type="paragraph" w:styleId="12">
    <w:name w:val="toc 7"/>
    <w:basedOn w:val="13"/>
    <w:next w:val="1"/>
    <w:qFormat/>
    <w:uiPriority w:val="39"/>
    <w:pPr>
      <w:tabs>
        <w:tab w:val="right" w:leader="dot" w:pos="8303"/>
      </w:tabs>
      <w:ind w:left="1260"/>
    </w:pPr>
  </w:style>
  <w:style w:type="paragraph" w:styleId="13">
    <w:name w:val="toc 6"/>
    <w:basedOn w:val="14"/>
    <w:next w:val="1"/>
    <w:qFormat/>
    <w:uiPriority w:val="39"/>
    <w:pPr>
      <w:tabs>
        <w:tab w:val="right" w:leader="dot" w:pos="8303"/>
      </w:tabs>
      <w:ind w:left="1050"/>
    </w:pPr>
  </w:style>
  <w:style w:type="paragraph" w:styleId="14">
    <w:name w:val="toc 5"/>
    <w:basedOn w:val="15"/>
    <w:next w:val="1"/>
    <w:qFormat/>
    <w:uiPriority w:val="39"/>
    <w:pPr>
      <w:tabs>
        <w:tab w:val="right" w:leader="dot" w:pos="8303"/>
      </w:tabs>
      <w:ind w:left="840"/>
      <w:jc w:val="left"/>
    </w:pPr>
    <w:rPr>
      <w:sz w:val="18"/>
    </w:rPr>
  </w:style>
  <w:style w:type="paragraph" w:styleId="15">
    <w:name w:val="toc 4"/>
    <w:basedOn w:val="1"/>
    <w:next w:val="1"/>
    <w:qFormat/>
    <w:uiPriority w:val="39"/>
    <w:pPr>
      <w:tabs>
        <w:tab w:val="right" w:leader="dot" w:pos="8303"/>
      </w:tabs>
      <w:spacing w:line="300" w:lineRule="exact"/>
      <w:ind w:firstLine="424" w:firstLineChars="202"/>
    </w:pPr>
  </w:style>
  <w:style w:type="paragraph" w:styleId="16">
    <w:name w:val="List Number 2"/>
    <w:basedOn w:val="1"/>
    <w:qFormat/>
    <w:uiPriority w:val="0"/>
    <w:pPr>
      <w:numPr>
        <w:ilvl w:val="0"/>
        <w:numId w:val="2"/>
      </w:numPr>
    </w:pPr>
  </w:style>
  <w:style w:type="paragraph" w:styleId="17">
    <w:name w:val="index 8"/>
    <w:basedOn w:val="1"/>
    <w:next w:val="1"/>
    <w:qFormat/>
    <w:uiPriority w:val="0"/>
    <w:pPr>
      <w:ind w:left="1400" w:leftChars="1400"/>
    </w:pPr>
    <w:rPr>
      <w:szCs w:val="24"/>
    </w:rPr>
  </w:style>
  <w:style w:type="paragraph" w:styleId="18">
    <w:name w:val="caption"/>
    <w:basedOn w:val="1"/>
    <w:next w:val="1"/>
    <w:link w:val="93"/>
    <w:qFormat/>
    <w:uiPriority w:val="0"/>
    <w:pPr>
      <w:spacing w:before="152" w:beforeLines="0" w:after="160" w:afterLines="0"/>
    </w:pPr>
    <w:rPr>
      <w:rFonts w:ascii="Arial" w:hAnsi="Arial" w:eastAsia="黑体"/>
      <w:sz w:val="20"/>
    </w:rPr>
  </w:style>
  <w:style w:type="paragraph" w:styleId="19">
    <w:name w:val="List Bullet"/>
    <w:basedOn w:val="1"/>
    <w:qFormat/>
    <w:uiPriority w:val="0"/>
    <w:pPr>
      <w:numPr>
        <w:ilvl w:val="0"/>
        <w:numId w:val="3"/>
      </w:numPr>
      <w:contextualSpacing/>
    </w:pPr>
    <w:rPr>
      <w:szCs w:val="24"/>
    </w:rPr>
  </w:style>
  <w:style w:type="paragraph" w:styleId="20">
    <w:name w:val="Document Map"/>
    <w:basedOn w:val="1"/>
    <w:link w:val="94"/>
    <w:qFormat/>
    <w:uiPriority w:val="99"/>
    <w:pPr>
      <w:shd w:val="clear" w:color="auto" w:fill="000080"/>
    </w:pPr>
  </w:style>
  <w:style w:type="paragraph" w:styleId="21">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rPr>
  </w:style>
  <w:style w:type="paragraph" w:styleId="22">
    <w:name w:val="annotation text"/>
    <w:basedOn w:val="1"/>
    <w:link w:val="95"/>
    <w:qFormat/>
    <w:uiPriority w:val="0"/>
    <w:pPr>
      <w:jc w:val="left"/>
    </w:pPr>
  </w:style>
  <w:style w:type="paragraph" w:styleId="23">
    <w:name w:val="Salutation"/>
    <w:basedOn w:val="1"/>
    <w:next w:val="1"/>
    <w:qFormat/>
    <w:uiPriority w:val="0"/>
    <w:rPr>
      <w:rFonts w:eastAsia="黑体"/>
      <w:sz w:val="24"/>
    </w:rPr>
  </w:style>
  <w:style w:type="paragraph" w:styleId="24">
    <w:name w:val="Body Text 3"/>
    <w:basedOn w:val="1"/>
    <w:link w:val="96"/>
    <w:qFormat/>
    <w:uiPriority w:val="0"/>
    <w:pPr>
      <w:spacing w:after="60" w:afterLines="0"/>
      <w:jc w:val="center"/>
    </w:pPr>
    <w:rPr>
      <w:rFonts w:ascii="华康简标题宋" w:eastAsia="华康简标题宋"/>
      <w:sz w:val="52"/>
    </w:rPr>
  </w:style>
  <w:style w:type="paragraph" w:styleId="25">
    <w:name w:val="Body Text"/>
    <w:basedOn w:val="1"/>
    <w:next w:val="1"/>
    <w:link w:val="97"/>
    <w:qFormat/>
    <w:uiPriority w:val="99"/>
    <w:pPr>
      <w:autoSpaceDE w:val="0"/>
      <w:autoSpaceDN w:val="0"/>
      <w:adjustRightInd w:val="0"/>
      <w:jc w:val="left"/>
    </w:pPr>
    <w:rPr>
      <w:rFonts w:ascii="宋体"/>
      <w:kern w:val="0"/>
      <w:sz w:val="28"/>
    </w:rPr>
  </w:style>
  <w:style w:type="paragraph" w:styleId="26">
    <w:name w:val="Body Text Indent"/>
    <w:basedOn w:val="1"/>
    <w:next w:val="15"/>
    <w:link w:val="98"/>
    <w:qFormat/>
    <w:uiPriority w:val="0"/>
    <w:pPr>
      <w:ind w:left="359" w:leftChars="171" w:firstLine="179" w:firstLineChars="85"/>
    </w:pPr>
    <w:rPr>
      <w:rFonts w:ascii="宋体" w:hAnsi="宋体"/>
      <w:b/>
    </w:rPr>
  </w:style>
  <w:style w:type="paragraph" w:styleId="27">
    <w:name w:val="List Number 3"/>
    <w:basedOn w:val="1"/>
    <w:unhideWhenUsed/>
    <w:qFormat/>
    <w:uiPriority w:val="99"/>
    <w:pPr>
      <w:numPr>
        <w:ilvl w:val="0"/>
        <w:numId w:val="4"/>
      </w:numPr>
      <w:tabs>
        <w:tab w:val="left" w:pos="1200"/>
      </w:tabs>
    </w:pPr>
    <w:rPr>
      <w:rFonts w:ascii="Calibri" w:hAnsi="Calibri"/>
      <w:szCs w:val="22"/>
    </w:rPr>
  </w:style>
  <w:style w:type="paragraph" w:styleId="28">
    <w:name w:val="List 2"/>
    <w:basedOn w:val="1"/>
    <w:qFormat/>
    <w:uiPriority w:val="0"/>
    <w:pPr>
      <w:spacing w:line="360" w:lineRule="auto"/>
      <w:ind w:left="100" w:leftChars="200" w:hanging="200" w:hangingChars="200"/>
    </w:pPr>
  </w:style>
  <w:style w:type="paragraph" w:styleId="29">
    <w:name w:val="List Continue"/>
    <w:basedOn w:val="1"/>
    <w:qFormat/>
    <w:uiPriority w:val="0"/>
    <w:pPr>
      <w:spacing w:after="120"/>
      <w:ind w:left="420" w:leftChars="200"/>
    </w:pPr>
    <w:rPr>
      <w:szCs w:val="24"/>
    </w:rPr>
  </w:style>
  <w:style w:type="paragraph" w:styleId="30">
    <w:name w:val="Block Text"/>
    <w:basedOn w:val="1"/>
    <w:qFormat/>
    <w:uiPriority w:val="0"/>
    <w:pPr>
      <w:ind w:left="1440" w:leftChars="700" w:right="700" w:rightChars="700"/>
    </w:pPr>
    <w:rPr>
      <w:rFonts w:ascii="Calibri" w:hAnsi="Calibri" w:eastAsia="宋体" w:cs="Times New Roman"/>
      <w:szCs w:val="24"/>
    </w:rPr>
  </w:style>
  <w:style w:type="paragraph" w:styleId="31">
    <w:name w:val="List Bullet 2"/>
    <w:basedOn w:val="1"/>
    <w:qFormat/>
    <w:uiPriority w:val="0"/>
    <w:pPr>
      <w:tabs>
        <w:tab w:val="left" w:pos="720"/>
      </w:tabs>
      <w:adjustRightInd w:val="0"/>
      <w:spacing w:line="312" w:lineRule="atLeast"/>
      <w:ind w:left="720" w:hanging="720"/>
      <w:textAlignment w:val="baseline"/>
    </w:pPr>
    <w:rPr>
      <w:rFonts w:ascii="宋体" w:hAnsi="宋体"/>
      <w:kern w:val="0"/>
      <w:sz w:val="24"/>
    </w:rPr>
  </w:style>
  <w:style w:type="paragraph" w:styleId="32">
    <w:name w:val="HTML Address"/>
    <w:basedOn w:val="1"/>
    <w:link w:val="99"/>
    <w:qFormat/>
    <w:uiPriority w:val="0"/>
    <w:rPr>
      <w:i/>
    </w:rPr>
  </w:style>
  <w:style w:type="paragraph" w:styleId="33">
    <w:name w:val="toc 3"/>
    <w:basedOn w:val="1"/>
    <w:next w:val="1"/>
    <w:qFormat/>
    <w:uiPriority w:val="39"/>
    <w:pPr>
      <w:tabs>
        <w:tab w:val="right" w:leader="dot" w:pos="8303"/>
      </w:tabs>
      <w:spacing w:line="300" w:lineRule="exact"/>
      <w:ind w:left="424" w:leftChars="202" w:firstLine="2"/>
    </w:pPr>
  </w:style>
  <w:style w:type="paragraph" w:styleId="34">
    <w:name w:val="Plain Text"/>
    <w:basedOn w:val="1"/>
    <w:link w:val="100"/>
    <w:qFormat/>
    <w:uiPriority w:val="0"/>
    <w:rPr>
      <w:rFonts w:ascii="宋体" w:hAnsi="Courier New"/>
    </w:rPr>
  </w:style>
  <w:style w:type="paragraph" w:styleId="35">
    <w:name w:val="List Bullet 5"/>
    <w:basedOn w:val="1"/>
    <w:qFormat/>
    <w:uiPriority w:val="0"/>
    <w:pPr>
      <w:tabs>
        <w:tab w:val="left" w:pos="2040"/>
      </w:tabs>
      <w:adjustRightInd w:val="0"/>
      <w:spacing w:line="312" w:lineRule="atLeast"/>
      <w:ind w:left="2040" w:hanging="360"/>
      <w:textAlignment w:val="baseline"/>
    </w:pPr>
    <w:rPr>
      <w:rFonts w:ascii="宋体" w:hAnsi="宋体"/>
      <w:kern w:val="0"/>
      <w:sz w:val="24"/>
    </w:rPr>
  </w:style>
  <w:style w:type="paragraph" w:styleId="36">
    <w:name w:val="toc 8"/>
    <w:basedOn w:val="12"/>
    <w:next w:val="1"/>
    <w:qFormat/>
    <w:uiPriority w:val="39"/>
    <w:pPr>
      <w:ind w:left="1470"/>
    </w:pPr>
  </w:style>
  <w:style w:type="paragraph" w:styleId="37">
    <w:name w:val="index 3"/>
    <w:basedOn w:val="1"/>
    <w:next w:val="1"/>
    <w:qFormat/>
    <w:uiPriority w:val="99"/>
    <w:pPr>
      <w:ind w:left="400" w:leftChars="400"/>
    </w:pPr>
    <w:rPr>
      <w:rFonts w:ascii="Calibri" w:hAnsi="Calibri"/>
      <w:szCs w:val="22"/>
    </w:rPr>
  </w:style>
  <w:style w:type="paragraph" w:styleId="38">
    <w:name w:val="Date"/>
    <w:basedOn w:val="1"/>
    <w:next w:val="1"/>
    <w:link w:val="101"/>
    <w:qFormat/>
    <w:uiPriority w:val="0"/>
    <w:pPr>
      <w:autoSpaceDE w:val="0"/>
      <w:autoSpaceDN w:val="0"/>
      <w:adjustRightInd w:val="0"/>
    </w:pPr>
    <w:rPr>
      <w:rFonts w:ascii="宋体"/>
      <w:kern w:val="0"/>
      <w:sz w:val="28"/>
    </w:rPr>
  </w:style>
  <w:style w:type="paragraph" w:styleId="39">
    <w:name w:val="Body Text Indent 2"/>
    <w:basedOn w:val="1"/>
    <w:link w:val="102"/>
    <w:qFormat/>
    <w:uiPriority w:val="0"/>
    <w:pPr>
      <w:spacing w:line="360" w:lineRule="auto"/>
      <w:ind w:firstLine="720"/>
    </w:pPr>
    <w:rPr>
      <w:rFonts w:ascii="宋体"/>
      <w:sz w:val="28"/>
    </w:rPr>
  </w:style>
  <w:style w:type="paragraph" w:styleId="40">
    <w:name w:val="endnote text"/>
    <w:basedOn w:val="1"/>
    <w:link w:val="103"/>
    <w:qFormat/>
    <w:uiPriority w:val="0"/>
    <w:pPr>
      <w:adjustRightInd w:val="0"/>
      <w:spacing w:line="315" w:lineRule="atLeast"/>
      <w:ind w:firstLine="425"/>
      <w:jc w:val="left"/>
      <w:textAlignment w:val="baseline"/>
    </w:pPr>
    <w:rPr>
      <w:rFonts w:ascii="宋体"/>
      <w:kern w:val="0"/>
      <w:sz w:val="24"/>
    </w:rPr>
  </w:style>
  <w:style w:type="paragraph" w:styleId="41">
    <w:name w:val="Balloon Text"/>
    <w:basedOn w:val="1"/>
    <w:link w:val="104"/>
    <w:qFormat/>
    <w:uiPriority w:val="99"/>
    <w:rPr>
      <w:sz w:val="18"/>
    </w:rPr>
  </w:style>
  <w:style w:type="paragraph" w:styleId="42">
    <w:name w:val="footer"/>
    <w:basedOn w:val="1"/>
    <w:link w:val="105"/>
    <w:qFormat/>
    <w:uiPriority w:val="99"/>
    <w:pPr>
      <w:tabs>
        <w:tab w:val="center" w:pos="4153"/>
        <w:tab w:val="right" w:pos="8306"/>
      </w:tabs>
      <w:autoSpaceDE w:val="0"/>
      <w:autoSpaceDN w:val="0"/>
      <w:adjustRightInd w:val="0"/>
      <w:snapToGrid w:val="0"/>
      <w:jc w:val="left"/>
      <w:textAlignment w:val="baseline"/>
    </w:pPr>
    <w:rPr>
      <w:rFonts w:ascii="宋体"/>
      <w:kern w:val="0"/>
      <w:sz w:val="18"/>
    </w:rPr>
  </w:style>
  <w:style w:type="paragraph" w:styleId="43">
    <w:name w:val="envelope return"/>
    <w:basedOn w:val="1"/>
    <w:qFormat/>
    <w:uiPriority w:val="0"/>
    <w:pPr>
      <w:snapToGrid w:val="0"/>
    </w:pPr>
    <w:rPr>
      <w:rFonts w:ascii="Arial" w:hAnsi="Arial"/>
    </w:rPr>
  </w:style>
  <w:style w:type="paragraph" w:styleId="44">
    <w:name w:val="header"/>
    <w:basedOn w:val="1"/>
    <w:link w:val="106"/>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rPr>
  </w:style>
  <w:style w:type="paragraph" w:styleId="45">
    <w:name w:val="toc 1"/>
    <w:basedOn w:val="1"/>
    <w:next w:val="1"/>
    <w:qFormat/>
    <w:uiPriority w:val="0"/>
    <w:pPr>
      <w:tabs>
        <w:tab w:val="right" w:leader="dot" w:pos="8303"/>
      </w:tabs>
      <w:spacing w:after="78" w:afterLines="25"/>
    </w:pPr>
    <w:rPr>
      <w:rFonts w:ascii="宋体" w:hAnsi="宋体"/>
      <w:b/>
    </w:rPr>
  </w:style>
  <w:style w:type="paragraph" w:styleId="46">
    <w:name w:val="index heading"/>
    <w:basedOn w:val="1"/>
    <w:next w:val="47"/>
    <w:qFormat/>
    <w:uiPriority w:val="0"/>
  </w:style>
  <w:style w:type="paragraph" w:styleId="47">
    <w:name w:val="index 1"/>
    <w:basedOn w:val="1"/>
    <w:next w:val="1"/>
    <w:qFormat/>
    <w:uiPriority w:val="0"/>
    <w:pPr>
      <w:jc w:val="center"/>
    </w:pPr>
  </w:style>
  <w:style w:type="paragraph" w:styleId="48">
    <w:name w:val="Subtitle"/>
    <w:basedOn w:val="1"/>
    <w:next w:val="1"/>
    <w:link w:val="107"/>
    <w:qFormat/>
    <w:uiPriority w:val="0"/>
    <w:pPr>
      <w:widowControl/>
      <w:spacing w:before="240" w:after="60" w:line="312" w:lineRule="auto"/>
      <w:jc w:val="center"/>
      <w:outlineLvl w:val="1"/>
    </w:pPr>
    <w:rPr>
      <w:rFonts w:ascii="Cambria" w:hAnsi="Cambria"/>
      <w:b/>
      <w:bCs/>
      <w:kern w:val="28"/>
      <w:sz w:val="32"/>
      <w:szCs w:val="32"/>
    </w:rPr>
  </w:style>
  <w:style w:type="paragraph" w:styleId="49">
    <w:name w:val="List Number 5"/>
    <w:basedOn w:val="1"/>
    <w:qFormat/>
    <w:uiPriority w:val="0"/>
    <w:pPr>
      <w:tabs>
        <w:tab w:val="left" w:pos="2040"/>
      </w:tabs>
      <w:ind w:left="2040" w:leftChars="800" w:hanging="1125"/>
    </w:pPr>
  </w:style>
  <w:style w:type="paragraph" w:styleId="50">
    <w:name w:val="List"/>
    <w:basedOn w:val="1"/>
    <w:qFormat/>
    <w:uiPriority w:val="0"/>
    <w:pPr>
      <w:widowControl/>
      <w:snapToGrid w:val="0"/>
      <w:spacing w:before="80" w:beforeLines="0" w:after="80" w:afterLines="0" w:line="300" w:lineRule="auto"/>
      <w:ind w:left="200" w:hanging="200" w:hangingChars="200"/>
    </w:pPr>
    <w:rPr>
      <w:rFonts w:ascii="Arial" w:hAnsi="Arial"/>
      <w:kern w:val="0"/>
    </w:rPr>
  </w:style>
  <w:style w:type="paragraph" w:styleId="51">
    <w:name w:val="footnote text"/>
    <w:basedOn w:val="1"/>
    <w:link w:val="108"/>
    <w:qFormat/>
    <w:uiPriority w:val="0"/>
    <w:pPr>
      <w:snapToGrid w:val="0"/>
      <w:jc w:val="left"/>
    </w:pPr>
    <w:rPr>
      <w:sz w:val="18"/>
    </w:rPr>
  </w:style>
  <w:style w:type="paragraph" w:styleId="52">
    <w:name w:val="Body Text Indent 3"/>
    <w:basedOn w:val="1"/>
    <w:link w:val="109"/>
    <w:qFormat/>
    <w:uiPriority w:val="0"/>
    <w:pPr>
      <w:autoSpaceDE w:val="0"/>
      <w:autoSpaceDN w:val="0"/>
      <w:adjustRightInd w:val="0"/>
      <w:spacing w:line="360" w:lineRule="auto"/>
      <w:ind w:firstLine="570"/>
      <w:textAlignment w:val="baseline"/>
    </w:pPr>
    <w:rPr>
      <w:rFonts w:ascii="宋体"/>
      <w:kern w:val="0"/>
      <w:sz w:val="28"/>
    </w:rPr>
  </w:style>
  <w:style w:type="paragraph" w:styleId="53">
    <w:name w:val="table of figures"/>
    <w:basedOn w:val="33"/>
    <w:next w:val="1"/>
    <w:qFormat/>
    <w:uiPriority w:val="0"/>
    <w:pPr>
      <w:tabs>
        <w:tab w:val="clear" w:pos="8303"/>
      </w:tabs>
      <w:spacing w:line="360" w:lineRule="auto"/>
      <w:ind w:left="0" w:leftChars="0" w:hanging="420"/>
      <w:jc w:val="left"/>
    </w:pPr>
    <w:rPr>
      <w:iCs/>
      <w:sz w:val="24"/>
      <w:szCs w:val="24"/>
    </w:rPr>
  </w:style>
  <w:style w:type="paragraph" w:styleId="54">
    <w:name w:val="toc 2"/>
    <w:basedOn w:val="1"/>
    <w:next w:val="1"/>
    <w:qFormat/>
    <w:uiPriority w:val="39"/>
    <w:pPr>
      <w:tabs>
        <w:tab w:val="right" w:leader="dot" w:pos="8303"/>
      </w:tabs>
      <w:spacing w:line="300" w:lineRule="exact"/>
      <w:ind w:left="420" w:leftChars="200" w:firstLine="4" w:firstLineChars="2"/>
    </w:pPr>
  </w:style>
  <w:style w:type="paragraph" w:styleId="55">
    <w:name w:val="toc 9"/>
    <w:basedOn w:val="36"/>
    <w:next w:val="1"/>
    <w:qFormat/>
    <w:uiPriority w:val="39"/>
    <w:pPr>
      <w:ind w:left="1680"/>
    </w:pPr>
  </w:style>
  <w:style w:type="paragraph" w:styleId="56">
    <w:name w:val="Body Text 2"/>
    <w:basedOn w:val="1"/>
    <w:link w:val="110"/>
    <w:qFormat/>
    <w:uiPriority w:val="0"/>
    <w:pPr>
      <w:autoSpaceDE w:val="0"/>
      <w:autoSpaceDN w:val="0"/>
      <w:adjustRightInd w:val="0"/>
    </w:pPr>
    <w:rPr>
      <w:rFonts w:ascii="宋体"/>
      <w:kern w:val="0"/>
      <w:sz w:val="28"/>
    </w:rPr>
  </w:style>
  <w:style w:type="paragraph" w:styleId="57">
    <w:name w:val="HTML Preformatted"/>
    <w:basedOn w:val="1"/>
    <w:link w:val="111"/>
    <w:qFormat/>
    <w:uiPriority w:val="0"/>
    <w:rPr>
      <w:rFonts w:ascii="Courier New" w:hAnsi="Courier New"/>
      <w:sz w:val="20"/>
    </w:rPr>
  </w:style>
  <w:style w:type="paragraph" w:styleId="58">
    <w:name w:val="Normal (Web)"/>
    <w:basedOn w:val="1"/>
    <w:qFormat/>
    <w:uiPriority w:val="0"/>
    <w:pPr>
      <w:autoSpaceDE w:val="0"/>
      <w:autoSpaceDN w:val="0"/>
      <w:adjustRightInd w:val="0"/>
      <w:jc w:val="left"/>
    </w:pPr>
    <w:rPr>
      <w:kern w:val="0"/>
      <w:sz w:val="24"/>
    </w:rPr>
  </w:style>
  <w:style w:type="paragraph" w:styleId="59">
    <w:name w:val="Title"/>
    <w:basedOn w:val="1"/>
    <w:link w:val="112"/>
    <w:qFormat/>
    <w:uiPriority w:val="0"/>
    <w:pPr>
      <w:spacing w:before="240" w:beforeLines="0" w:after="60" w:afterLines="0"/>
      <w:jc w:val="center"/>
      <w:outlineLvl w:val="0"/>
    </w:pPr>
    <w:rPr>
      <w:rFonts w:ascii="Arial" w:hAnsi="Arial"/>
      <w:b/>
      <w:sz w:val="32"/>
    </w:rPr>
  </w:style>
  <w:style w:type="paragraph" w:styleId="60">
    <w:name w:val="annotation subject"/>
    <w:basedOn w:val="22"/>
    <w:next w:val="22"/>
    <w:link w:val="113"/>
    <w:qFormat/>
    <w:uiPriority w:val="99"/>
    <w:rPr>
      <w:b/>
    </w:rPr>
  </w:style>
  <w:style w:type="paragraph" w:styleId="61">
    <w:name w:val="Body Text First Indent"/>
    <w:basedOn w:val="25"/>
    <w:link w:val="114"/>
    <w:qFormat/>
    <w:uiPriority w:val="99"/>
    <w:pPr>
      <w:autoSpaceDE/>
      <w:autoSpaceDN/>
      <w:adjustRightInd/>
      <w:spacing w:after="120" w:afterLines="0"/>
      <w:ind w:firstLine="420" w:firstLineChars="100"/>
      <w:jc w:val="both"/>
    </w:pPr>
    <w:rPr>
      <w:sz w:val="21"/>
    </w:rPr>
  </w:style>
  <w:style w:type="paragraph" w:styleId="62">
    <w:name w:val="Body Text First Indent 2"/>
    <w:basedOn w:val="26"/>
    <w:next w:val="25"/>
    <w:link w:val="115"/>
    <w:qFormat/>
    <w:uiPriority w:val="0"/>
    <w:pPr>
      <w:spacing w:after="120"/>
      <w:ind w:left="420" w:leftChars="200" w:firstLine="420" w:firstLineChars="200"/>
    </w:pPr>
    <w:rPr>
      <w:szCs w:val="24"/>
    </w:rPr>
  </w:style>
  <w:style w:type="table" w:styleId="64">
    <w:name w:val="Table Grid"/>
    <w:basedOn w:val="6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5">
    <w:name w:val="Light Shading Accent 2"/>
    <w:basedOn w:val="63"/>
    <w:qFormat/>
    <w:uiPriority w:val="30"/>
    <w:rPr>
      <w:i/>
      <w:iCs/>
      <w:color w:val="5B9BD5"/>
      <w:kern w:val="2"/>
      <w:sz w:val="21"/>
      <w:szCs w:val="2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character" w:styleId="67">
    <w:name w:val="Strong"/>
    <w:qFormat/>
    <w:uiPriority w:val="0"/>
    <w:rPr>
      <w:b/>
    </w:rPr>
  </w:style>
  <w:style w:type="character" w:styleId="68">
    <w:name w:val="page number"/>
    <w:qFormat/>
    <w:uiPriority w:val="0"/>
  </w:style>
  <w:style w:type="character" w:styleId="69">
    <w:name w:val="FollowedHyperlink"/>
    <w:qFormat/>
    <w:uiPriority w:val="0"/>
    <w:rPr>
      <w:color w:val="800080"/>
      <w:u w:val="single"/>
    </w:rPr>
  </w:style>
  <w:style w:type="character" w:styleId="70">
    <w:name w:val="Emphasis"/>
    <w:qFormat/>
    <w:uiPriority w:val="20"/>
    <w:rPr>
      <w:color w:val="CC0033"/>
    </w:rPr>
  </w:style>
  <w:style w:type="character" w:styleId="71">
    <w:name w:val="HTML Definition"/>
    <w:basedOn w:val="66"/>
    <w:qFormat/>
    <w:uiPriority w:val="0"/>
  </w:style>
  <w:style w:type="character" w:styleId="72">
    <w:name w:val="HTML Typewriter"/>
    <w:qFormat/>
    <w:uiPriority w:val="0"/>
    <w:rPr>
      <w:rFonts w:ascii="Courier New" w:hAnsi="Courier New"/>
      <w:sz w:val="20"/>
    </w:rPr>
  </w:style>
  <w:style w:type="character" w:styleId="73">
    <w:name w:val="HTML Acronym"/>
    <w:qFormat/>
    <w:uiPriority w:val="0"/>
  </w:style>
  <w:style w:type="character" w:styleId="74">
    <w:name w:val="HTML Variable"/>
    <w:basedOn w:val="66"/>
    <w:qFormat/>
    <w:uiPriority w:val="0"/>
  </w:style>
  <w:style w:type="character" w:styleId="75">
    <w:name w:val="Hyperlink"/>
    <w:qFormat/>
    <w:uiPriority w:val="99"/>
    <w:rPr>
      <w:color w:val="0000FF"/>
      <w:u w:val="single"/>
    </w:rPr>
  </w:style>
  <w:style w:type="character" w:styleId="76">
    <w:name w:val="HTML Code"/>
    <w:basedOn w:val="66"/>
    <w:qFormat/>
    <w:uiPriority w:val="0"/>
    <w:rPr>
      <w:rFonts w:ascii="Courier New" w:hAnsi="Courier New"/>
      <w:sz w:val="20"/>
    </w:rPr>
  </w:style>
  <w:style w:type="character" w:styleId="77">
    <w:name w:val="annotation reference"/>
    <w:qFormat/>
    <w:uiPriority w:val="0"/>
    <w:rPr>
      <w:sz w:val="21"/>
    </w:rPr>
  </w:style>
  <w:style w:type="character" w:styleId="78">
    <w:name w:val="HTML Cite"/>
    <w:basedOn w:val="66"/>
    <w:qFormat/>
    <w:uiPriority w:val="0"/>
  </w:style>
  <w:style w:type="character" w:styleId="79">
    <w:name w:val="footnote reference"/>
    <w:qFormat/>
    <w:uiPriority w:val="0"/>
    <w:rPr>
      <w:vertAlign w:val="superscript"/>
    </w:rPr>
  </w:style>
  <w:style w:type="character" w:styleId="80">
    <w:name w:val="HTML Keyboard"/>
    <w:qFormat/>
    <w:uiPriority w:val="0"/>
    <w:rPr>
      <w:rFonts w:ascii="Courier New" w:hAnsi="Courier New"/>
      <w:sz w:val="20"/>
    </w:rPr>
  </w:style>
  <w:style w:type="character" w:styleId="81">
    <w:name w:val="HTML Sample"/>
    <w:qFormat/>
    <w:uiPriority w:val="0"/>
    <w:rPr>
      <w:rFonts w:ascii="Courier New" w:hAnsi="Courier New"/>
    </w:rPr>
  </w:style>
  <w:style w:type="paragraph" w:customStyle="1" w:styleId="82">
    <w:name w:val="样式1"/>
    <w:basedOn w:val="3"/>
    <w:link w:val="341"/>
    <w:qFormat/>
    <w:uiPriority w:val="0"/>
    <w:rPr>
      <w:rFonts w:ascii="宋体" w:hAnsi="宋体"/>
      <w:sz w:val="32"/>
    </w:rPr>
  </w:style>
  <w:style w:type="character" w:customStyle="1" w:styleId="83">
    <w:name w:val="标题 2 字符"/>
    <w:link w:val="4"/>
    <w:qFormat/>
    <w:uiPriority w:val="0"/>
    <w:rPr>
      <w:rFonts w:ascii="Arial" w:hAnsi="Arial" w:eastAsia="黑体"/>
      <w:b/>
      <w:kern w:val="2"/>
      <w:sz w:val="32"/>
      <w:lang w:val="en-US" w:eastAsia="zh-CN" w:bidi="ar-SA"/>
    </w:rPr>
  </w:style>
  <w:style w:type="character" w:customStyle="1" w:styleId="84">
    <w:name w:val="标题 1 字符"/>
    <w:basedOn w:val="66"/>
    <w:link w:val="3"/>
    <w:qFormat/>
    <w:uiPriority w:val="0"/>
    <w:rPr>
      <w:rFonts w:eastAsia="宋体"/>
      <w:b/>
      <w:kern w:val="44"/>
      <w:sz w:val="44"/>
      <w:lang w:val="en-US" w:eastAsia="zh-CN" w:bidi="ar-SA"/>
    </w:rPr>
  </w:style>
  <w:style w:type="character" w:customStyle="1" w:styleId="85">
    <w:name w:val="标题 3 字符"/>
    <w:link w:val="5"/>
    <w:qFormat/>
    <w:uiPriority w:val="0"/>
    <w:rPr>
      <w:b/>
      <w:kern w:val="2"/>
      <w:sz w:val="32"/>
    </w:rPr>
  </w:style>
  <w:style w:type="character" w:customStyle="1" w:styleId="86">
    <w:name w:val="标题 4 字符"/>
    <w:link w:val="6"/>
    <w:qFormat/>
    <w:uiPriority w:val="0"/>
    <w:rPr>
      <w:rFonts w:ascii="Arial" w:hAnsi="Arial" w:eastAsia="黑体"/>
      <w:b/>
      <w:kern w:val="2"/>
      <w:sz w:val="28"/>
      <w:lang w:val="en-US" w:eastAsia="zh-CN" w:bidi="ar-SA"/>
    </w:rPr>
  </w:style>
  <w:style w:type="character" w:customStyle="1" w:styleId="87">
    <w:name w:val="正文缩进 字符"/>
    <w:link w:val="8"/>
    <w:qFormat/>
    <w:uiPriority w:val="0"/>
    <w:rPr>
      <w:kern w:val="2"/>
      <w:sz w:val="21"/>
    </w:rPr>
  </w:style>
  <w:style w:type="character" w:customStyle="1" w:styleId="88">
    <w:name w:val="标题 5 字符"/>
    <w:link w:val="2"/>
    <w:qFormat/>
    <w:uiPriority w:val="0"/>
    <w:rPr>
      <w:rFonts w:eastAsia="宋体"/>
      <w:b/>
      <w:kern w:val="2"/>
      <w:sz w:val="28"/>
      <w:lang w:val="en-US" w:eastAsia="zh-CN" w:bidi="ar-SA"/>
    </w:rPr>
  </w:style>
  <w:style w:type="character" w:customStyle="1" w:styleId="89">
    <w:name w:val="标题 6 字符"/>
    <w:link w:val="7"/>
    <w:qFormat/>
    <w:uiPriority w:val="0"/>
    <w:rPr>
      <w:rFonts w:ascii="Arial" w:hAnsi="Arial" w:eastAsia="黑体"/>
      <w:b/>
      <w:kern w:val="2"/>
      <w:sz w:val="24"/>
      <w:lang w:val="en-US" w:eastAsia="zh-CN" w:bidi="ar-SA"/>
    </w:rPr>
  </w:style>
  <w:style w:type="character" w:customStyle="1" w:styleId="90">
    <w:name w:val="标题 7 字符"/>
    <w:link w:val="9"/>
    <w:qFormat/>
    <w:uiPriority w:val="0"/>
    <w:rPr>
      <w:rFonts w:eastAsia="宋体"/>
      <w:b/>
      <w:kern w:val="2"/>
      <w:sz w:val="24"/>
      <w:lang w:val="en-US" w:eastAsia="zh-CN" w:bidi="ar-SA"/>
    </w:rPr>
  </w:style>
  <w:style w:type="character" w:customStyle="1" w:styleId="91">
    <w:name w:val="标题 8 字符"/>
    <w:link w:val="10"/>
    <w:qFormat/>
    <w:uiPriority w:val="0"/>
    <w:rPr>
      <w:rFonts w:ascii="Arial" w:hAnsi="Arial" w:eastAsia="黑体"/>
      <w:kern w:val="2"/>
      <w:sz w:val="24"/>
      <w:lang w:val="en-US" w:eastAsia="zh-CN" w:bidi="ar-SA"/>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题注 字符"/>
    <w:link w:val="18"/>
    <w:qFormat/>
    <w:locked/>
    <w:uiPriority w:val="0"/>
    <w:rPr>
      <w:rFonts w:ascii="Arial" w:hAnsi="Arial" w:eastAsia="黑体"/>
      <w:kern w:val="2"/>
    </w:rPr>
  </w:style>
  <w:style w:type="character" w:customStyle="1" w:styleId="94">
    <w:name w:val="文档结构图 字符"/>
    <w:link w:val="20"/>
    <w:qFormat/>
    <w:uiPriority w:val="99"/>
    <w:rPr>
      <w:rFonts w:eastAsia="宋体"/>
      <w:kern w:val="2"/>
      <w:sz w:val="21"/>
      <w:lang w:val="en-US" w:eastAsia="zh-CN" w:bidi="ar-SA"/>
    </w:rPr>
  </w:style>
  <w:style w:type="character" w:customStyle="1" w:styleId="95">
    <w:name w:val="批注文字 字符"/>
    <w:link w:val="22"/>
    <w:qFormat/>
    <w:uiPriority w:val="0"/>
    <w:rPr>
      <w:rFonts w:eastAsia="宋体"/>
      <w:kern w:val="2"/>
      <w:sz w:val="21"/>
      <w:lang w:val="en-US" w:eastAsia="zh-CN" w:bidi="ar-SA"/>
    </w:rPr>
  </w:style>
  <w:style w:type="character" w:customStyle="1" w:styleId="96">
    <w:name w:val="正文文本 3 字符"/>
    <w:link w:val="24"/>
    <w:qFormat/>
    <w:uiPriority w:val="0"/>
    <w:rPr>
      <w:rFonts w:ascii="华康简标题宋" w:eastAsia="华康简标题宋"/>
      <w:kern w:val="2"/>
      <w:sz w:val="52"/>
    </w:rPr>
  </w:style>
  <w:style w:type="character" w:customStyle="1" w:styleId="97">
    <w:name w:val="正文文本 字符"/>
    <w:link w:val="25"/>
    <w:qFormat/>
    <w:uiPriority w:val="99"/>
    <w:rPr>
      <w:rFonts w:ascii="宋体" w:eastAsia="宋体"/>
      <w:sz w:val="28"/>
      <w:lang w:val="en-US" w:eastAsia="zh-CN" w:bidi="ar-SA"/>
    </w:rPr>
  </w:style>
  <w:style w:type="character" w:customStyle="1" w:styleId="98">
    <w:name w:val="正文文本缩进 字符"/>
    <w:link w:val="26"/>
    <w:qFormat/>
    <w:uiPriority w:val="0"/>
    <w:rPr>
      <w:rFonts w:ascii="宋体" w:hAnsi="宋体" w:eastAsia="宋体"/>
      <w:b/>
      <w:kern w:val="2"/>
      <w:sz w:val="21"/>
      <w:lang w:val="en-US" w:eastAsia="zh-CN" w:bidi="ar-SA"/>
    </w:rPr>
  </w:style>
  <w:style w:type="character" w:customStyle="1" w:styleId="99">
    <w:name w:val="HTML 地址 字符"/>
    <w:link w:val="32"/>
    <w:qFormat/>
    <w:uiPriority w:val="0"/>
    <w:rPr>
      <w:rFonts w:eastAsia="宋体"/>
      <w:i/>
      <w:kern w:val="2"/>
      <w:sz w:val="21"/>
      <w:lang w:val="en-US" w:eastAsia="zh-CN" w:bidi="ar-SA"/>
    </w:rPr>
  </w:style>
  <w:style w:type="character" w:customStyle="1" w:styleId="100">
    <w:name w:val="纯文本 字符"/>
    <w:link w:val="34"/>
    <w:qFormat/>
    <w:uiPriority w:val="0"/>
    <w:rPr>
      <w:rFonts w:ascii="宋体" w:hAnsi="Courier New" w:eastAsia="宋体"/>
      <w:kern w:val="2"/>
      <w:sz w:val="21"/>
      <w:lang w:val="en-US" w:eastAsia="zh-CN" w:bidi="ar-SA"/>
    </w:rPr>
  </w:style>
  <w:style w:type="character" w:customStyle="1" w:styleId="101">
    <w:name w:val="日期 字符1"/>
    <w:link w:val="38"/>
    <w:qFormat/>
    <w:uiPriority w:val="0"/>
    <w:rPr>
      <w:rFonts w:ascii="宋体" w:eastAsia="宋体"/>
      <w:sz w:val="28"/>
      <w:lang w:val="en-US" w:eastAsia="zh-CN" w:bidi="ar-SA"/>
    </w:rPr>
  </w:style>
  <w:style w:type="character" w:customStyle="1" w:styleId="102">
    <w:name w:val="正文文本缩进 2 字符"/>
    <w:link w:val="39"/>
    <w:qFormat/>
    <w:uiPriority w:val="0"/>
    <w:rPr>
      <w:rFonts w:ascii="宋体" w:eastAsia="宋体"/>
      <w:kern w:val="2"/>
      <w:sz w:val="28"/>
      <w:lang w:val="en-US" w:eastAsia="zh-CN" w:bidi="ar-SA"/>
    </w:rPr>
  </w:style>
  <w:style w:type="character" w:customStyle="1" w:styleId="103">
    <w:name w:val="尾注文本 字符"/>
    <w:link w:val="40"/>
    <w:qFormat/>
    <w:uiPriority w:val="0"/>
    <w:rPr>
      <w:rFonts w:ascii="宋体"/>
      <w:sz w:val="24"/>
    </w:rPr>
  </w:style>
  <w:style w:type="character" w:customStyle="1" w:styleId="104">
    <w:name w:val="批注框文本 字符"/>
    <w:link w:val="41"/>
    <w:qFormat/>
    <w:uiPriority w:val="99"/>
    <w:rPr>
      <w:rFonts w:eastAsia="宋体"/>
      <w:kern w:val="2"/>
      <w:sz w:val="18"/>
      <w:lang w:val="en-US" w:eastAsia="zh-CN" w:bidi="ar-SA"/>
    </w:rPr>
  </w:style>
  <w:style w:type="character" w:customStyle="1" w:styleId="105">
    <w:name w:val="页脚 字符"/>
    <w:link w:val="42"/>
    <w:qFormat/>
    <w:uiPriority w:val="99"/>
    <w:rPr>
      <w:rFonts w:ascii="宋体" w:eastAsia="宋体"/>
      <w:sz w:val="18"/>
      <w:lang w:val="en-US" w:eastAsia="zh-CN" w:bidi="ar-SA"/>
    </w:rPr>
  </w:style>
  <w:style w:type="character" w:customStyle="1" w:styleId="106">
    <w:name w:val="页眉 字符"/>
    <w:link w:val="44"/>
    <w:qFormat/>
    <w:uiPriority w:val="99"/>
    <w:rPr>
      <w:rFonts w:ascii="宋体" w:eastAsia="宋体"/>
      <w:sz w:val="18"/>
      <w:lang w:val="en-US" w:eastAsia="zh-CN" w:bidi="ar-SA"/>
    </w:rPr>
  </w:style>
  <w:style w:type="character" w:customStyle="1" w:styleId="107">
    <w:name w:val="副标题 字符"/>
    <w:link w:val="48"/>
    <w:qFormat/>
    <w:uiPriority w:val="0"/>
    <w:rPr>
      <w:rFonts w:ascii="Cambria" w:hAnsi="Cambria"/>
      <w:b/>
      <w:bCs/>
      <w:kern w:val="28"/>
      <w:sz w:val="32"/>
      <w:szCs w:val="32"/>
    </w:rPr>
  </w:style>
  <w:style w:type="character" w:customStyle="1" w:styleId="108">
    <w:name w:val="脚注文本 字符"/>
    <w:link w:val="51"/>
    <w:qFormat/>
    <w:uiPriority w:val="0"/>
    <w:rPr>
      <w:rFonts w:eastAsia="宋体"/>
      <w:kern w:val="2"/>
      <w:sz w:val="18"/>
      <w:lang w:val="en-US" w:eastAsia="zh-CN" w:bidi="ar-SA"/>
    </w:rPr>
  </w:style>
  <w:style w:type="character" w:customStyle="1" w:styleId="109">
    <w:name w:val="正文文本缩进 3 字符"/>
    <w:link w:val="52"/>
    <w:qFormat/>
    <w:uiPriority w:val="0"/>
    <w:rPr>
      <w:rFonts w:ascii="宋体" w:eastAsia="宋体"/>
      <w:sz w:val="28"/>
      <w:lang w:val="en-US" w:eastAsia="zh-CN" w:bidi="ar-SA"/>
    </w:rPr>
  </w:style>
  <w:style w:type="character" w:customStyle="1" w:styleId="110">
    <w:name w:val="正文文本 2 字符"/>
    <w:link w:val="56"/>
    <w:qFormat/>
    <w:uiPriority w:val="0"/>
    <w:rPr>
      <w:rFonts w:ascii="宋体"/>
      <w:sz w:val="28"/>
    </w:rPr>
  </w:style>
  <w:style w:type="character" w:customStyle="1" w:styleId="111">
    <w:name w:val="HTML 预设格式 字符"/>
    <w:link w:val="57"/>
    <w:qFormat/>
    <w:uiPriority w:val="0"/>
    <w:rPr>
      <w:rFonts w:ascii="Courier New" w:hAnsi="Courier New" w:eastAsia="宋体"/>
      <w:kern w:val="2"/>
      <w:lang w:val="en-US" w:eastAsia="zh-CN" w:bidi="ar-SA"/>
    </w:rPr>
  </w:style>
  <w:style w:type="character" w:customStyle="1" w:styleId="112">
    <w:name w:val="标题 字符"/>
    <w:link w:val="59"/>
    <w:qFormat/>
    <w:uiPriority w:val="0"/>
    <w:rPr>
      <w:rFonts w:ascii="Arial" w:hAnsi="Arial" w:eastAsia="宋体"/>
      <w:b/>
      <w:kern w:val="2"/>
      <w:sz w:val="32"/>
      <w:lang w:val="en-US" w:eastAsia="zh-CN" w:bidi="ar-SA"/>
    </w:rPr>
  </w:style>
  <w:style w:type="character" w:customStyle="1" w:styleId="113">
    <w:name w:val="批注主题 字符"/>
    <w:link w:val="60"/>
    <w:qFormat/>
    <w:uiPriority w:val="99"/>
    <w:rPr>
      <w:b/>
      <w:kern w:val="2"/>
      <w:sz w:val="21"/>
    </w:rPr>
  </w:style>
  <w:style w:type="character" w:customStyle="1" w:styleId="114">
    <w:name w:val="正文首行缩进 字符"/>
    <w:link w:val="61"/>
    <w:qFormat/>
    <w:uiPriority w:val="99"/>
    <w:rPr>
      <w:rFonts w:ascii="宋体" w:eastAsia="宋体"/>
      <w:sz w:val="21"/>
      <w:lang w:val="en-US" w:eastAsia="zh-CN" w:bidi="ar-SA"/>
    </w:rPr>
  </w:style>
  <w:style w:type="character" w:customStyle="1" w:styleId="115">
    <w:name w:val="正文首行缩进 2 字符"/>
    <w:link w:val="62"/>
    <w:qFormat/>
    <w:uiPriority w:val="0"/>
    <w:rPr>
      <w:rFonts w:ascii="宋体" w:hAnsi="宋体" w:eastAsia="宋体"/>
      <w:b/>
      <w:kern w:val="2"/>
      <w:sz w:val="21"/>
      <w:szCs w:val="24"/>
      <w:lang w:val="en-US" w:eastAsia="zh-CN" w:bidi="ar-SA"/>
    </w:rPr>
  </w:style>
  <w:style w:type="character" w:customStyle="1" w:styleId="116">
    <w:name w:val="ca-11"/>
    <w:qFormat/>
    <w:uiPriority w:val="0"/>
    <w:rPr>
      <w:rFonts w:hint="eastAsia" w:ascii="宋体" w:hAnsi="宋体" w:eastAsia="宋体"/>
      <w:sz w:val="21"/>
      <w:szCs w:val="21"/>
    </w:rPr>
  </w:style>
  <w:style w:type="character" w:customStyle="1" w:styleId="117">
    <w:name w:val="标题 9 Char1"/>
    <w:qFormat/>
    <w:uiPriority w:val="0"/>
    <w:rPr>
      <w:rFonts w:ascii="Arial" w:hAnsi="Arial" w:eastAsia="黑体"/>
      <w:sz w:val="21"/>
      <w:szCs w:val="21"/>
    </w:rPr>
  </w:style>
  <w:style w:type="character" w:customStyle="1" w:styleId="118">
    <w:name w:val="￥正文 Char"/>
    <w:link w:val="119"/>
    <w:qFormat/>
    <w:uiPriority w:val="0"/>
    <w:rPr>
      <w:rFonts w:ascii="Calibri" w:hAnsi="Calibri"/>
      <w:sz w:val="24"/>
    </w:rPr>
  </w:style>
  <w:style w:type="paragraph" w:customStyle="1" w:styleId="119">
    <w:name w:val="￥正文"/>
    <w:basedOn w:val="1"/>
    <w:link w:val="118"/>
    <w:qFormat/>
    <w:uiPriority w:val="0"/>
    <w:pPr>
      <w:spacing w:line="360" w:lineRule="auto"/>
      <w:ind w:firstLine="200" w:firstLineChars="200"/>
    </w:pPr>
    <w:rPr>
      <w:rFonts w:ascii="Calibri" w:hAnsi="Calibri"/>
      <w:kern w:val="0"/>
      <w:sz w:val="24"/>
    </w:rPr>
  </w:style>
  <w:style w:type="character" w:customStyle="1" w:styleId="120">
    <w:name w:val="content"/>
    <w:qFormat/>
    <w:uiPriority w:val="0"/>
  </w:style>
  <w:style w:type="character" w:customStyle="1" w:styleId="121">
    <w:name w:val="标题 5（无编号）（绿盟科技） Char"/>
    <w:link w:val="122"/>
    <w:qFormat/>
    <w:uiPriority w:val="0"/>
    <w:rPr>
      <w:rFonts w:ascii="Arial" w:hAnsi="Arial" w:eastAsia="黑体"/>
      <w:b/>
      <w:sz w:val="24"/>
      <w:szCs w:val="28"/>
    </w:rPr>
  </w:style>
  <w:style w:type="paragraph" w:customStyle="1" w:styleId="122">
    <w:name w:val="标题 5（无编号）（绿盟科技）"/>
    <w:basedOn w:val="2"/>
    <w:link w:val="121"/>
    <w:qFormat/>
    <w:uiPriority w:val="0"/>
    <w:pPr>
      <w:tabs>
        <w:tab w:val="left" w:pos="1008"/>
        <w:tab w:val="left" w:pos="1232"/>
      </w:tabs>
      <w:spacing w:after="156" w:line="377" w:lineRule="auto"/>
      <w:jc w:val="left"/>
    </w:pPr>
    <w:rPr>
      <w:rFonts w:ascii="Arial" w:hAnsi="Arial" w:eastAsia="黑体"/>
      <w:kern w:val="0"/>
      <w:sz w:val="24"/>
      <w:szCs w:val="28"/>
    </w:rPr>
  </w:style>
  <w:style w:type="character" w:customStyle="1" w:styleId="123">
    <w:name w:val="command keywords"/>
    <w:qFormat/>
    <w:uiPriority w:val="0"/>
    <w:rPr>
      <w:rFonts w:ascii="Arial" w:hAnsi="Arial" w:eastAsia="宋体"/>
      <w:b/>
      <w:color w:val="auto"/>
      <w:sz w:val="21"/>
    </w:rPr>
  </w:style>
  <w:style w:type="character" w:customStyle="1" w:styleId="124">
    <w:name w:val="123 Char"/>
    <w:link w:val="125"/>
    <w:qFormat/>
    <w:uiPriority w:val="0"/>
    <w:rPr>
      <w:kern w:val="2"/>
      <w:sz w:val="24"/>
      <w:szCs w:val="24"/>
    </w:rPr>
  </w:style>
  <w:style w:type="paragraph" w:customStyle="1" w:styleId="125">
    <w:name w:val="123"/>
    <w:basedOn w:val="1"/>
    <w:link w:val="124"/>
    <w:qFormat/>
    <w:uiPriority w:val="0"/>
    <w:pPr>
      <w:widowControl/>
      <w:spacing w:line="360" w:lineRule="auto"/>
      <w:ind w:firstLine="480" w:firstLineChars="200"/>
      <w:jc w:val="left"/>
    </w:pPr>
    <w:rPr>
      <w:sz w:val="24"/>
      <w:szCs w:val="24"/>
    </w:rPr>
  </w:style>
  <w:style w:type="character" w:customStyle="1" w:styleId="126">
    <w:name w:val="Font Style17"/>
    <w:qFormat/>
    <w:uiPriority w:val="0"/>
    <w:rPr>
      <w:rFonts w:ascii="黑体" w:eastAsia="黑体" w:cs="黑体"/>
      <w:sz w:val="28"/>
      <w:szCs w:val="28"/>
    </w:rPr>
  </w:style>
  <w:style w:type="character" w:customStyle="1" w:styleId="127">
    <w:name w:val="常规 Char"/>
    <w:link w:val="128"/>
    <w:qFormat/>
    <w:uiPriority w:val="0"/>
    <w:rPr>
      <w:szCs w:val="21"/>
    </w:rPr>
  </w:style>
  <w:style w:type="paragraph" w:customStyle="1" w:styleId="128">
    <w:name w:val="常规"/>
    <w:basedOn w:val="1"/>
    <w:link w:val="127"/>
    <w:qFormat/>
    <w:uiPriority w:val="0"/>
    <w:pPr>
      <w:spacing w:beforeLines="100" w:afterLines="100"/>
      <w:ind w:left="1134"/>
    </w:pPr>
    <w:rPr>
      <w:kern w:val="0"/>
      <w:sz w:val="20"/>
      <w:szCs w:val="21"/>
    </w:rPr>
  </w:style>
  <w:style w:type="character" w:customStyle="1" w:styleId="129">
    <w:name w:val="不明显强调1"/>
    <w:qFormat/>
    <w:uiPriority w:val="0"/>
    <w:rPr>
      <w:i/>
      <w:iCs/>
      <w:color w:val="808080"/>
    </w:rPr>
  </w:style>
  <w:style w:type="character" w:customStyle="1" w:styleId="130">
    <w:name w:val="Header Char"/>
    <w:qFormat/>
    <w:locked/>
    <w:uiPriority w:val="0"/>
    <w:rPr>
      <w:rFonts w:cs="Times New Roman"/>
      <w:sz w:val="18"/>
      <w:szCs w:val="18"/>
    </w:rPr>
  </w:style>
  <w:style w:type="character" w:customStyle="1" w:styleId="131">
    <w:name w:val="标题 4 Char1"/>
    <w:qFormat/>
    <w:uiPriority w:val="0"/>
    <w:rPr>
      <w:rFonts w:ascii="Arial" w:hAnsi="Arial" w:eastAsia="黑体"/>
      <w:b/>
      <w:bCs/>
      <w:sz w:val="28"/>
      <w:szCs w:val="28"/>
    </w:rPr>
  </w:style>
  <w:style w:type="character" w:customStyle="1" w:styleId="132">
    <w:name w:val="正文首行缩进（绿盟科技） Char"/>
    <w:link w:val="133"/>
    <w:qFormat/>
    <w:locked/>
    <w:uiPriority w:val="99"/>
    <w:rPr>
      <w:rFonts w:ascii="Arial" w:hAnsi="Arial"/>
      <w:sz w:val="21"/>
    </w:rPr>
  </w:style>
  <w:style w:type="paragraph" w:customStyle="1" w:styleId="133">
    <w:name w:val="正文首行缩进（绿盟科技）"/>
    <w:basedOn w:val="1"/>
    <w:link w:val="132"/>
    <w:qFormat/>
    <w:uiPriority w:val="99"/>
    <w:pPr>
      <w:widowControl/>
      <w:spacing w:after="50" w:line="300" w:lineRule="auto"/>
      <w:ind w:firstLine="200" w:firstLineChars="200"/>
      <w:jc w:val="left"/>
    </w:pPr>
    <w:rPr>
      <w:rFonts w:ascii="Arial" w:hAnsi="Arial"/>
      <w:kern w:val="0"/>
    </w:rPr>
  </w:style>
  <w:style w:type="character" w:customStyle="1" w:styleId="134">
    <w:name w:val="Figure Text Char Char Char Char Char"/>
    <w:link w:val="135"/>
    <w:qFormat/>
    <w:uiPriority w:val="0"/>
    <w:rPr>
      <w:rFonts w:ascii="Arial" w:hAnsi="Arial" w:eastAsia="楷体_GB2312"/>
      <w:kern w:val="2"/>
      <w:sz w:val="18"/>
      <w:lang w:val="en-US" w:eastAsia="zh-CN" w:bidi="ar-SA"/>
    </w:rPr>
  </w:style>
  <w:style w:type="paragraph" w:customStyle="1" w:styleId="135">
    <w:name w:val="Figure Text Char Char Char"/>
    <w:link w:val="134"/>
    <w:qFormat/>
    <w:uiPriority w:val="0"/>
    <w:pPr>
      <w:snapToGrid w:val="0"/>
      <w:jc w:val="both"/>
    </w:pPr>
    <w:rPr>
      <w:rFonts w:ascii="Arial" w:hAnsi="Arial" w:eastAsia="楷体_GB2312" w:cs="Times New Roman"/>
      <w:kern w:val="2"/>
      <w:sz w:val="18"/>
      <w:lang w:val="en-US" w:eastAsia="zh-CN" w:bidi="ar-SA"/>
    </w:rPr>
  </w:style>
  <w:style w:type="character" w:customStyle="1" w:styleId="136">
    <w:name w:val="！表格 Char"/>
    <w:link w:val="137"/>
    <w:qFormat/>
    <w:locked/>
    <w:uiPriority w:val="99"/>
    <w:rPr>
      <w:rFonts w:eastAsia="楷体_GB2312"/>
      <w:sz w:val="22"/>
      <w:szCs w:val="22"/>
      <w:lang w:val="en-US" w:eastAsia="zh-CN" w:bidi="ar-SA"/>
    </w:rPr>
  </w:style>
  <w:style w:type="paragraph" w:customStyle="1" w:styleId="137">
    <w:name w:val="！表格"/>
    <w:link w:val="136"/>
    <w:qFormat/>
    <w:uiPriority w:val="99"/>
    <w:pPr>
      <w:jc w:val="center"/>
    </w:pPr>
    <w:rPr>
      <w:rFonts w:ascii="Times New Roman" w:hAnsi="Times New Roman" w:eastAsia="楷体_GB2312" w:cs="Times New Roman"/>
      <w:sz w:val="22"/>
      <w:szCs w:val="22"/>
      <w:lang w:val="en-US" w:eastAsia="zh-CN" w:bidi="ar-SA"/>
    </w:rPr>
  </w:style>
  <w:style w:type="character" w:customStyle="1" w:styleId="138">
    <w:name w:val="l211"/>
    <w:qFormat/>
    <w:uiPriority w:val="99"/>
    <w:rPr>
      <w:rFonts w:cs="Times New Roman"/>
      <w:sz w:val="20"/>
      <w:szCs w:val="20"/>
    </w:rPr>
  </w:style>
  <w:style w:type="character" w:customStyle="1" w:styleId="139">
    <w:name w:val="标题 3 Char1"/>
    <w:qFormat/>
    <w:uiPriority w:val="0"/>
    <w:rPr>
      <w:rFonts w:ascii="宋体"/>
      <w:sz w:val="21"/>
    </w:rPr>
  </w:style>
  <w:style w:type="character" w:customStyle="1" w:styleId="140">
    <w:name w:val="style21"/>
    <w:qFormat/>
    <w:uiPriority w:val="0"/>
    <w:rPr>
      <w:b/>
      <w:sz w:val="21"/>
    </w:rPr>
  </w:style>
  <w:style w:type="character" w:customStyle="1" w:styleId="141">
    <w:name w:val="Char Char17"/>
    <w:qFormat/>
    <w:uiPriority w:val="0"/>
    <w:rPr>
      <w:rFonts w:eastAsia="宋体"/>
      <w:kern w:val="2"/>
      <w:sz w:val="24"/>
      <w:lang w:val="en-US" w:eastAsia="zh-CN" w:bidi="ar-SA"/>
    </w:rPr>
  </w:style>
  <w:style w:type="character" w:customStyle="1" w:styleId="142">
    <w:name w:val="表正文2"/>
    <w:qFormat/>
    <w:uiPriority w:val="0"/>
    <w:rPr>
      <w:rFonts w:ascii="宋体" w:hAnsi="宋体" w:eastAsia="宋体"/>
      <w:kern w:val="2"/>
      <w:sz w:val="24"/>
      <w:lang w:val="en-US" w:eastAsia="zh-CN"/>
    </w:rPr>
  </w:style>
  <w:style w:type="character" w:customStyle="1" w:styleId="143">
    <w:name w:val="日期 Char Char"/>
    <w:qFormat/>
    <w:uiPriority w:val="0"/>
    <w:rPr>
      <w:rFonts w:ascii="楷体_GB2312" w:eastAsia="楷体_GB2312"/>
      <w:sz w:val="21"/>
    </w:rPr>
  </w:style>
  <w:style w:type="character" w:customStyle="1" w:styleId="144">
    <w:name w:val="title"/>
    <w:qFormat/>
    <w:uiPriority w:val="0"/>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font01"/>
    <w:qFormat/>
    <w:uiPriority w:val="0"/>
    <w:rPr>
      <w:rFonts w:hint="eastAsia" w:ascii="宋体" w:hAnsi="宋体" w:eastAsia="宋体" w:cs="宋体"/>
      <w:color w:val="000000"/>
      <w:sz w:val="21"/>
      <w:szCs w:val="21"/>
      <w:u w:val="none"/>
    </w:rPr>
  </w:style>
  <w:style w:type="character" w:customStyle="1" w:styleId="147">
    <w:name w:val="Body Char"/>
    <w:link w:val="148"/>
    <w:qFormat/>
    <w:uiPriority w:val="0"/>
    <w:rPr>
      <w:rFonts w:ascii="Arial" w:hAnsi="Arial"/>
      <w:color w:val="000000"/>
      <w:szCs w:val="24"/>
    </w:rPr>
  </w:style>
  <w:style w:type="paragraph" w:customStyle="1" w:styleId="148">
    <w:name w:val="Body"/>
    <w:basedOn w:val="1"/>
    <w:link w:val="147"/>
    <w:qFormat/>
    <w:uiPriority w:val="0"/>
    <w:pPr>
      <w:widowControl/>
      <w:tabs>
        <w:tab w:val="left" w:pos="9255"/>
      </w:tabs>
      <w:spacing w:line="360" w:lineRule="auto"/>
      <w:ind w:firstLine="315" w:firstLineChars="150"/>
      <w:jc w:val="center"/>
    </w:pPr>
    <w:rPr>
      <w:rFonts w:ascii="Arial" w:hAnsi="Arial"/>
      <w:color w:val="000000"/>
      <w:kern w:val="0"/>
      <w:sz w:val="20"/>
      <w:szCs w:val="24"/>
    </w:rPr>
  </w:style>
  <w:style w:type="character" w:customStyle="1" w:styleId="149">
    <w:name w:val="font71"/>
    <w:qFormat/>
    <w:uiPriority w:val="0"/>
    <w:rPr>
      <w:rFonts w:hint="eastAsia" w:ascii="宋体" w:hAnsi="宋体" w:eastAsia="宋体" w:cs="宋体"/>
      <w:color w:val="000000"/>
      <w:sz w:val="20"/>
      <w:szCs w:val="20"/>
      <w:u w:val="none"/>
    </w:rPr>
  </w:style>
  <w:style w:type="character" w:customStyle="1" w:styleId="150">
    <w:name w:val="SANGFOR_6_正文 Char"/>
    <w:link w:val="151"/>
    <w:qFormat/>
    <w:uiPriority w:val="0"/>
    <w:rPr>
      <w:rFonts w:ascii="微软雅黑" w:hAnsi="微软雅黑" w:eastAsia="微软雅黑"/>
      <w:bCs/>
      <w:kern w:val="2"/>
      <w:sz w:val="24"/>
      <w:szCs w:val="22"/>
    </w:rPr>
  </w:style>
  <w:style w:type="paragraph" w:customStyle="1" w:styleId="151">
    <w:name w:val="SANGFOR_6_正文"/>
    <w:basedOn w:val="1"/>
    <w:link w:val="150"/>
    <w:qFormat/>
    <w:uiPriority w:val="0"/>
    <w:pPr>
      <w:spacing w:line="360" w:lineRule="auto"/>
      <w:jc w:val="left"/>
    </w:pPr>
    <w:rPr>
      <w:rFonts w:ascii="微软雅黑" w:hAnsi="微软雅黑" w:eastAsia="微软雅黑"/>
      <w:bCs/>
      <w:sz w:val="24"/>
      <w:szCs w:val="22"/>
    </w:rPr>
  </w:style>
  <w:style w:type="character" w:customStyle="1" w:styleId="152">
    <w:name w:val="尾注文本 Char1"/>
    <w:qFormat/>
    <w:uiPriority w:val="0"/>
    <w:rPr>
      <w:kern w:val="2"/>
      <w:sz w:val="21"/>
    </w:rPr>
  </w:style>
  <w:style w:type="character" w:customStyle="1" w:styleId="153">
    <w:name w:val="标题 2 Char Char Char"/>
    <w:qFormat/>
    <w:uiPriority w:val="0"/>
    <w:rPr>
      <w:rFonts w:ascii="Arial" w:hAnsi="Arial" w:eastAsia="黑体"/>
      <w:b/>
      <w:kern w:val="2"/>
      <w:sz w:val="32"/>
      <w:lang w:val="en-US" w:eastAsia="zh-CN"/>
    </w:rPr>
  </w:style>
  <w:style w:type="character" w:customStyle="1" w:styleId="154">
    <w:name w:val="标题 3 Char Char"/>
    <w:qFormat/>
    <w:uiPriority w:val="0"/>
    <w:rPr>
      <w:rFonts w:eastAsia="宋体"/>
      <w:b/>
      <w:kern w:val="2"/>
      <w:sz w:val="32"/>
      <w:lang w:val="en-US" w:eastAsia="zh-CN"/>
    </w:rPr>
  </w:style>
  <w:style w:type="character" w:customStyle="1" w:styleId="155">
    <w:name w:val="Figure Char"/>
    <w:link w:val="156"/>
    <w:qFormat/>
    <w:uiPriority w:val="0"/>
    <w:rPr>
      <w:rFonts w:ascii="Arial" w:hAnsi="Arial"/>
      <w:sz w:val="21"/>
    </w:rPr>
  </w:style>
  <w:style w:type="paragraph" w:customStyle="1" w:styleId="156">
    <w:name w:val="Figure"/>
    <w:basedOn w:val="1"/>
    <w:next w:val="157"/>
    <w:link w:val="155"/>
    <w:qFormat/>
    <w:uiPriority w:val="0"/>
    <w:pPr>
      <w:keepNext/>
      <w:widowControl/>
      <w:snapToGrid w:val="0"/>
      <w:spacing w:before="80" w:beforeLines="0" w:after="80" w:afterLines="0" w:line="300" w:lineRule="auto"/>
      <w:ind w:left="1134"/>
      <w:jc w:val="center"/>
    </w:pPr>
    <w:rPr>
      <w:rFonts w:ascii="Arial" w:hAnsi="Arial"/>
      <w:kern w:val="0"/>
    </w:rPr>
  </w:style>
  <w:style w:type="paragraph" w:customStyle="1" w:styleId="157">
    <w:name w:val="Figure Description"/>
    <w:next w:val="1"/>
    <w:link w:val="158"/>
    <w:qFormat/>
    <w:uiPriority w:val="0"/>
    <w:pPr>
      <w:snapToGrid w:val="0"/>
      <w:spacing w:before="80" w:after="320"/>
      <w:ind w:left="1134"/>
      <w:jc w:val="center"/>
    </w:pPr>
    <w:rPr>
      <w:rFonts w:ascii="Arial" w:hAnsi="Arial" w:eastAsia="黑体" w:cs="Times New Roman"/>
      <w:sz w:val="18"/>
      <w:lang w:val="en-US" w:eastAsia="zh-CN" w:bidi="ar-SA"/>
    </w:rPr>
  </w:style>
  <w:style w:type="character" w:customStyle="1" w:styleId="158">
    <w:name w:val="Figure Description Char Char"/>
    <w:link w:val="157"/>
    <w:qFormat/>
    <w:uiPriority w:val="0"/>
    <w:rPr>
      <w:rFonts w:ascii="Arial" w:hAnsi="Arial" w:eastAsia="黑体"/>
      <w:sz w:val="18"/>
      <w:lang w:val="en-US" w:eastAsia="zh-CN" w:bidi="ar-SA"/>
    </w:rPr>
  </w:style>
  <w:style w:type="character" w:customStyle="1" w:styleId="159">
    <w:name w:val="Figure Char Char Char Char"/>
    <w:qFormat/>
    <w:uiPriority w:val="0"/>
    <w:rPr>
      <w:rFonts w:ascii="Arial" w:hAnsi="Arial" w:eastAsia="宋体"/>
      <w:sz w:val="21"/>
      <w:lang w:val="en-US" w:eastAsia="zh-CN"/>
    </w:rPr>
  </w:style>
  <w:style w:type="character" w:customStyle="1" w:styleId="160">
    <w:name w:val="明显强调1"/>
    <w:qFormat/>
    <w:uiPriority w:val="0"/>
    <w:rPr>
      <w:b/>
      <w:bCs/>
      <w:i/>
      <w:iCs/>
      <w:color w:val="4F81BD"/>
    </w:rPr>
  </w:style>
  <w:style w:type="character" w:customStyle="1" w:styleId="161">
    <w:name w:val="弱电样3 Char"/>
    <w:link w:val="162"/>
    <w:qFormat/>
    <w:locked/>
    <w:uiPriority w:val="99"/>
    <w:rPr>
      <w:rFonts w:ascii="Cambria" w:hAnsi="Cambria" w:eastAsia="黑体"/>
      <w:b/>
      <w:sz w:val="28"/>
    </w:rPr>
  </w:style>
  <w:style w:type="paragraph" w:customStyle="1" w:styleId="162">
    <w:name w:val="弱电样3"/>
    <w:basedOn w:val="6"/>
    <w:next w:val="1"/>
    <w:link w:val="161"/>
    <w:qFormat/>
    <w:uiPriority w:val="99"/>
    <w:pPr>
      <w:numPr>
        <w:ilvl w:val="2"/>
        <w:numId w:val="4"/>
      </w:numPr>
      <w:spacing w:before="240" w:after="120" w:line="360" w:lineRule="auto"/>
    </w:pPr>
    <w:rPr>
      <w:rFonts w:ascii="Cambria" w:hAnsi="Cambria"/>
      <w:kern w:val="0"/>
    </w:rPr>
  </w:style>
  <w:style w:type="character" w:customStyle="1" w:styleId="163">
    <w:name w:val="普通文字1 Char"/>
    <w:link w:val="164"/>
    <w:qFormat/>
    <w:uiPriority w:val="99"/>
    <w:rPr>
      <w:rFonts w:ascii="宋体" w:hAnsi="Courier New"/>
      <w:kern w:val="2"/>
      <w:sz w:val="21"/>
    </w:rPr>
  </w:style>
  <w:style w:type="paragraph" w:customStyle="1" w:styleId="164">
    <w:name w:val="纯文本1"/>
    <w:basedOn w:val="1"/>
    <w:link w:val="163"/>
    <w:qFormat/>
    <w:uiPriority w:val="99"/>
    <w:rPr>
      <w:rFonts w:ascii="宋体" w:hAnsi="Courier New"/>
    </w:rPr>
  </w:style>
  <w:style w:type="character" w:customStyle="1" w:styleId="165">
    <w:name w:val="个人答复风格"/>
    <w:qFormat/>
    <w:uiPriority w:val="0"/>
    <w:rPr>
      <w:rFonts w:ascii="Arial" w:hAnsi="Arial" w:eastAsia="宋体"/>
      <w:color w:val="auto"/>
      <w:sz w:val="20"/>
    </w:rPr>
  </w:style>
  <w:style w:type="character" w:customStyle="1" w:styleId="166">
    <w:name w:val="标题 7 Char1"/>
    <w:qFormat/>
    <w:uiPriority w:val="0"/>
    <w:rPr>
      <w:b/>
      <w:bCs/>
      <w:sz w:val="24"/>
      <w:szCs w:val="24"/>
    </w:rPr>
  </w:style>
  <w:style w:type="character" w:customStyle="1" w:styleId="167">
    <w:name w:val="访问过的超链接1"/>
    <w:unhideWhenUsed/>
    <w:qFormat/>
    <w:uiPriority w:val="99"/>
    <w:rPr>
      <w:color w:val="800080"/>
      <w:u w:val="single"/>
    </w:rPr>
  </w:style>
  <w:style w:type="character" w:customStyle="1" w:styleId="168">
    <w:name w:val="样式20 Char"/>
    <w:link w:val="169"/>
    <w:qFormat/>
    <w:uiPriority w:val="0"/>
    <w:rPr>
      <w:rFonts w:ascii="Arial" w:hAnsi="Arial"/>
      <w:b/>
      <w:bCs/>
      <w:sz w:val="30"/>
      <w:szCs w:val="30"/>
    </w:rPr>
  </w:style>
  <w:style w:type="paragraph" w:customStyle="1" w:styleId="169">
    <w:name w:val="样式20"/>
    <w:basedOn w:val="4"/>
    <w:link w:val="168"/>
    <w:qFormat/>
    <w:uiPriority w:val="0"/>
    <w:pPr>
      <w:adjustRightInd/>
      <w:spacing w:line="413" w:lineRule="auto"/>
      <w:ind w:left="567" w:hanging="567"/>
      <w:textAlignment w:val="auto"/>
    </w:pPr>
    <w:rPr>
      <w:rFonts w:eastAsia="宋体"/>
      <w:bCs/>
      <w:kern w:val="0"/>
      <w:sz w:val="30"/>
      <w:szCs w:val="30"/>
    </w:rPr>
  </w:style>
  <w:style w:type="character" w:customStyle="1" w:styleId="170">
    <w:name w:val="页脚 Char1"/>
    <w:qFormat/>
    <w:uiPriority w:val="0"/>
    <w:rPr>
      <w:rFonts w:eastAsia="宋体"/>
      <w:sz w:val="18"/>
      <w:szCs w:val="18"/>
      <w:lang w:val="en-US" w:eastAsia="zh-CN" w:bidi="ar-SA"/>
    </w:rPr>
  </w:style>
  <w:style w:type="character" w:customStyle="1" w:styleId="171">
    <w:name w:val="无间隔 Char"/>
    <w:link w:val="172"/>
    <w:qFormat/>
    <w:locked/>
    <w:uiPriority w:val="99"/>
    <w:rPr>
      <w:rFonts w:ascii="Calibri" w:hAnsi="Calibri"/>
      <w:kern w:val="2"/>
      <w:sz w:val="22"/>
      <w:szCs w:val="22"/>
      <w:lang w:val="en-US" w:eastAsia="zh-CN" w:bidi="ar-SA"/>
    </w:rPr>
  </w:style>
  <w:style w:type="paragraph" w:customStyle="1" w:styleId="172">
    <w:name w:val="No Spacing1"/>
    <w:link w:val="171"/>
    <w:qFormat/>
    <w:uiPriority w:val="99"/>
    <w:pPr>
      <w:widowControl w:val="0"/>
      <w:jc w:val="both"/>
    </w:pPr>
    <w:rPr>
      <w:rFonts w:ascii="Calibri" w:hAnsi="Calibri" w:eastAsia="宋体" w:cs="Times New Roman"/>
      <w:kern w:val="2"/>
      <w:sz w:val="22"/>
      <w:szCs w:val="22"/>
      <w:lang w:val="en-US" w:eastAsia="zh-CN" w:bidi="ar-SA"/>
    </w:rPr>
  </w:style>
  <w:style w:type="character" w:customStyle="1" w:styleId="173">
    <w:name w:val="3级标题 Char"/>
    <w:link w:val="174"/>
    <w:qFormat/>
    <w:uiPriority w:val="0"/>
    <w:rPr>
      <w:rFonts w:ascii="Arial" w:hAnsi="Arial" w:eastAsia="黑体"/>
      <w:b/>
      <w:sz w:val="26"/>
      <w:szCs w:val="28"/>
    </w:rPr>
  </w:style>
  <w:style w:type="paragraph" w:customStyle="1" w:styleId="174">
    <w:name w:val="3级标题"/>
    <w:basedOn w:val="1"/>
    <w:link w:val="173"/>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175">
    <w:name w:val="Table Description Char Char"/>
    <w:link w:val="176"/>
    <w:qFormat/>
    <w:uiPriority w:val="0"/>
    <w:rPr>
      <w:rFonts w:ascii="Arial" w:hAnsi="Arial" w:eastAsia="黑体"/>
      <w:sz w:val="18"/>
      <w:lang w:val="en-US" w:eastAsia="zh-CN" w:bidi="ar-SA"/>
    </w:rPr>
  </w:style>
  <w:style w:type="paragraph" w:customStyle="1" w:styleId="176">
    <w:name w:val="Table Description"/>
    <w:next w:val="1"/>
    <w:link w:val="175"/>
    <w:qFormat/>
    <w:uiPriority w:val="0"/>
    <w:pPr>
      <w:keepNext/>
      <w:snapToGrid w:val="0"/>
      <w:spacing w:before="160" w:after="80"/>
      <w:ind w:left="1134"/>
      <w:jc w:val="center"/>
    </w:pPr>
    <w:rPr>
      <w:rFonts w:ascii="Arial" w:hAnsi="Arial" w:eastAsia="黑体" w:cs="Times New Roman"/>
      <w:sz w:val="18"/>
      <w:lang w:val="en-US" w:eastAsia="zh-CN" w:bidi="ar-SA"/>
    </w:rPr>
  </w:style>
  <w:style w:type="character" w:customStyle="1" w:styleId="177">
    <w:name w:val="No Spacing Char"/>
    <w:link w:val="178"/>
    <w:qFormat/>
    <w:locked/>
    <w:uiPriority w:val="99"/>
    <w:rPr>
      <w:rFonts w:eastAsia="Times New Roman"/>
      <w:sz w:val="22"/>
      <w:szCs w:val="22"/>
      <w:lang w:val="en-US" w:eastAsia="zh-CN" w:bidi="ar-SA"/>
    </w:rPr>
  </w:style>
  <w:style w:type="paragraph" w:customStyle="1" w:styleId="178">
    <w:name w:val="No Spacing11"/>
    <w:link w:val="177"/>
    <w:qFormat/>
    <w:uiPriority w:val="99"/>
    <w:rPr>
      <w:rFonts w:ascii="Times New Roman" w:hAnsi="Times New Roman" w:eastAsia="Times New Roman" w:cs="Times New Roman"/>
      <w:sz w:val="22"/>
      <w:szCs w:val="22"/>
      <w:lang w:val="en-US" w:eastAsia="zh-CN" w:bidi="ar-SA"/>
    </w:rPr>
  </w:style>
  <w:style w:type="character" w:customStyle="1" w:styleId="179">
    <w:name w:val="列出段落 字符"/>
    <w:qFormat/>
    <w:uiPriority w:val="34"/>
  </w:style>
  <w:style w:type="character" w:customStyle="1" w:styleId="180">
    <w:name w:val="Char Char3"/>
    <w:qFormat/>
    <w:uiPriority w:val="0"/>
    <w:rPr>
      <w:rFonts w:eastAsia="宋体"/>
      <w:kern w:val="2"/>
      <w:sz w:val="18"/>
      <w:szCs w:val="18"/>
      <w:lang w:val="en-US" w:eastAsia="zh-CN" w:bidi="ar-SA"/>
    </w:rPr>
  </w:style>
  <w:style w:type="character" w:customStyle="1" w:styleId="181">
    <w:name w:val="my正文 Char"/>
    <w:link w:val="182"/>
    <w:qFormat/>
    <w:uiPriority w:val="0"/>
    <w:rPr>
      <w:rFonts w:ascii="宋体" w:hAnsi="宋体" w:cs="宋体"/>
      <w:sz w:val="24"/>
      <w:szCs w:val="24"/>
    </w:rPr>
  </w:style>
  <w:style w:type="paragraph" w:customStyle="1" w:styleId="182">
    <w:name w:val="my正文"/>
    <w:basedOn w:val="26"/>
    <w:link w:val="181"/>
    <w:qFormat/>
    <w:uiPriority w:val="0"/>
    <w:pPr>
      <w:spacing w:beforeLines="50" w:line="360" w:lineRule="auto"/>
      <w:ind w:left="0" w:leftChars="0" w:firstLine="540" w:firstLineChars="225"/>
    </w:pPr>
    <w:rPr>
      <w:b w:val="0"/>
      <w:kern w:val="0"/>
      <w:sz w:val="24"/>
      <w:szCs w:val="24"/>
    </w:rPr>
  </w:style>
  <w:style w:type="character" w:customStyle="1" w:styleId="183">
    <w:name w:val="font111"/>
    <w:qFormat/>
    <w:uiPriority w:val="0"/>
    <w:rPr>
      <w:rFonts w:hint="eastAsia" w:ascii="宋体" w:hAnsi="宋体" w:eastAsia="宋体" w:cs="宋体"/>
      <w:color w:val="000000"/>
      <w:sz w:val="20"/>
      <w:szCs w:val="20"/>
      <w:u w:val="none"/>
    </w:rPr>
  </w:style>
  <w:style w:type="character" w:customStyle="1" w:styleId="184">
    <w:name w:val="页脚 Char Char"/>
    <w:qFormat/>
    <w:uiPriority w:val="0"/>
    <w:rPr>
      <w:kern w:val="2"/>
      <w:sz w:val="18"/>
    </w:rPr>
  </w:style>
  <w:style w:type="character" w:customStyle="1" w:styleId="185">
    <w:name w:val="font11"/>
    <w:qFormat/>
    <w:uiPriority w:val="0"/>
    <w:rPr>
      <w:rFonts w:hint="default" w:ascii="Arial" w:hAnsi="Arial"/>
      <w:b/>
      <w:color w:val="000000"/>
      <w:sz w:val="20"/>
      <w:u w:val="none"/>
    </w:rPr>
  </w:style>
  <w:style w:type="character" w:customStyle="1" w:styleId="186">
    <w:name w:val="Heading 2 Char"/>
    <w:qFormat/>
    <w:locked/>
    <w:uiPriority w:val="0"/>
    <w:rPr>
      <w:rFonts w:ascii="微软雅黑" w:hAnsi="微软雅黑" w:eastAsia="微软雅黑" w:cs="Times New Roman"/>
      <w:b/>
      <w:bCs/>
      <w:sz w:val="36"/>
      <w:szCs w:val="36"/>
    </w:rPr>
  </w:style>
  <w:style w:type="character" w:customStyle="1" w:styleId="187">
    <w:name w:val="彩色列表 - 着色 1 字符"/>
    <w:link w:val="188"/>
    <w:qFormat/>
    <w:uiPriority w:val="0"/>
    <w:rPr>
      <w:rFonts w:ascii="Calibri" w:hAnsi="Calibri"/>
      <w:kern w:val="2"/>
      <w:sz w:val="21"/>
    </w:rPr>
  </w:style>
  <w:style w:type="paragraph" w:customStyle="1" w:styleId="188">
    <w:name w:val="彩色列表 - 着色 11"/>
    <w:basedOn w:val="1"/>
    <w:link w:val="187"/>
    <w:qFormat/>
    <w:uiPriority w:val="0"/>
    <w:pPr>
      <w:ind w:firstLine="420" w:firstLineChars="200"/>
    </w:pPr>
    <w:rPr>
      <w:rFonts w:ascii="Calibri" w:hAnsi="Calibri"/>
    </w:rPr>
  </w:style>
  <w:style w:type="character" w:customStyle="1" w:styleId="189">
    <w:name w:val="Intense Emphasis"/>
    <w:qFormat/>
    <w:uiPriority w:val="0"/>
    <w:rPr>
      <w:b/>
      <w:bCs/>
      <w:i/>
      <w:iCs/>
      <w:color w:val="4F81BD"/>
    </w:rPr>
  </w:style>
  <w:style w:type="character" w:customStyle="1" w:styleId="190">
    <w:name w:val="加粗项目符号"/>
    <w:qFormat/>
    <w:uiPriority w:val="0"/>
    <w:rPr>
      <w:b/>
    </w:rPr>
  </w:style>
  <w:style w:type="character" w:customStyle="1" w:styleId="191">
    <w:name w:val="fontp1"/>
    <w:qFormat/>
    <w:uiPriority w:val="0"/>
    <w:rPr>
      <w:rFonts w:hint="eastAsia" w:ascii="宋体" w:hAnsi="宋体" w:eastAsia="宋体"/>
      <w:sz w:val="18"/>
      <w:szCs w:val="18"/>
    </w:rPr>
  </w:style>
  <w:style w:type="character" w:customStyle="1" w:styleId="192">
    <w:name w:val="B正文 Char Char"/>
    <w:link w:val="193"/>
    <w:qFormat/>
    <w:locked/>
    <w:uiPriority w:val="99"/>
    <w:rPr>
      <w:rFonts w:ascii="宋体" w:hAnsi="宋体"/>
      <w:sz w:val="24"/>
    </w:rPr>
  </w:style>
  <w:style w:type="paragraph" w:customStyle="1" w:styleId="193">
    <w:name w:val="B正文"/>
    <w:basedOn w:val="1"/>
    <w:link w:val="192"/>
    <w:qFormat/>
    <w:uiPriority w:val="99"/>
    <w:pPr>
      <w:spacing w:line="360" w:lineRule="auto"/>
      <w:ind w:firstLine="480" w:firstLineChars="200"/>
    </w:pPr>
    <w:rPr>
      <w:rFonts w:ascii="宋体" w:hAnsi="宋体"/>
      <w:kern w:val="0"/>
      <w:sz w:val="24"/>
    </w:rPr>
  </w:style>
  <w:style w:type="character" w:customStyle="1" w:styleId="194">
    <w:name w:val="Item List Char Char"/>
    <w:qFormat/>
    <w:uiPriority w:val="0"/>
    <w:rPr>
      <w:rFonts w:ascii="Arial" w:hAnsi="Arial"/>
      <w:sz w:val="21"/>
      <w:lang w:val="en-US" w:eastAsia="zh-CN" w:bidi="ar-SA"/>
    </w:rPr>
  </w:style>
  <w:style w:type="character" w:customStyle="1" w:styleId="195">
    <w:name w:val="标题 5 Char1"/>
    <w:qFormat/>
    <w:uiPriority w:val="0"/>
    <w:rPr>
      <w:b/>
      <w:bCs/>
      <w:sz w:val="28"/>
      <w:szCs w:val="28"/>
    </w:rPr>
  </w:style>
  <w:style w:type="character" w:customStyle="1" w:styleId="196">
    <w:name w:val="H6 Char Char"/>
    <w:qFormat/>
    <w:uiPriority w:val="0"/>
    <w:rPr>
      <w:rFonts w:ascii="Arial" w:hAnsi="Arial" w:eastAsia="黑体" w:cs="Times New Roman"/>
      <w:b/>
      <w:kern w:val="0"/>
      <w:sz w:val="24"/>
      <w:szCs w:val="20"/>
    </w:rPr>
  </w:style>
  <w:style w:type="character" w:customStyle="1" w:styleId="197">
    <w:name w:val="font21"/>
    <w:qFormat/>
    <w:uiPriority w:val="0"/>
    <w:rPr>
      <w:rFonts w:hint="eastAsia" w:ascii="宋体" w:hAnsi="宋体" w:eastAsia="宋体"/>
      <w:b/>
      <w:color w:val="000000"/>
      <w:sz w:val="20"/>
      <w:u w:val="none"/>
    </w:rPr>
  </w:style>
  <w:style w:type="character" w:customStyle="1" w:styleId="198">
    <w:name w:val="A3 Char"/>
    <w:link w:val="199"/>
    <w:qFormat/>
    <w:locked/>
    <w:uiPriority w:val="99"/>
    <w:rPr>
      <w:rFonts w:ascii="黑体" w:hAnsi="Arial" w:eastAsia="黑体"/>
      <w:b/>
      <w:caps/>
      <w:sz w:val="24"/>
    </w:rPr>
  </w:style>
  <w:style w:type="paragraph" w:customStyle="1" w:styleId="199">
    <w:name w:val="A3"/>
    <w:basedOn w:val="200"/>
    <w:link w:val="198"/>
    <w:qFormat/>
    <w:uiPriority w:val="99"/>
    <w:pPr>
      <w:tabs>
        <w:tab w:val="left" w:pos="851"/>
      </w:tabs>
      <w:ind w:left="420"/>
      <w:outlineLvl w:val="2"/>
    </w:pPr>
    <w:rPr>
      <w:sz w:val="24"/>
    </w:rPr>
  </w:style>
  <w:style w:type="paragraph" w:customStyle="1" w:styleId="200">
    <w:name w:val="A2"/>
    <w:basedOn w:val="201"/>
    <w:link w:val="203"/>
    <w:qFormat/>
    <w:uiPriority w:val="99"/>
    <w:pPr>
      <w:tabs>
        <w:tab w:val="left" w:pos="851"/>
      </w:tabs>
      <w:outlineLvl w:val="1"/>
    </w:pPr>
    <w:rPr>
      <w:sz w:val="28"/>
    </w:rPr>
  </w:style>
  <w:style w:type="paragraph" w:customStyle="1" w:styleId="201">
    <w:name w:val="A1"/>
    <w:basedOn w:val="1"/>
    <w:link w:val="202"/>
    <w:qFormat/>
    <w:uiPriority w:val="99"/>
    <w:pPr>
      <w:widowControl/>
      <w:tabs>
        <w:tab w:val="left" w:pos="851"/>
      </w:tabs>
      <w:autoSpaceDE w:val="0"/>
      <w:autoSpaceDN w:val="0"/>
      <w:adjustRightInd w:val="0"/>
      <w:spacing w:beforeLines="100" w:line="360" w:lineRule="auto"/>
      <w:ind w:left="2973" w:hanging="851"/>
      <w:jc w:val="left"/>
      <w:outlineLvl w:val="0"/>
    </w:pPr>
    <w:rPr>
      <w:rFonts w:ascii="黑体" w:hAnsi="Arial" w:eastAsia="黑体"/>
      <w:b/>
      <w:caps/>
      <w:kern w:val="0"/>
      <w:sz w:val="32"/>
    </w:rPr>
  </w:style>
  <w:style w:type="character" w:customStyle="1" w:styleId="202">
    <w:name w:val="A1 Char"/>
    <w:link w:val="201"/>
    <w:qFormat/>
    <w:locked/>
    <w:uiPriority w:val="99"/>
    <w:rPr>
      <w:rFonts w:ascii="黑体" w:hAnsi="Arial" w:eastAsia="黑体"/>
      <w:b/>
      <w:caps/>
      <w:sz w:val="32"/>
    </w:rPr>
  </w:style>
  <w:style w:type="character" w:customStyle="1" w:styleId="203">
    <w:name w:val="A2 Char"/>
    <w:link w:val="200"/>
    <w:qFormat/>
    <w:locked/>
    <w:uiPriority w:val="99"/>
    <w:rPr>
      <w:rFonts w:ascii="黑体" w:hAnsi="Arial" w:eastAsia="黑体"/>
      <w:b/>
      <w:caps/>
      <w:sz w:val="28"/>
    </w:rPr>
  </w:style>
  <w:style w:type="character" w:customStyle="1" w:styleId="204">
    <w:name w:val="Figure Description Char"/>
    <w:qFormat/>
    <w:uiPriority w:val="0"/>
    <w:rPr>
      <w:rFonts w:ascii="Calibri" w:hAnsi="Calibri" w:eastAsia="宋体"/>
      <w:sz w:val="18"/>
      <w:szCs w:val="24"/>
      <w:lang w:eastAsia="en-US" w:bidi="en-US"/>
    </w:rPr>
  </w:style>
  <w:style w:type="character" w:customStyle="1" w:styleId="205">
    <w:name w:val="明显引用 Char"/>
    <w:link w:val="206"/>
    <w:qFormat/>
    <w:locked/>
    <w:uiPriority w:val="30"/>
    <w:rPr>
      <w:b/>
      <w:bCs/>
      <w:i/>
      <w:iCs/>
      <w:color w:val="4F81BD"/>
    </w:rPr>
  </w:style>
  <w:style w:type="paragraph" w:customStyle="1" w:styleId="206">
    <w:name w:val="Intense Quote1"/>
    <w:basedOn w:val="1"/>
    <w:next w:val="1"/>
    <w:link w:val="205"/>
    <w:qFormat/>
    <w:uiPriority w:val="30"/>
    <w:pPr>
      <w:pBdr>
        <w:bottom w:val="single" w:color="4F81BD" w:sz="4" w:space="4"/>
      </w:pBdr>
      <w:spacing w:before="200" w:after="280"/>
      <w:ind w:left="936" w:right="936"/>
    </w:pPr>
    <w:rPr>
      <w:b/>
      <w:bCs/>
      <w:i/>
      <w:iCs/>
      <w:color w:val="4F81BD"/>
      <w:kern w:val="0"/>
      <w:sz w:val="20"/>
    </w:rPr>
  </w:style>
  <w:style w:type="character" w:customStyle="1" w:styleId="207">
    <w:name w:val="标题 6 Char1"/>
    <w:qFormat/>
    <w:uiPriority w:val="0"/>
    <w:rPr>
      <w:rFonts w:ascii="Arial" w:hAnsi="Arial" w:eastAsia="黑体"/>
      <w:b/>
      <w:bCs/>
      <w:sz w:val="24"/>
      <w:szCs w:val="24"/>
    </w:rPr>
  </w:style>
  <w:style w:type="character" w:customStyle="1" w:styleId="208">
    <w:name w:val="contents"/>
    <w:qFormat/>
    <w:uiPriority w:val="0"/>
  </w:style>
  <w:style w:type="character" w:customStyle="1" w:styleId="209">
    <w:name w:val="样式4 Char Char"/>
    <w:link w:val="210"/>
    <w:qFormat/>
    <w:uiPriority w:val="0"/>
    <w:rPr>
      <w:rFonts w:cs="宋体"/>
      <w:color w:val="000000"/>
      <w:sz w:val="24"/>
      <w:szCs w:val="24"/>
    </w:rPr>
  </w:style>
  <w:style w:type="paragraph" w:customStyle="1" w:styleId="210">
    <w:name w:val="样式4 Char"/>
    <w:basedOn w:val="1"/>
    <w:link w:val="209"/>
    <w:qFormat/>
    <w:uiPriority w:val="0"/>
    <w:pPr>
      <w:widowControl/>
      <w:spacing w:beforeLines="50" w:afterLines="50" w:line="360" w:lineRule="auto"/>
      <w:ind w:firstLine="480" w:firstLineChars="200"/>
      <w:jc w:val="left"/>
    </w:pPr>
    <w:rPr>
      <w:color w:val="000000"/>
      <w:kern w:val="0"/>
      <w:sz w:val="24"/>
      <w:szCs w:val="24"/>
    </w:rPr>
  </w:style>
  <w:style w:type="character" w:customStyle="1" w:styleId="211">
    <w:name w:val="中文正文 Char"/>
    <w:link w:val="212"/>
    <w:qFormat/>
    <w:uiPriority w:val="0"/>
    <w:rPr>
      <w:rFonts w:eastAsia="Calibri"/>
      <w:sz w:val="24"/>
      <w:szCs w:val="22"/>
      <w:shd w:val="clear" w:color="auto" w:fill="FFFFFF"/>
      <w:lang w:val="en-US" w:eastAsia="en-US" w:bidi="ar-SA"/>
    </w:rPr>
  </w:style>
  <w:style w:type="paragraph" w:customStyle="1" w:styleId="212">
    <w:name w:val="中文正文"/>
    <w:basedOn w:val="1"/>
    <w:link w:val="211"/>
    <w:qFormat/>
    <w:uiPriority w:val="0"/>
    <w:pPr>
      <w:spacing w:after="120" w:line="300" w:lineRule="auto"/>
      <w:ind w:firstLine="200"/>
    </w:pPr>
    <w:rPr>
      <w:rFonts w:eastAsia="Calibri"/>
      <w:kern w:val="0"/>
      <w:sz w:val="24"/>
      <w:szCs w:val="22"/>
      <w:shd w:val="clear" w:color="auto" w:fill="FFFFFF"/>
      <w:lang w:eastAsia="en-US"/>
    </w:rPr>
  </w:style>
  <w:style w:type="character" w:customStyle="1" w:styleId="213">
    <w:name w:val="副标题 Char1"/>
    <w:qFormat/>
    <w:uiPriority w:val="11"/>
    <w:rPr>
      <w:rFonts w:ascii="Cambria" w:hAnsi="Cambria" w:cs="Times New Roman"/>
      <w:b/>
      <w:bCs/>
      <w:kern w:val="28"/>
      <w:sz w:val="32"/>
      <w:szCs w:val="32"/>
    </w:rPr>
  </w:style>
  <w:style w:type="character" w:customStyle="1" w:styleId="214">
    <w:name w:val="ca-01"/>
    <w:qFormat/>
    <w:uiPriority w:val="0"/>
    <w:rPr>
      <w:rFonts w:hint="default" w:ascii="Times New Roman" w:hAnsi="Times New Roman" w:cs="Times New Roman"/>
      <w:sz w:val="21"/>
      <w:szCs w:val="21"/>
    </w:rPr>
  </w:style>
  <w:style w:type="character" w:customStyle="1" w:styleId="215">
    <w:name w:val="纯文本 Char2"/>
    <w:qFormat/>
    <w:uiPriority w:val="99"/>
    <w:rPr>
      <w:rFonts w:ascii="宋体" w:hAnsi="Courier New" w:eastAsia="宋体" w:cs="Courier New"/>
      <w:szCs w:val="21"/>
    </w:rPr>
  </w:style>
  <w:style w:type="character" w:customStyle="1" w:styleId="216">
    <w:name w:val="标题1"/>
    <w:qFormat/>
    <w:uiPriority w:val="0"/>
  </w:style>
  <w:style w:type="character" w:customStyle="1" w:styleId="217">
    <w:name w:val="style61"/>
    <w:qFormat/>
    <w:uiPriority w:val="99"/>
    <w:rPr>
      <w:rFonts w:ascii="Times New Roman" w:hAnsi="Times New Roman" w:cs="Times New Roman"/>
      <w:color w:val="000000"/>
      <w:sz w:val="18"/>
      <w:szCs w:val="18"/>
    </w:rPr>
  </w:style>
  <w:style w:type="character" w:customStyle="1" w:styleId="218">
    <w:name w:val="Footer Char"/>
    <w:qFormat/>
    <w:locked/>
    <w:uiPriority w:val="0"/>
    <w:rPr>
      <w:rFonts w:cs="Times New Roman"/>
      <w:sz w:val="18"/>
      <w:szCs w:val="18"/>
    </w:rPr>
  </w:style>
  <w:style w:type="character" w:customStyle="1" w:styleId="219">
    <w:name w:val="font41"/>
    <w:qFormat/>
    <w:uiPriority w:val="0"/>
    <w:rPr>
      <w:rFonts w:hint="eastAsia" w:ascii="宋体" w:hAnsi="宋体" w:eastAsia="宋体"/>
      <w:b/>
      <w:color w:val="000000"/>
      <w:sz w:val="20"/>
      <w:u w:val="none"/>
    </w:rPr>
  </w:style>
  <w:style w:type="character" w:customStyle="1" w:styleId="220">
    <w:name w:val="注意框体 Char Char"/>
    <w:qFormat/>
    <w:uiPriority w:val="0"/>
    <w:rPr>
      <w:rFonts w:ascii="Arial" w:hAnsi="Arial" w:eastAsia="黑体" w:cs="Times New Roman"/>
      <w:kern w:val="0"/>
      <w:sz w:val="24"/>
      <w:szCs w:val="20"/>
    </w:rPr>
  </w:style>
  <w:style w:type="character" w:customStyle="1" w:styleId="221">
    <w:name w:val="文档结构图 Char Char"/>
    <w:qFormat/>
    <w:uiPriority w:val="0"/>
    <w:rPr>
      <w:rFonts w:ascii="宋体"/>
      <w:kern w:val="2"/>
      <w:sz w:val="18"/>
    </w:rPr>
  </w:style>
  <w:style w:type="character" w:customStyle="1" w:styleId="222">
    <w:name w:val="普通文字1 Char Char"/>
    <w:qFormat/>
    <w:uiPriority w:val="0"/>
    <w:rPr>
      <w:rFonts w:ascii="宋体" w:hAnsi="Courier New" w:eastAsia="宋体"/>
      <w:kern w:val="2"/>
      <w:sz w:val="21"/>
      <w:lang w:val="en-US" w:eastAsia="zh-CN" w:bidi="ar-SA"/>
    </w:rPr>
  </w:style>
  <w:style w:type="character" w:customStyle="1" w:styleId="223">
    <w:name w:val="模板2级目录 Char"/>
    <w:link w:val="224"/>
    <w:qFormat/>
    <w:locked/>
    <w:uiPriority w:val="99"/>
    <w:rPr>
      <w:rFonts w:ascii="Cambria" w:hAnsi="Cambria"/>
      <w:b/>
      <w:sz w:val="32"/>
    </w:rPr>
  </w:style>
  <w:style w:type="paragraph" w:customStyle="1" w:styleId="224">
    <w:name w:val="模板2级目录"/>
    <w:basedOn w:val="4"/>
    <w:link w:val="223"/>
    <w:qFormat/>
    <w:uiPriority w:val="99"/>
    <w:pPr>
      <w:tabs>
        <w:tab w:val="left" w:pos="576"/>
      </w:tabs>
      <w:adjustRightInd/>
      <w:spacing w:afterLines="50" w:line="416" w:lineRule="auto"/>
      <w:ind w:left="576" w:hanging="576"/>
      <w:textAlignment w:val="auto"/>
    </w:pPr>
    <w:rPr>
      <w:rFonts w:ascii="Cambria" w:hAnsi="Cambria" w:eastAsia="宋体"/>
      <w:kern w:val="0"/>
    </w:rPr>
  </w:style>
  <w:style w:type="character" w:customStyle="1" w:styleId="225">
    <w:name w:val="弱电正文 Char"/>
    <w:link w:val="226"/>
    <w:qFormat/>
    <w:locked/>
    <w:uiPriority w:val="99"/>
    <w:rPr>
      <w:rFonts w:ascii="Calibri" w:hAnsi="Calibri"/>
    </w:rPr>
  </w:style>
  <w:style w:type="paragraph" w:customStyle="1" w:styleId="226">
    <w:name w:val="弱电正文"/>
    <w:basedOn w:val="1"/>
    <w:link w:val="225"/>
    <w:qFormat/>
    <w:uiPriority w:val="99"/>
    <w:pPr>
      <w:spacing w:line="360" w:lineRule="auto"/>
      <w:ind w:firstLine="200" w:firstLineChars="200"/>
    </w:pPr>
    <w:rPr>
      <w:rFonts w:ascii="Calibri" w:hAnsi="Calibri"/>
      <w:kern w:val="0"/>
      <w:sz w:val="20"/>
    </w:rPr>
  </w:style>
  <w:style w:type="character" w:customStyle="1" w:styleId="227">
    <w:name w:val="Item List Char"/>
    <w:link w:val="228"/>
    <w:qFormat/>
    <w:uiPriority w:val="0"/>
    <w:rPr>
      <w:rFonts w:ascii="Arial" w:hAnsi="Arial"/>
      <w:sz w:val="21"/>
      <w:lang w:val="en-US" w:eastAsia="zh-CN" w:bidi="ar-SA"/>
    </w:rPr>
  </w:style>
  <w:style w:type="paragraph" w:customStyle="1" w:styleId="228">
    <w:name w:val="Item List"/>
    <w:link w:val="227"/>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character" w:customStyle="1" w:styleId="229">
    <w:name w:val=" Char Char Char"/>
    <w:qFormat/>
    <w:uiPriority w:val="0"/>
    <w:rPr>
      <w:rFonts w:ascii="宋体" w:hAnsi="Courier New" w:eastAsia="宋体"/>
      <w:kern w:val="2"/>
      <w:sz w:val="21"/>
      <w:lang w:val="en-US" w:eastAsia="zh-CN" w:bidi="ar-SA"/>
    </w:rPr>
  </w:style>
  <w:style w:type="character" w:customStyle="1" w:styleId="230">
    <w:name w:val="批注框文本 Char Char"/>
    <w:qFormat/>
    <w:uiPriority w:val="0"/>
    <w:rPr>
      <w:kern w:val="2"/>
      <w:sz w:val="18"/>
    </w:rPr>
  </w:style>
  <w:style w:type="character" w:customStyle="1" w:styleId="231">
    <w:name w:val="正文文字缩进 Char"/>
    <w:qFormat/>
    <w:uiPriority w:val="0"/>
    <w:rPr>
      <w:rFonts w:ascii="Times New Roman" w:hAnsi="Times New Roman" w:eastAsia="宋体" w:cs="Times New Roman"/>
      <w:kern w:val="0"/>
      <w:sz w:val="20"/>
      <w:szCs w:val="24"/>
    </w:rPr>
  </w:style>
  <w:style w:type="character" w:customStyle="1" w:styleId="232">
    <w:name w:val="param_td12"/>
    <w:qFormat/>
    <w:uiPriority w:val="0"/>
  </w:style>
  <w:style w:type="character" w:customStyle="1" w:styleId="233">
    <w:name w:val="样式21 Char"/>
    <w:link w:val="234"/>
    <w:qFormat/>
    <w:uiPriority w:val="0"/>
    <w:rPr>
      <w:rFonts w:ascii="Arial" w:hAnsi="Arial"/>
      <w:b/>
      <w:sz w:val="28"/>
      <w:szCs w:val="28"/>
    </w:rPr>
  </w:style>
  <w:style w:type="paragraph" w:customStyle="1" w:styleId="234">
    <w:name w:val="样式21"/>
    <w:basedOn w:val="5"/>
    <w:link w:val="233"/>
    <w:qFormat/>
    <w:uiPriority w:val="0"/>
    <w:pPr>
      <w:numPr>
        <w:ilvl w:val="0"/>
        <w:numId w:val="0"/>
      </w:numPr>
      <w:tabs>
        <w:tab w:val="left" w:pos="851"/>
      </w:tabs>
      <w:adjustRightInd/>
      <w:spacing w:line="413" w:lineRule="auto"/>
      <w:ind w:left="709" w:hanging="709"/>
      <w:textAlignment w:val="auto"/>
    </w:pPr>
    <w:rPr>
      <w:rFonts w:ascii="Arial" w:hAnsi="Arial"/>
      <w:kern w:val="0"/>
      <w:sz w:val="28"/>
      <w:szCs w:val="28"/>
    </w:rPr>
  </w:style>
  <w:style w:type="character" w:customStyle="1" w:styleId="235">
    <w:name w:val="Heading 3 Char"/>
    <w:qFormat/>
    <w:locked/>
    <w:uiPriority w:val="0"/>
    <w:rPr>
      <w:rFonts w:ascii="Times New Roman" w:hAnsi="Times New Roman" w:eastAsia="宋体" w:cs="Times New Roman"/>
      <w:b/>
      <w:bCs/>
      <w:sz w:val="32"/>
      <w:szCs w:val="32"/>
    </w:rPr>
  </w:style>
  <w:style w:type="character" w:customStyle="1" w:styleId="236">
    <w:name w:val="标题 8 Char1"/>
    <w:qFormat/>
    <w:uiPriority w:val="0"/>
    <w:rPr>
      <w:rFonts w:ascii="Arial" w:hAnsi="Arial" w:eastAsia="黑体"/>
      <w:sz w:val="24"/>
      <w:szCs w:val="24"/>
    </w:rPr>
  </w:style>
  <w:style w:type="character" w:customStyle="1" w:styleId="237">
    <w:name w:val="T2 Char"/>
    <w:qFormat/>
    <w:uiPriority w:val="0"/>
    <w:rPr>
      <w:rFonts w:ascii="Arial" w:hAnsi="Arial" w:eastAsia="黑体"/>
      <w:sz w:val="24"/>
      <w:lang w:val="en-US" w:eastAsia="zh-CN"/>
    </w:rPr>
  </w:style>
  <w:style w:type="character" w:customStyle="1" w:styleId="238">
    <w:name w:val="表格 Char Char"/>
    <w:link w:val="239"/>
    <w:qFormat/>
    <w:uiPriority w:val="0"/>
    <w:rPr>
      <w:rFonts w:ascii="宋体" w:hAnsi="宋体"/>
      <w:color w:val="000000"/>
      <w:kern w:val="2"/>
      <w:sz w:val="24"/>
    </w:rPr>
  </w:style>
  <w:style w:type="paragraph" w:customStyle="1" w:styleId="239">
    <w:name w:val="表格"/>
    <w:basedOn w:val="1"/>
    <w:link w:val="238"/>
    <w:qFormat/>
    <w:uiPriority w:val="0"/>
    <w:pPr>
      <w:autoSpaceDE w:val="0"/>
      <w:autoSpaceDN w:val="0"/>
      <w:adjustRightInd w:val="0"/>
      <w:jc w:val="center"/>
    </w:pPr>
    <w:rPr>
      <w:rFonts w:ascii="宋体" w:hAnsi="宋体"/>
      <w:color w:val="000000"/>
      <w:sz w:val="24"/>
    </w:rPr>
  </w:style>
  <w:style w:type="character" w:customStyle="1" w:styleId="240">
    <w:name w:val="发布"/>
    <w:qFormat/>
    <w:uiPriority w:val="0"/>
    <w:rPr>
      <w:rFonts w:ascii="黑体" w:eastAsia="黑体"/>
      <w:spacing w:val="22"/>
      <w:w w:val="100"/>
      <w:position w:val="3"/>
      <w:sz w:val="28"/>
    </w:rPr>
  </w:style>
  <w:style w:type="character" w:customStyle="1" w:styleId="241">
    <w:name w:val="正文（绿盟科技） Char"/>
    <w:link w:val="242"/>
    <w:qFormat/>
    <w:uiPriority w:val="0"/>
    <w:rPr>
      <w:rFonts w:eastAsia="Times New Roman"/>
      <w:kern w:val="2"/>
      <w:sz w:val="21"/>
      <w:szCs w:val="21"/>
      <w:lang w:val="en-US" w:eastAsia="zh-CN" w:bidi="ar-SA"/>
    </w:rPr>
  </w:style>
  <w:style w:type="paragraph" w:customStyle="1" w:styleId="242">
    <w:name w:val="正文（绿盟科技）"/>
    <w:link w:val="241"/>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243">
    <w:name w:val="标题 2 Char1"/>
    <w:qFormat/>
    <w:uiPriority w:val="0"/>
    <w:rPr>
      <w:rFonts w:ascii="Arial" w:hAnsi="Arial" w:eastAsia="黑体"/>
      <w:b/>
      <w:bCs/>
      <w:sz w:val="32"/>
      <w:szCs w:val="32"/>
      <w:lang w:val="en-US" w:eastAsia="zh-CN" w:bidi="ar-SA"/>
    </w:rPr>
  </w:style>
  <w:style w:type="character" w:customStyle="1" w:styleId="244">
    <w:name w:val="彩色列表 - 强调文字颜色 1 Char"/>
    <w:link w:val="245"/>
    <w:qFormat/>
    <w:uiPriority w:val="34"/>
    <w:rPr>
      <w:kern w:val="2"/>
      <w:sz w:val="24"/>
      <w:szCs w:val="24"/>
    </w:rPr>
  </w:style>
  <w:style w:type="paragraph" w:customStyle="1" w:styleId="245">
    <w:name w:val="彩色列表 - 强调文字颜色 11"/>
    <w:basedOn w:val="1"/>
    <w:link w:val="244"/>
    <w:qFormat/>
    <w:uiPriority w:val="34"/>
    <w:pPr>
      <w:spacing w:line="360" w:lineRule="auto"/>
      <w:ind w:firstLine="420" w:firstLineChars="200"/>
    </w:pPr>
    <w:rPr>
      <w:sz w:val="24"/>
      <w:szCs w:val="24"/>
    </w:rPr>
  </w:style>
  <w:style w:type="character" w:customStyle="1" w:styleId="246">
    <w:name w:val="样式23 Char"/>
    <w:link w:val="247"/>
    <w:qFormat/>
    <w:uiPriority w:val="0"/>
    <w:rPr>
      <w:rFonts w:ascii="Arial" w:hAnsi="Arial" w:eastAsia="黑体"/>
      <w:b/>
      <w:sz w:val="24"/>
      <w:szCs w:val="30"/>
    </w:rPr>
  </w:style>
  <w:style w:type="paragraph" w:customStyle="1" w:styleId="247">
    <w:name w:val="样式23"/>
    <w:basedOn w:val="1"/>
    <w:link w:val="246"/>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248">
    <w:name w:val="Char Char9"/>
    <w:link w:val="249"/>
    <w:qFormat/>
    <w:locked/>
    <w:uiPriority w:val="99"/>
    <w:rPr>
      <w:rFonts w:ascii="宋体" w:hAnsi="宋体"/>
      <w:b/>
      <w:kern w:val="2"/>
      <w:sz w:val="32"/>
    </w:rPr>
  </w:style>
  <w:style w:type="paragraph" w:customStyle="1" w:styleId="249">
    <w:name w:val="标题 31"/>
    <w:basedOn w:val="1"/>
    <w:next w:val="1"/>
    <w:link w:val="248"/>
    <w:qFormat/>
    <w:uiPriority w:val="99"/>
    <w:pPr>
      <w:keepNext/>
      <w:keepLines/>
      <w:spacing w:before="260" w:after="260" w:line="408" w:lineRule="auto"/>
      <w:outlineLvl w:val="2"/>
    </w:pPr>
    <w:rPr>
      <w:rFonts w:ascii="宋体" w:hAnsi="宋体"/>
      <w:b/>
      <w:sz w:val="32"/>
    </w:rPr>
  </w:style>
  <w:style w:type="character" w:customStyle="1" w:styleId="250">
    <w:name w:val="样式 正文缩进 + 首行缩进:  2 字符 Char"/>
    <w:link w:val="251"/>
    <w:qFormat/>
    <w:uiPriority w:val="0"/>
    <w:rPr>
      <w:kern w:val="2"/>
      <w:sz w:val="24"/>
    </w:rPr>
  </w:style>
  <w:style w:type="paragraph" w:customStyle="1" w:styleId="251">
    <w:name w:val="样式 正文缩进 + 首行缩进:  2 字符"/>
    <w:basedOn w:val="8"/>
    <w:link w:val="250"/>
    <w:qFormat/>
    <w:uiPriority w:val="0"/>
    <w:pPr>
      <w:spacing w:line="360" w:lineRule="auto"/>
      <w:ind w:firstLine="480" w:firstLineChars="200"/>
    </w:pPr>
    <w:rPr>
      <w:sz w:val="24"/>
    </w:rPr>
  </w:style>
  <w:style w:type="character" w:customStyle="1" w:styleId="252">
    <w:name w:val="Table Text Char Char1"/>
    <w:qFormat/>
    <w:uiPriority w:val="0"/>
    <w:rPr>
      <w:rFonts w:ascii="Arial" w:hAnsi="Arial" w:eastAsia="宋体"/>
      <w:kern w:val="2"/>
      <w:sz w:val="18"/>
      <w:lang w:val="en-US" w:eastAsia="en-US"/>
    </w:rPr>
  </w:style>
  <w:style w:type="character" w:customStyle="1" w:styleId="253">
    <w:name w:val="Intense Emphasis1"/>
    <w:qFormat/>
    <w:uiPriority w:val="99"/>
    <w:rPr>
      <w:b/>
      <w:i/>
      <w:color w:val="4F81BD"/>
    </w:rPr>
  </w:style>
  <w:style w:type="character" w:customStyle="1" w:styleId="254">
    <w:name w:val="Table Heading Char Char Char"/>
    <w:qFormat/>
    <w:uiPriority w:val="0"/>
    <w:rPr>
      <w:rFonts w:ascii="Arial" w:hAnsi="Arial" w:eastAsia="黑体"/>
      <w:sz w:val="21"/>
      <w:lang w:val="en-US" w:eastAsia="zh-CN"/>
    </w:rPr>
  </w:style>
  <w:style w:type="character" w:customStyle="1" w:styleId="255">
    <w:name w:val="Table Text Char Char"/>
    <w:qFormat/>
    <w:uiPriority w:val="0"/>
    <w:rPr>
      <w:rFonts w:ascii="Arial" w:hAnsi="Arial" w:eastAsia="宋体"/>
      <w:sz w:val="21"/>
      <w:lang w:val="en-US" w:eastAsia="zh-CN"/>
    </w:rPr>
  </w:style>
  <w:style w:type="character" w:customStyle="1" w:styleId="256">
    <w:name w:val="font31"/>
    <w:qFormat/>
    <w:uiPriority w:val="0"/>
    <w:rPr>
      <w:rFonts w:hint="default" w:ascii="Arial" w:hAnsi="Arial"/>
      <w:color w:val="000000"/>
      <w:sz w:val="18"/>
      <w:u w:val="none"/>
    </w:rPr>
  </w:style>
  <w:style w:type="character" w:customStyle="1" w:styleId="257">
    <w:name w:val="param-name"/>
    <w:qFormat/>
    <w:uiPriority w:val="0"/>
  </w:style>
  <w:style w:type="character" w:customStyle="1" w:styleId="258">
    <w:name w:val="fontstyle01"/>
    <w:qFormat/>
    <w:uiPriority w:val="0"/>
    <w:rPr>
      <w:rFonts w:hint="default" w:ascii="仿宋" w:hAnsi="仿宋"/>
      <w:color w:val="000000"/>
      <w:sz w:val="28"/>
      <w:szCs w:val="28"/>
    </w:rPr>
  </w:style>
  <w:style w:type="character" w:customStyle="1" w:styleId="259">
    <w:name w:val="列出段落 字符1"/>
    <w:link w:val="260"/>
    <w:qFormat/>
    <w:uiPriority w:val="0"/>
    <w:rPr>
      <w:rFonts w:ascii="Calibri" w:hAnsi="Calibri" w:eastAsia="宋体"/>
      <w:kern w:val="2"/>
      <w:sz w:val="21"/>
      <w:lang w:val="en-US" w:eastAsia="zh-CN" w:bidi="ar-SA"/>
    </w:rPr>
  </w:style>
  <w:style w:type="paragraph" w:customStyle="1" w:styleId="260">
    <w:name w:val="List Paragraph"/>
    <w:basedOn w:val="1"/>
    <w:link w:val="259"/>
    <w:qFormat/>
    <w:uiPriority w:val="0"/>
    <w:pPr>
      <w:ind w:firstLine="420" w:firstLineChars="200"/>
    </w:pPr>
    <w:rPr>
      <w:rFonts w:ascii="Calibri" w:hAnsi="Calibri"/>
    </w:rPr>
  </w:style>
  <w:style w:type="character" w:customStyle="1" w:styleId="261">
    <w:name w:val="Table Heading Char Char"/>
    <w:qFormat/>
    <w:uiPriority w:val="0"/>
    <w:rPr>
      <w:rFonts w:ascii="Arial" w:hAnsi="Arial" w:eastAsia="黑体"/>
      <w:sz w:val="21"/>
      <w:lang w:val="en-US" w:eastAsia="zh-CN"/>
    </w:rPr>
  </w:style>
  <w:style w:type="character" w:customStyle="1" w:styleId="262">
    <w:name w:val="Hyperlink"/>
    <w:unhideWhenUsed/>
    <w:qFormat/>
    <w:uiPriority w:val="0"/>
    <w:rPr>
      <w:color w:val="0000FF"/>
      <w:u w:val="single"/>
      <w:lang w:val="en-US" w:eastAsia="en-US"/>
    </w:rPr>
  </w:style>
  <w:style w:type="character" w:customStyle="1" w:styleId="263">
    <w:name w:val="标题 21"/>
    <w:qFormat/>
    <w:uiPriority w:val="0"/>
    <w:rPr>
      <w:rFonts w:ascii="宋体" w:hAnsi="宋体" w:eastAsia="宋体"/>
      <w:b/>
      <w:kern w:val="2"/>
      <w:sz w:val="36"/>
      <w:szCs w:val="24"/>
      <w:lang w:val="en-US" w:eastAsia="zh-CN" w:bidi="ar-SA"/>
    </w:rPr>
  </w:style>
  <w:style w:type="character" w:customStyle="1" w:styleId="264">
    <w:name w:val="h3 Char"/>
    <w:qFormat/>
    <w:uiPriority w:val="0"/>
    <w:rPr>
      <w:rFonts w:eastAsia="宋体"/>
      <w:b/>
      <w:sz w:val="32"/>
      <w:lang w:val="en-US" w:eastAsia="zh-CN"/>
    </w:rPr>
  </w:style>
  <w:style w:type="character" w:customStyle="1" w:styleId="265">
    <w:name w:val="Table Text Char Char Char Char Char Char"/>
    <w:qFormat/>
    <w:uiPriority w:val="0"/>
    <w:rPr>
      <w:rFonts w:ascii="Arial" w:hAnsi="Arial"/>
      <w:sz w:val="18"/>
    </w:rPr>
  </w:style>
  <w:style w:type="character" w:customStyle="1" w:styleId="266">
    <w:name w:val="弱电样4 Char"/>
    <w:link w:val="267"/>
    <w:qFormat/>
    <w:locked/>
    <w:uiPriority w:val="99"/>
    <w:rPr>
      <w:rFonts w:ascii="Cambria" w:hAnsi="Cambria" w:eastAsia="黑体"/>
      <w:b/>
      <w:sz w:val="28"/>
    </w:rPr>
  </w:style>
  <w:style w:type="paragraph" w:customStyle="1" w:styleId="267">
    <w:name w:val="弱电样4"/>
    <w:basedOn w:val="2"/>
    <w:next w:val="1"/>
    <w:link w:val="266"/>
    <w:qFormat/>
    <w:uiPriority w:val="99"/>
    <w:pPr>
      <w:numPr>
        <w:ilvl w:val="3"/>
        <w:numId w:val="4"/>
      </w:numPr>
      <w:spacing w:before="240" w:after="120" w:line="360" w:lineRule="auto"/>
    </w:pPr>
    <w:rPr>
      <w:rFonts w:ascii="Cambria" w:hAnsi="Cambria" w:eastAsia="黑体"/>
      <w:kern w:val="0"/>
    </w:rPr>
  </w:style>
  <w:style w:type="character" w:customStyle="1" w:styleId="268">
    <w:name w:val="表格名称 Char"/>
    <w:link w:val="269"/>
    <w:qFormat/>
    <w:uiPriority w:val="0"/>
    <w:rPr>
      <w:rFonts w:ascii="宋体" w:hAnsi="宋体"/>
      <w:b/>
      <w:kern w:val="2"/>
      <w:sz w:val="24"/>
      <w:szCs w:val="21"/>
    </w:rPr>
  </w:style>
  <w:style w:type="paragraph" w:customStyle="1" w:styleId="269">
    <w:name w:val="表格名称"/>
    <w:basedOn w:val="245"/>
    <w:link w:val="268"/>
    <w:qFormat/>
    <w:uiPriority w:val="0"/>
    <w:pPr>
      <w:numPr>
        <w:ilvl w:val="0"/>
        <w:numId w:val="5"/>
      </w:numPr>
      <w:ind w:firstLine="0" w:firstLineChars="0"/>
      <w:jc w:val="center"/>
    </w:pPr>
    <w:rPr>
      <w:rFonts w:ascii="宋体" w:hAnsi="宋体"/>
      <w:b/>
      <w:szCs w:val="21"/>
    </w:rPr>
  </w:style>
  <w:style w:type="character" w:customStyle="1" w:styleId="270">
    <w:name w:val="标题 1 Char1"/>
    <w:qFormat/>
    <w:uiPriority w:val="0"/>
    <w:rPr>
      <w:rFonts w:eastAsia="宋体"/>
      <w:b/>
      <w:bCs/>
      <w:kern w:val="44"/>
      <w:sz w:val="44"/>
      <w:szCs w:val="44"/>
      <w:lang w:val="en-US" w:eastAsia="zh-CN" w:bidi="ar-SA"/>
    </w:rPr>
  </w:style>
  <w:style w:type="character" w:customStyle="1" w:styleId="271">
    <w:name w:val="16"/>
    <w:qFormat/>
    <w:uiPriority w:val="0"/>
  </w:style>
  <w:style w:type="character" w:customStyle="1" w:styleId="272">
    <w:name w:val="Subtle Emphasis"/>
    <w:qFormat/>
    <w:uiPriority w:val="0"/>
    <w:rPr>
      <w:i/>
      <w:iCs/>
      <w:color w:val="808080"/>
    </w:rPr>
  </w:style>
  <w:style w:type="character" w:customStyle="1" w:styleId="273">
    <w:name w:val="Heading 1 Char"/>
    <w:qFormat/>
    <w:locked/>
    <w:uiPriority w:val="0"/>
    <w:rPr>
      <w:rFonts w:ascii="Times New Roman" w:hAnsi="Times New Roman" w:eastAsia="宋体" w:cs="Times New Roman"/>
      <w:b/>
      <w:bCs/>
      <w:kern w:val="44"/>
      <w:sz w:val="44"/>
      <w:szCs w:val="44"/>
    </w:rPr>
  </w:style>
  <w:style w:type="character" w:customStyle="1" w:styleId="274">
    <w:name w:val="arr1"/>
    <w:qFormat/>
    <w:uiPriority w:val="0"/>
  </w:style>
  <w:style w:type="character" w:customStyle="1" w:styleId="275">
    <w:name w:val="模板3级目录 Char"/>
    <w:link w:val="276"/>
    <w:qFormat/>
    <w:locked/>
    <w:uiPriority w:val="99"/>
    <w:rPr>
      <w:b/>
      <w:sz w:val="32"/>
    </w:rPr>
  </w:style>
  <w:style w:type="paragraph" w:customStyle="1" w:styleId="276">
    <w:name w:val="模板3级目录"/>
    <w:basedOn w:val="5"/>
    <w:link w:val="275"/>
    <w:qFormat/>
    <w:uiPriority w:val="99"/>
    <w:pPr>
      <w:numPr>
        <w:ilvl w:val="0"/>
        <w:numId w:val="0"/>
      </w:numPr>
      <w:tabs>
        <w:tab w:val="left" w:pos="1146"/>
      </w:tabs>
      <w:adjustRightInd/>
      <w:spacing w:before="0" w:after="0" w:line="360" w:lineRule="auto"/>
      <w:ind w:left="1146" w:hanging="720"/>
      <w:textAlignment w:val="auto"/>
    </w:pPr>
    <w:rPr>
      <w:kern w:val="0"/>
    </w:rPr>
  </w:style>
  <w:style w:type="character" w:customStyle="1" w:styleId="277">
    <w:name w:val="标题 Char1"/>
    <w:qFormat/>
    <w:uiPriority w:val="10"/>
    <w:rPr>
      <w:rFonts w:eastAsia="隶书_GB2312"/>
      <w:b/>
      <w:sz w:val="48"/>
      <w:lang w:val="en-US" w:eastAsia="zh-CN" w:bidi="ar-SA"/>
    </w:rPr>
  </w:style>
  <w:style w:type="character" w:customStyle="1" w:styleId="278">
    <w:name w:val="图形名称 Char"/>
    <w:link w:val="279"/>
    <w:qFormat/>
    <w:uiPriority w:val="0"/>
    <w:rPr>
      <w:rFonts w:ascii="宋体" w:hAnsi="宋体"/>
      <w:b/>
      <w:kern w:val="2"/>
      <w:sz w:val="21"/>
      <w:szCs w:val="21"/>
    </w:rPr>
  </w:style>
  <w:style w:type="paragraph" w:customStyle="1" w:styleId="279">
    <w:name w:val="图形名称"/>
    <w:basedOn w:val="269"/>
    <w:link w:val="278"/>
    <w:qFormat/>
    <w:uiPriority w:val="0"/>
    <w:pPr>
      <w:numPr>
        <w:ilvl w:val="0"/>
        <w:numId w:val="6"/>
      </w:numPr>
    </w:pPr>
    <w:rPr>
      <w:sz w:val="21"/>
    </w:rPr>
  </w:style>
  <w:style w:type="character" w:customStyle="1" w:styleId="280">
    <w:name w:val="grame"/>
    <w:qFormat/>
    <w:uiPriority w:val="0"/>
  </w:style>
  <w:style w:type="character" w:customStyle="1" w:styleId="281">
    <w:name w:val="模板1级目录 Char"/>
    <w:link w:val="282"/>
    <w:qFormat/>
    <w:locked/>
    <w:uiPriority w:val="99"/>
    <w:rPr>
      <w:b/>
      <w:kern w:val="44"/>
      <w:sz w:val="44"/>
    </w:rPr>
  </w:style>
  <w:style w:type="paragraph" w:customStyle="1" w:styleId="282">
    <w:name w:val="模板1级目录"/>
    <w:basedOn w:val="3"/>
    <w:link w:val="281"/>
    <w:qFormat/>
    <w:uiPriority w:val="99"/>
    <w:pPr>
      <w:tabs>
        <w:tab w:val="left" w:pos="432"/>
      </w:tabs>
      <w:spacing w:before="0" w:after="0" w:line="360" w:lineRule="auto"/>
      <w:ind w:left="432" w:hanging="432"/>
    </w:pPr>
  </w:style>
  <w:style w:type="character" w:customStyle="1" w:styleId="283">
    <w:name w:val="Figure Char Char Char Char Char"/>
    <w:link w:val="284"/>
    <w:qFormat/>
    <w:uiPriority w:val="0"/>
    <w:rPr>
      <w:rFonts w:ascii="Arial" w:hAnsi="Arial" w:eastAsia="宋体"/>
      <w:sz w:val="21"/>
      <w:lang w:val="en-US" w:eastAsia="zh-CN" w:bidi="ar-SA"/>
    </w:rPr>
  </w:style>
  <w:style w:type="paragraph" w:customStyle="1" w:styleId="284">
    <w:name w:val="Figure Char Char"/>
    <w:basedOn w:val="1"/>
    <w:next w:val="1"/>
    <w:link w:val="283"/>
    <w:qFormat/>
    <w:uiPriority w:val="0"/>
    <w:pPr>
      <w:keepNext/>
      <w:widowControl/>
      <w:snapToGrid w:val="0"/>
      <w:spacing w:before="80" w:beforeLines="0" w:after="80" w:afterLines="0" w:line="300" w:lineRule="auto"/>
      <w:ind w:left="1134"/>
      <w:jc w:val="center"/>
    </w:pPr>
    <w:rPr>
      <w:rFonts w:ascii="Arial" w:hAnsi="Arial"/>
      <w:kern w:val="0"/>
    </w:rPr>
  </w:style>
  <w:style w:type="character" w:customStyle="1" w:styleId="285">
    <w:name w:val="小 Char"/>
    <w:qFormat/>
    <w:uiPriority w:val="0"/>
    <w:rPr>
      <w:rFonts w:ascii="宋体" w:hAnsi="Courier New" w:eastAsia="宋体"/>
      <w:sz w:val="24"/>
      <w:lang w:val="en-US" w:eastAsia="zh-CN"/>
    </w:rPr>
  </w:style>
  <w:style w:type="character" w:customStyle="1" w:styleId="286">
    <w:name w:val="H5 Char Char"/>
    <w:qFormat/>
    <w:uiPriority w:val="0"/>
    <w:rPr>
      <w:rFonts w:ascii="Calibri" w:hAnsi="Calibri" w:eastAsia="宋体" w:cs="Times New Roman"/>
      <w:b/>
      <w:bCs/>
      <w:sz w:val="28"/>
      <w:szCs w:val="28"/>
    </w:rPr>
  </w:style>
  <w:style w:type="character" w:customStyle="1" w:styleId="287">
    <w:name w:val="title_emph"/>
    <w:qFormat/>
    <w:uiPriority w:val="0"/>
  </w:style>
  <w:style w:type="character" w:customStyle="1" w:styleId="288">
    <w:name w:val="个人撰写风格"/>
    <w:qFormat/>
    <w:uiPriority w:val="0"/>
    <w:rPr>
      <w:rFonts w:ascii="Arial" w:hAnsi="Arial" w:eastAsia="宋体"/>
      <w:color w:val="auto"/>
      <w:sz w:val="20"/>
    </w:rPr>
  </w:style>
  <w:style w:type="character" w:customStyle="1" w:styleId="289">
    <w:name w:val="style41"/>
    <w:qFormat/>
    <w:uiPriority w:val="0"/>
    <w:rPr>
      <w:sz w:val="18"/>
    </w:rPr>
  </w:style>
  <w:style w:type="character" w:customStyle="1" w:styleId="290">
    <w:name w:val="日期 字符"/>
    <w:qFormat/>
    <w:uiPriority w:val="0"/>
    <w:rPr>
      <w:rFonts w:ascii="宋体" w:hAnsi="Calibri" w:eastAsia="宋体" w:cs="Times New Roman"/>
      <w:sz w:val="28"/>
      <w:lang w:val="en-US" w:eastAsia="zh-CN" w:bidi="ar-SA"/>
    </w:rPr>
  </w:style>
  <w:style w:type="character" w:customStyle="1" w:styleId="291">
    <w:name w:val="超链接1"/>
    <w:unhideWhenUsed/>
    <w:qFormat/>
    <w:uiPriority w:val="0"/>
    <w:rPr>
      <w:color w:val="0000FF"/>
      <w:u w:val="single"/>
      <w:lang w:val="en-US" w:eastAsia="en-US"/>
    </w:rPr>
  </w:style>
  <w:style w:type="character" w:customStyle="1" w:styleId="292">
    <w:name w:val="_Style 289"/>
    <w:qFormat/>
    <w:uiPriority w:val="0"/>
    <w:rPr>
      <w:i/>
      <w:iCs/>
      <w:color w:val="808080"/>
    </w:rPr>
  </w:style>
  <w:style w:type="character" w:customStyle="1" w:styleId="293">
    <w:name w:val="_Style 290"/>
    <w:qFormat/>
    <w:uiPriority w:val="0"/>
    <w:rPr>
      <w:b/>
      <w:bCs/>
      <w:i/>
      <w:iCs/>
      <w:color w:val="4F81BD"/>
    </w:rPr>
  </w:style>
  <w:style w:type="paragraph" w:customStyle="1" w:styleId="294">
    <w:name w:val="一级无标题条"/>
    <w:basedOn w:val="1"/>
    <w:qFormat/>
    <w:uiPriority w:val="0"/>
    <w:pPr>
      <w:tabs>
        <w:tab w:val="left" w:pos="1260"/>
      </w:tabs>
      <w:ind w:left="1260" w:hanging="420"/>
    </w:pPr>
  </w:style>
  <w:style w:type="paragraph" w:customStyle="1" w:styleId="295">
    <w:name w:val="表格样式"/>
    <w:basedOn w:val="1"/>
    <w:qFormat/>
    <w:uiPriority w:val="0"/>
    <w:pPr>
      <w:spacing w:line="360" w:lineRule="auto"/>
      <w:ind w:firstLine="425"/>
    </w:pPr>
    <w:rPr>
      <w:rFonts w:eastAsia="幼圆"/>
      <w:sz w:val="24"/>
    </w:rPr>
  </w:style>
  <w:style w:type="paragraph" w:customStyle="1" w:styleId="296">
    <w:name w:val=" Char Char Char Char Char Char Char"/>
    <w:basedOn w:val="1"/>
    <w:qFormat/>
    <w:uiPriority w:val="0"/>
    <w:pPr>
      <w:widowControl/>
      <w:spacing w:after="160" w:line="240" w:lineRule="exact"/>
      <w:jc w:val="left"/>
    </w:pPr>
    <w:rPr>
      <w:szCs w:val="24"/>
    </w:rPr>
  </w:style>
  <w:style w:type="paragraph" w:customStyle="1" w:styleId="29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98">
    <w:name w:val="标题 2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299">
    <w:name w:val="标题 2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00">
    <w:name w:val="第12册用标题"/>
    <w:basedOn w:val="1"/>
    <w:next w:val="1"/>
    <w:qFormat/>
    <w:uiPriority w:val="0"/>
    <w:pPr>
      <w:spacing w:before="156" w:beforeLines="50" w:after="156" w:afterLines="50"/>
      <w:jc w:val="center"/>
      <w:outlineLvl w:val="0"/>
    </w:pPr>
    <w:rPr>
      <w:rFonts w:ascii="Arial" w:hAnsi="Arial" w:eastAsia="黑体"/>
      <w:sz w:val="44"/>
    </w:rPr>
  </w:style>
  <w:style w:type="paragraph" w:customStyle="1" w:styleId="301">
    <w:name w:val="封面正文"/>
    <w:qFormat/>
    <w:uiPriority w:val="0"/>
    <w:pPr>
      <w:jc w:val="both"/>
    </w:pPr>
    <w:rPr>
      <w:rFonts w:ascii="Times New Roman" w:hAnsi="Times New Roman" w:eastAsia="宋体" w:cs="Times New Roman"/>
      <w:lang w:val="en-US" w:eastAsia="zh-CN" w:bidi="ar-SA"/>
    </w:rPr>
  </w:style>
  <w:style w:type="paragraph" w:customStyle="1" w:styleId="302">
    <w:name w:val="xl26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3">
    <w:name w:val="标题 2 New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304">
    <w:name w:val="xl2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305">
    <w:name w:val="xl1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06">
    <w:name w:val="表内容－居中"/>
    <w:basedOn w:val="1"/>
    <w:qFormat/>
    <w:uiPriority w:val="0"/>
    <w:pPr>
      <w:spacing w:line="400" w:lineRule="exact"/>
      <w:jc w:val="center"/>
    </w:pPr>
    <w:rPr>
      <w:rFonts w:cs="宋体"/>
      <w:sz w:val="24"/>
    </w:rPr>
  </w:style>
  <w:style w:type="paragraph" w:customStyle="1" w:styleId="30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08">
    <w:name w:val="xl4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309">
    <w:name w:val="自定义表格"/>
    <w:basedOn w:val="1"/>
    <w:qFormat/>
    <w:uiPriority w:val="0"/>
    <w:pPr>
      <w:widowControl/>
      <w:snapToGrid w:val="0"/>
      <w:spacing w:before="80" w:beforeLines="0" w:after="80" w:afterLines="0"/>
    </w:pPr>
    <w:rPr>
      <w:kern w:val="0"/>
    </w:rPr>
  </w:style>
  <w:style w:type="paragraph" w:customStyle="1" w:styleId="310">
    <w:name w:val="xl249"/>
    <w:basedOn w:val="1"/>
    <w:qFormat/>
    <w:uiPriority w:val="0"/>
    <w:pPr>
      <w:widowControl/>
      <w:pBdr>
        <w:top w:val="single" w:color="auto" w:sz="4" w:space="0"/>
        <w:bottom w:val="single" w:color="auto" w:sz="4" w:space="0"/>
      </w:pBdr>
      <w:spacing w:before="100" w:beforeAutospacing="1" w:after="100" w:afterAutospacing="1"/>
      <w:jc w:val="left"/>
    </w:pPr>
    <w:rPr>
      <w:rFonts w:ascii="黑体" w:hAnsi="黑体" w:eastAsia="黑体" w:cs="宋体"/>
      <w:b/>
      <w:bCs/>
      <w:kern w:val="0"/>
      <w:sz w:val="20"/>
    </w:rPr>
  </w:style>
  <w:style w:type="paragraph" w:customStyle="1" w:styleId="311">
    <w:name w:val="样式 标题 1H1h1章l1I11st levelHeading 01Header 1Header1Sec...2"/>
    <w:basedOn w:val="3"/>
    <w:qFormat/>
    <w:uiPriority w:val="0"/>
    <w:rPr>
      <w:rFonts w:eastAsia="黑体" w:cs="宋体"/>
      <w:b w:val="0"/>
      <w:bCs/>
      <w:sz w:val="36"/>
    </w:rPr>
  </w:style>
  <w:style w:type="paragraph" w:customStyle="1" w:styleId="312">
    <w:name w:val="标题 2 New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13">
    <w:name w:val="xl2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14">
    <w:name w:val="标题 2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3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16">
    <w:name w:val="样式 标题 1H1h1章l1I11st levelHeading 01Header 1Header1Sec...4"/>
    <w:basedOn w:val="3"/>
    <w:qFormat/>
    <w:uiPriority w:val="0"/>
    <w:rPr>
      <w:rFonts w:ascii="黑体" w:hAnsi="黑体" w:eastAsia="黑体" w:cs="宋体"/>
      <w:b w:val="0"/>
      <w:bCs/>
      <w:sz w:val="36"/>
    </w:rPr>
  </w:style>
  <w:style w:type="paragraph" w:customStyle="1" w:styleId="317">
    <w:name w:val="pa-0"/>
    <w:basedOn w:val="1"/>
    <w:qFormat/>
    <w:uiPriority w:val="0"/>
    <w:pPr>
      <w:widowControl/>
      <w:spacing w:line="240" w:lineRule="atLeast"/>
    </w:pPr>
    <w:rPr>
      <w:rFonts w:ascii="宋体" w:hAnsi="宋体" w:cs="宋体"/>
      <w:kern w:val="0"/>
      <w:sz w:val="24"/>
      <w:szCs w:val="24"/>
    </w:rPr>
  </w:style>
  <w:style w:type="paragraph" w:customStyle="1" w:styleId="318">
    <w:name w:val="12册标题"/>
    <w:basedOn w:val="1"/>
    <w:next w:val="1"/>
    <w:qFormat/>
    <w:uiPriority w:val="0"/>
    <w:pPr>
      <w:spacing w:before="156" w:beforeLines="50" w:after="156" w:afterLines="50"/>
      <w:jc w:val="center"/>
      <w:outlineLvl w:val="0"/>
    </w:pPr>
    <w:rPr>
      <w:rFonts w:ascii="Arial" w:hAnsi="Arial" w:eastAsia="黑体"/>
      <w:sz w:val="44"/>
    </w:rPr>
  </w:style>
  <w:style w:type="paragraph" w:customStyle="1" w:styleId="31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320">
    <w:name w:val="目录标题"/>
    <w:basedOn w:val="3"/>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21">
    <w:name w:val="保留正文"/>
    <w:basedOn w:val="25"/>
    <w:qFormat/>
    <w:uiPriority w:val="0"/>
    <w:pPr>
      <w:keepNext/>
      <w:autoSpaceDE/>
      <w:autoSpaceDN/>
      <w:adjustRightInd/>
      <w:spacing w:after="160" w:afterLines="0"/>
      <w:jc w:val="both"/>
    </w:pPr>
    <w:rPr>
      <w:rFonts w:ascii="Times New Roman"/>
      <w:sz w:val="21"/>
    </w:rPr>
  </w:style>
  <w:style w:type="paragraph" w:customStyle="1" w:styleId="322">
    <w:name w:val="ÕýÎÄÊ×ÐÐËõ½ø"/>
    <w:basedOn w:val="1"/>
    <w:qFormat/>
    <w:uiPriority w:val="0"/>
    <w:pPr>
      <w:widowControl/>
      <w:overflowPunct w:val="0"/>
      <w:autoSpaceDE w:val="0"/>
      <w:autoSpaceDN w:val="0"/>
      <w:adjustRightInd w:val="0"/>
      <w:spacing w:line="360" w:lineRule="auto"/>
      <w:ind w:left="1134"/>
      <w:jc w:val="left"/>
      <w:textAlignment w:val="baseline"/>
    </w:pPr>
    <w:rPr>
      <w:kern w:val="0"/>
    </w:rPr>
  </w:style>
  <w:style w:type="paragraph" w:customStyle="1" w:styleId="323">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324">
    <w:name w:val="Char1 Char Char Char1"/>
    <w:basedOn w:val="1"/>
    <w:qFormat/>
    <w:uiPriority w:val="0"/>
    <w:rPr>
      <w:rFonts w:ascii="Tahoma" w:hAnsi="Tahoma"/>
      <w:sz w:val="24"/>
    </w:rPr>
  </w:style>
  <w:style w:type="paragraph" w:customStyle="1" w:styleId="325">
    <w:name w:val="标题 2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2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27">
    <w:name w:val="xl260"/>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rPr>
  </w:style>
  <w:style w:type="paragraph" w:customStyle="1" w:styleId="328">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29">
    <w:name w:val="目次、标准名称标题"/>
    <w:basedOn w:val="330"/>
    <w:next w:val="331"/>
    <w:qFormat/>
    <w:uiPriority w:val="0"/>
    <w:pPr>
      <w:numPr>
        <w:ilvl w:val="0"/>
        <w:numId w:val="0"/>
      </w:numPr>
      <w:spacing w:line="460" w:lineRule="exact"/>
    </w:pPr>
  </w:style>
  <w:style w:type="paragraph" w:customStyle="1" w:styleId="330">
    <w:name w:val="前言、引言标题"/>
    <w:next w:val="1"/>
    <w:qFormat/>
    <w:uiPriority w:val="0"/>
    <w:pPr>
      <w:shd w:val="clear" w:color="FFFFFF" w:fill="FFFFFF"/>
      <w:spacing w:before="640" w:after="560"/>
      <w:ind w:left="990" w:hanging="420"/>
      <w:jc w:val="center"/>
      <w:outlineLvl w:val="0"/>
    </w:pPr>
    <w:rPr>
      <w:rFonts w:ascii="黑体" w:hAnsi="Times New Roman" w:eastAsia="黑体" w:cs="Times New Roman"/>
      <w:sz w:val="32"/>
      <w:lang w:val="en-US" w:eastAsia="zh-CN" w:bidi="ar-SA"/>
    </w:rPr>
  </w:style>
  <w:style w:type="paragraph" w:customStyle="1" w:styleId="33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2">
    <w:name w:val="TOC Heading11"/>
    <w:basedOn w:val="3"/>
    <w:next w:val="1"/>
    <w:qFormat/>
    <w:uiPriority w:val="99"/>
    <w:pPr>
      <w:widowControl/>
      <w:tabs>
        <w:tab w:val="left" w:pos="432"/>
      </w:tabs>
      <w:spacing w:before="0" w:after="0" w:line="276" w:lineRule="auto"/>
      <w:jc w:val="left"/>
      <w:outlineLvl w:val="9"/>
    </w:pPr>
    <w:rPr>
      <w:rFonts w:ascii="Cambria" w:hAnsi="Cambria"/>
      <w:bCs/>
      <w:color w:val="365F91"/>
      <w:kern w:val="0"/>
      <w:sz w:val="28"/>
      <w:szCs w:val="28"/>
    </w:rPr>
  </w:style>
  <w:style w:type="paragraph" w:customStyle="1" w:styleId="333">
    <w:name w:val="条款样式"/>
    <w:basedOn w:val="334"/>
    <w:qFormat/>
    <w:uiPriority w:val="0"/>
    <w:pPr>
      <w:tabs>
        <w:tab w:val="left" w:pos="780"/>
      </w:tabs>
      <w:ind w:firstLine="560"/>
    </w:pPr>
  </w:style>
  <w:style w:type="paragraph" w:customStyle="1" w:styleId="334">
    <w:name w:val="条款"/>
    <w:basedOn w:val="1"/>
    <w:qFormat/>
    <w:uiPriority w:val="0"/>
    <w:pPr>
      <w:numPr>
        <w:ilvl w:val="0"/>
        <w:numId w:val="5"/>
      </w:numPr>
      <w:jc w:val="left"/>
    </w:pPr>
    <w:rPr>
      <w:rFonts w:ascii="Calibri" w:hAnsi="Calibri" w:eastAsia="仿宋_GB2312"/>
      <w:sz w:val="28"/>
    </w:rPr>
  </w:style>
  <w:style w:type="paragraph" w:customStyle="1" w:styleId="335">
    <w:name w:val="Char Char Char1"/>
    <w:basedOn w:val="1"/>
    <w:qFormat/>
    <w:uiPriority w:val="0"/>
    <w:rPr>
      <w:rFonts w:ascii="Tahoma" w:hAnsi="Tahoma"/>
      <w:sz w:val="24"/>
    </w:rPr>
  </w:style>
  <w:style w:type="paragraph" w:customStyle="1" w:styleId="336">
    <w:name w:val="SANGFOR_4_标题4"/>
    <w:basedOn w:val="6"/>
    <w:next w:val="151"/>
    <w:qFormat/>
    <w:uiPriority w:val="0"/>
    <w:pPr>
      <w:numPr>
        <w:ilvl w:val="3"/>
        <w:numId w:val="7"/>
      </w:numPr>
      <w:spacing w:beforeLines="50" w:afterLines="50" w:line="240" w:lineRule="auto"/>
    </w:pPr>
    <w:rPr>
      <w:rFonts w:ascii="Times New Roman" w:hAnsi="Times New Roman" w:eastAsia="宋体"/>
      <w:bCs/>
      <w:sz w:val="24"/>
      <w:szCs w:val="24"/>
    </w:rPr>
  </w:style>
  <w:style w:type="paragraph" w:customStyle="1" w:styleId="3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38">
    <w:name w:val="正文文本缩进1"/>
    <w:basedOn w:val="1"/>
    <w:qFormat/>
    <w:uiPriority w:val="0"/>
    <w:pPr>
      <w:ind w:firstLine="830" w:firstLineChars="352"/>
    </w:pPr>
    <w:rPr>
      <w:rFonts w:ascii="仿宋_GB2312" w:eastAsia="仿宋_GB2312"/>
      <w:sz w:val="32"/>
    </w:rPr>
  </w:style>
  <w:style w:type="paragraph" w:customStyle="1" w:styleId="3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0">
    <w:name w:val="xl2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character" w:customStyle="1" w:styleId="341">
    <w:name w:val="样式1 Char"/>
    <w:link w:val="82"/>
    <w:qFormat/>
    <w:uiPriority w:val="0"/>
    <w:rPr>
      <w:rFonts w:ascii="宋体" w:hAnsi="宋体"/>
      <w:b/>
      <w:kern w:val="44"/>
      <w:sz w:val="32"/>
    </w:rPr>
  </w:style>
  <w:style w:type="paragraph" w:customStyle="1" w:styleId="342">
    <w:name w:val="Table Paragraph"/>
    <w:basedOn w:val="1"/>
    <w:qFormat/>
    <w:uiPriority w:val="0"/>
    <w:rPr>
      <w:rFonts w:ascii="宋?" w:hAnsi="宋?" w:eastAsia="宋?" w:cs="宋?"/>
      <w:lang w:val="zh-CN"/>
    </w:rPr>
  </w:style>
  <w:style w:type="paragraph" w:customStyle="1" w:styleId="34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44">
    <w:name w:val="xl2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4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46">
    <w:name w:val="正文编号"/>
    <w:basedOn w:val="1"/>
    <w:next w:val="1"/>
    <w:qFormat/>
    <w:uiPriority w:val="0"/>
    <w:pPr>
      <w:numPr>
        <w:ilvl w:val="0"/>
        <w:numId w:val="4"/>
      </w:numPr>
      <w:jc w:val="left"/>
    </w:pPr>
    <w:rPr>
      <w:rFonts w:eastAsia="华文新魏"/>
      <w:kern w:val="0"/>
      <w:sz w:val="20"/>
    </w:rPr>
  </w:style>
  <w:style w:type="paragraph" w:customStyle="1" w:styleId="3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8">
    <w:name w:val="Char Char2 Char"/>
    <w:basedOn w:val="1"/>
    <w:qFormat/>
    <w:uiPriority w:val="0"/>
    <w:rPr>
      <w:rFonts w:ascii="宋体" w:hAnsi="宋体"/>
      <w:b/>
      <w:sz w:val="28"/>
      <w:szCs w:val="28"/>
    </w:rPr>
  </w:style>
  <w:style w:type="paragraph" w:customStyle="1" w:styleId="349">
    <w:name w:val="图样式"/>
    <w:basedOn w:val="1"/>
    <w:qFormat/>
    <w:uiPriority w:val="0"/>
    <w:pPr>
      <w:keepNext/>
      <w:widowControl/>
      <w:snapToGrid w:val="0"/>
      <w:spacing w:before="80" w:beforeLines="0" w:after="80" w:afterLines="0" w:line="300" w:lineRule="auto"/>
      <w:ind w:left="1701"/>
      <w:jc w:val="center"/>
    </w:pPr>
    <w:rPr>
      <w:rFonts w:ascii="Arial" w:hAnsi="Arial"/>
      <w:kern w:val="0"/>
    </w:rPr>
  </w:style>
  <w:style w:type="paragraph" w:customStyle="1" w:styleId="350">
    <w:name w:val="xl21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51">
    <w:name w:val="xl100"/>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352">
    <w:name w:val="Char Char Char1 Char Char Char Char"/>
    <w:basedOn w:val="1"/>
    <w:qFormat/>
    <w:uiPriority w:val="0"/>
    <w:pPr>
      <w:adjustRightInd w:val="0"/>
      <w:spacing w:line="360" w:lineRule="auto"/>
    </w:pPr>
    <w:rPr>
      <w:rFonts w:ascii="Calibri" w:hAnsi="Calibri"/>
    </w:rPr>
  </w:style>
  <w:style w:type="paragraph" w:customStyle="1" w:styleId="35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4">
    <w:name w:val="标题 1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355">
    <w:name w:val="xl178"/>
    <w:basedOn w:val="1"/>
    <w:qFormat/>
    <w:uiPriority w:val="0"/>
    <w:pPr>
      <w:widowControl/>
      <w:spacing w:before="100" w:beforeAutospacing="1" w:after="100" w:afterAutospacing="1"/>
      <w:jc w:val="left"/>
      <w:textAlignment w:val="bottom"/>
    </w:pPr>
    <w:rPr>
      <w:rFonts w:ascii="宋体" w:hAnsi="宋体" w:cs="宋体"/>
      <w:b/>
      <w:bCs/>
      <w:color w:val="000000"/>
      <w:kern w:val="0"/>
      <w:sz w:val="18"/>
      <w:szCs w:val="18"/>
    </w:rPr>
  </w:style>
  <w:style w:type="paragraph" w:customStyle="1" w:styleId="35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5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358">
    <w:name w:val="标题 2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59">
    <w:name w:val="样式 标题 2H2sect 1.2HD2h2Level 2 Topic Heading2Header 2head...1"/>
    <w:basedOn w:val="4"/>
    <w:qFormat/>
    <w:uiPriority w:val="0"/>
    <w:pPr>
      <w:adjustRightInd/>
      <w:spacing w:line="413" w:lineRule="auto"/>
      <w:textAlignment w:val="auto"/>
    </w:pPr>
    <w:rPr>
      <w:rFonts w:ascii="黑体" w:hAnsi="黑体"/>
      <w:b w:val="0"/>
      <w:bCs/>
      <w:sz w:val="30"/>
      <w:szCs w:val="30"/>
    </w:rPr>
  </w:style>
  <w:style w:type="paragraph" w:customStyle="1" w:styleId="360">
    <w:name w:val="Char Char Char1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1">
    <w:name w:val="xl2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62">
    <w:name w:val="表格文字"/>
    <w:basedOn w:val="1"/>
    <w:qFormat/>
    <w:uiPriority w:val="0"/>
    <w:pPr>
      <w:spacing w:before="25" w:after="25" w:line="300" w:lineRule="auto"/>
    </w:pPr>
    <w:rPr>
      <w:rFonts w:ascii="Times" w:hAnsi="Times"/>
      <w:spacing w:val="10"/>
      <w:kern w:val="0"/>
      <w:sz w:val="24"/>
    </w:rPr>
  </w:style>
  <w:style w:type="paragraph" w:customStyle="1" w:styleId="363">
    <w:name w:val="xl2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64">
    <w:name w:val="样式 段后: 0.5 行"/>
    <w:basedOn w:val="1"/>
    <w:qFormat/>
    <w:uiPriority w:val="0"/>
    <w:pPr>
      <w:tabs>
        <w:tab w:val="left" w:pos="840"/>
      </w:tabs>
      <w:spacing w:line="360" w:lineRule="auto"/>
      <w:ind w:left="840" w:hanging="420"/>
    </w:pPr>
    <w:rPr>
      <w:rFonts w:ascii="黑体" w:hAnsi="宋体" w:eastAsia="黑体"/>
      <w:sz w:val="24"/>
    </w:rPr>
  </w:style>
  <w:style w:type="paragraph" w:customStyle="1" w:styleId="365">
    <w:name w:val="二级无标题条"/>
    <w:basedOn w:val="1"/>
    <w:qFormat/>
    <w:uiPriority w:val="0"/>
    <w:pPr>
      <w:tabs>
        <w:tab w:val="left" w:pos="1620"/>
      </w:tabs>
      <w:ind w:left="1620" w:hanging="360"/>
    </w:pPr>
  </w:style>
  <w:style w:type="paragraph" w:customStyle="1" w:styleId="366">
    <w:name w:val="2册标题5"/>
    <w:basedOn w:val="367"/>
    <w:next w:val="1"/>
    <w:qFormat/>
    <w:uiPriority w:val="0"/>
    <w:pPr>
      <w:ind w:left="720" w:leftChars="300"/>
      <w:outlineLvl w:val="4"/>
    </w:pPr>
    <w:rPr>
      <w:rFonts w:eastAsia="楷体_GB2312"/>
      <w:b/>
    </w:rPr>
  </w:style>
  <w:style w:type="paragraph" w:customStyle="1" w:styleId="367">
    <w:name w:val="2册标题4"/>
    <w:basedOn w:val="1"/>
    <w:next w:val="1"/>
    <w:qFormat/>
    <w:uiPriority w:val="0"/>
    <w:pPr>
      <w:spacing w:before="156" w:beforeLines="50" w:after="156" w:afterLines="50"/>
      <w:ind w:left="480" w:leftChars="200"/>
      <w:outlineLvl w:val="3"/>
    </w:pPr>
    <w:rPr>
      <w:rFonts w:ascii="Arial" w:hAnsi="Arial" w:eastAsia="黑体"/>
      <w:sz w:val="24"/>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Verdana" w:hAnsi="Verdana"/>
      <w:kern w:val="0"/>
      <w:sz w:val="24"/>
    </w:rPr>
  </w:style>
  <w:style w:type="paragraph" w:customStyle="1" w:styleId="369">
    <w:name w:val="xl265"/>
    <w:basedOn w:val="1"/>
    <w:qFormat/>
    <w:uiPriority w:val="0"/>
    <w:pPr>
      <w:widowControl/>
      <w:pBdr>
        <w:top w:val="single" w:color="auto" w:sz="4" w:space="0"/>
        <w:bottom w:val="single" w:color="auto" w:sz="4" w:space="0"/>
      </w:pBdr>
      <w:shd w:val="clear" w:color="FFFFFF" w:fill="FFFFFF"/>
      <w:spacing w:before="100" w:beforeAutospacing="1" w:after="100" w:afterAutospacing="1"/>
      <w:jc w:val="left"/>
    </w:pPr>
    <w:rPr>
      <w:rFonts w:ascii="宋体" w:hAnsi="宋体" w:cs="宋体"/>
      <w:b/>
      <w:bCs/>
      <w:kern w:val="0"/>
      <w:sz w:val="20"/>
    </w:rPr>
  </w:style>
  <w:style w:type="paragraph" w:customStyle="1" w:styleId="370">
    <w:name w:val="Normal1"/>
    <w:basedOn w:val="1"/>
    <w:qFormat/>
    <w:uiPriority w:val="0"/>
    <w:pPr>
      <w:tabs>
        <w:tab w:val="left" w:pos="780"/>
      </w:tabs>
      <w:spacing w:line="360" w:lineRule="auto"/>
      <w:ind w:left="780" w:hanging="360"/>
    </w:pPr>
    <w:rPr>
      <w:rFonts w:ascii="宋体" w:hAnsi="宋体" w:eastAsia="仿宋体"/>
      <w:kern w:val="0"/>
    </w:rPr>
  </w:style>
  <w:style w:type="paragraph" w:customStyle="1" w:styleId="371">
    <w:name w:val="Table Text"/>
    <w:qFormat/>
    <w:uiPriority w:val="0"/>
    <w:pPr>
      <w:snapToGrid w:val="0"/>
      <w:spacing w:before="80" w:after="80"/>
    </w:pPr>
    <w:rPr>
      <w:rFonts w:ascii="Arial" w:hAnsi="Arial" w:eastAsia="宋体" w:cs="Times New Roman"/>
      <w:sz w:val="18"/>
      <w:lang w:val="en-US" w:eastAsia="zh-CN" w:bidi="ar-SA"/>
    </w:rPr>
  </w:style>
  <w:style w:type="paragraph" w:customStyle="1" w:styleId="372">
    <w:name w:val="Figure Text"/>
    <w:qFormat/>
    <w:uiPriority w:val="0"/>
    <w:pPr>
      <w:snapToGrid w:val="0"/>
      <w:ind w:left="1701"/>
      <w:jc w:val="both"/>
    </w:pPr>
    <w:rPr>
      <w:rFonts w:ascii="Arial" w:hAnsi="Arial" w:eastAsia="楷体_GB2312" w:cs="Times New Roman"/>
      <w:sz w:val="18"/>
      <w:lang w:val="en-US" w:eastAsia="zh-CN" w:bidi="ar-SA"/>
    </w:rPr>
  </w:style>
  <w:style w:type="paragraph" w:customStyle="1" w:styleId="373">
    <w:name w:val="样式4"/>
    <w:basedOn w:val="1"/>
    <w:qFormat/>
    <w:uiPriority w:val="0"/>
    <w:pPr>
      <w:tabs>
        <w:tab w:val="left" w:pos="2328"/>
      </w:tabs>
      <w:ind w:left="2328" w:hanging="708"/>
    </w:pPr>
    <w:rPr>
      <w:szCs w:val="24"/>
    </w:rPr>
  </w:style>
  <w:style w:type="paragraph" w:customStyle="1" w:styleId="3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75">
    <w:name w:val=" Char1 Char Char Char"/>
    <w:basedOn w:val="1"/>
    <w:qFormat/>
    <w:uiPriority w:val="0"/>
    <w:pPr>
      <w:ind w:left="420" w:hanging="420"/>
    </w:pPr>
    <w:rPr>
      <w:sz w:val="24"/>
      <w:szCs w:val="24"/>
    </w:rPr>
  </w:style>
  <w:style w:type="paragraph" w:customStyle="1" w:styleId="376">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37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7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379">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80">
    <w:name w:val="xl2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1">
    <w:name w:val="xl4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382">
    <w:name w:val="三级无标题条"/>
    <w:basedOn w:val="1"/>
    <w:qFormat/>
    <w:uiPriority w:val="0"/>
    <w:pPr>
      <w:tabs>
        <w:tab w:val="left" w:pos="2040"/>
      </w:tabs>
      <w:ind w:left="2040" w:hanging="360"/>
    </w:pPr>
  </w:style>
  <w:style w:type="paragraph" w:customStyle="1" w:styleId="383">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84">
    <w:name w:val="默认段落字体 Para Char Char Char Char Char Char Char Char Char1 Char Char Char Char Char Char Char"/>
    <w:basedOn w:val="20"/>
    <w:qFormat/>
    <w:uiPriority w:val="0"/>
    <w:rPr>
      <w:rFonts w:ascii="Tahoma" w:hAnsi="Tahoma"/>
      <w:sz w:val="24"/>
    </w:rPr>
  </w:style>
  <w:style w:type="paragraph" w:customStyle="1" w:styleId="385">
    <w:name w:val="标题 1 New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386">
    <w:name w:val="样式101"/>
    <w:basedOn w:val="1"/>
    <w:qFormat/>
    <w:uiPriority w:val="99"/>
    <w:pPr>
      <w:widowControl/>
      <w:spacing w:line="360" w:lineRule="auto"/>
      <w:ind w:left="2" w:firstLine="480"/>
    </w:pPr>
    <w:rPr>
      <w:rFonts w:ascii="宋体" w:hAnsi="宋体" w:cs="宋体"/>
      <w:kern w:val="0"/>
      <w:sz w:val="24"/>
      <w:szCs w:val="22"/>
    </w:rPr>
  </w:style>
  <w:style w:type="paragraph" w:customStyle="1" w:styleId="387">
    <w:name w:val=" Char Char2 Char"/>
    <w:basedOn w:val="1"/>
    <w:qFormat/>
    <w:uiPriority w:val="0"/>
    <w:rPr>
      <w:rFonts w:ascii="宋体" w:hAnsi="宋体"/>
      <w:b/>
      <w:sz w:val="28"/>
      <w:szCs w:val="28"/>
    </w:rPr>
  </w:style>
  <w:style w:type="paragraph" w:customStyle="1" w:styleId="388">
    <w:name w:val="1册标题3"/>
    <w:basedOn w:val="1"/>
    <w:next w:val="1"/>
    <w:qFormat/>
    <w:uiPriority w:val="0"/>
    <w:pPr>
      <w:keepNext/>
      <w:keepLines/>
      <w:adjustRightInd w:val="0"/>
      <w:spacing w:before="156" w:beforeLines="50" w:after="156" w:afterLines="50"/>
      <w:textAlignment w:val="baseline"/>
      <w:outlineLvl w:val="2"/>
    </w:pPr>
    <w:rPr>
      <w:rFonts w:ascii="Arial" w:hAnsi="Arial" w:eastAsia="黑体"/>
      <w:kern w:val="0"/>
      <w:sz w:val="24"/>
    </w:rPr>
  </w:style>
  <w:style w:type="paragraph" w:customStyle="1" w:styleId="389">
    <w:name w:val="2册标题2"/>
    <w:basedOn w:val="1"/>
    <w:next w:val="1"/>
    <w:qFormat/>
    <w:uiPriority w:val="0"/>
    <w:pPr>
      <w:spacing w:before="156" w:beforeLines="50" w:after="156" w:afterLines="50"/>
      <w:outlineLvl w:val="1"/>
    </w:pPr>
    <w:rPr>
      <w:rFonts w:ascii="Arial" w:hAnsi="Arial" w:eastAsia="黑体"/>
      <w:sz w:val="30"/>
    </w:rPr>
  </w:style>
  <w:style w:type="paragraph" w:customStyle="1" w:styleId="390">
    <w:name w:val="xl2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91">
    <w:name w:val="正文2"/>
    <w:basedOn w:val="1"/>
    <w:qFormat/>
    <w:uiPriority w:val="0"/>
    <w:pPr>
      <w:tabs>
        <w:tab w:val="left" w:pos="2795"/>
      </w:tabs>
      <w:spacing w:line="360" w:lineRule="auto"/>
      <w:ind w:left="646" w:firstLine="431"/>
    </w:pPr>
    <w:rPr>
      <w:rFonts w:ascii="Calibri" w:hAnsi="Calibri"/>
      <w:sz w:val="24"/>
    </w:rPr>
  </w:style>
  <w:style w:type="paragraph" w:customStyle="1" w:styleId="392">
    <w:name w:val="Normal"/>
    <w:basedOn w:val="1"/>
    <w:qFormat/>
    <w:uiPriority w:val="0"/>
    <w:pPr>
      <w:widowControl/>
      <w:overflowPunct w:val="0"/>
      <w:autoSpaceDE w:val="0"/>
      <w:autoSpaceDN w:val="0"/>
      <w:adjustRightInd w:val="0"/>
      <w:snapToGrid w:val="0"/>
      <w:spacing w:before="80" w:beforeLines="0" w:after="80" w:afterLines="0" w:line="300" w:lineRule="auto"/>
      <w:ind w:firstLine="425"/>
      <w:textAlignment w:val="baseline"/>
    </w:pPr>
    <w:rPr>
      <w:rFonts w:ascii="Arial" w:hAnsi="Arial"/>
      <w:kern w:val="0"/>
      <w:sz w:val="24"/>
    </w:rPr>
  </w:style>
  <w:style w:type="paragraph" w:customStyle="1" w:styleId="393">
    <w:name w:val="注×："/>
    <w:qFormat/>
    <w:uiPriority w:val="0"/>
    <w:pPr>
      <w:widowControl w:val="0"/>
      <w:tabs>
        <w:tab w:val="left" w:pos="630"/>
      </w:tabs>
      <w:autoSpaceDE w:val="0"/>
      <w:autoSpaceDN w:val="0"/>
      <w:ind w:left="1077" w:hanging="360"/>
      <w:jc w:val="both"/>
    </w:pPr>
    <w:rPr>
      <w:rFonts w:ascii="宋体" w:hAnsi="Times New Roman" w:eastAsia="宋体" w:cs="Times New Roman"/>
      <w:sz w:val="18"/>
      <w:lang w:val="en-US" w:eastAsia="zh-CN" w:bidi="ar-SA"/>
    </w:rPr>
  </w:style>
  <w:style w:type="paragraph" w:customStyle="1" w:styleId="39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95">
    <w:name w:val="xl27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18"/>
    </w:rPr>
  </w:style>
  <w:style w:type="paragraph" w:customStyle="1" w:styleId="397">
    <w:name w:val="网格表 31"/>
    <w:basedOn w:val="3"/>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98">
    <w:name w:val="表头"/>
    <w:basedOn w:val="1"/>
    <w:qFormat/>
    <w:uiPriority w:val="0"/>
    <w:pPr>
      <w:autoSpaceDE w:val="0"/>
      <w:autoSpaceDN w:val="0"/>
      <w:adjustRightInd w:val="0"/>
      <w:jc w:val="center"/>
    </w:pPr>
    <w:rPr>
      <w:rFonts w:ascii="Arial" w:hAnsi="Arial"/>
      <w:kern w:val="0"/>
      <w:sz w:val="18"/>
    </w:rPr>
  </w:style>
  <w:style w:type="paragraph" w:customStyle="1" w:styleId="399">
    <w:name w:val="TOC Heading"/>
    <w:next w:val="45"/>
    <w:qFormat/>
    <w:uiPriority w:val="0"/>
    <w:pPr>
      <w:keepNext/>
      <w:snapToGrid w:val="0"/>
      <w:spacing w:before="480" w:after="360"/>
      <w:jc w:val="center"/>
    </w:pPr>
    <w:rPr>
      <w:rFonts w:ascii="Arial" w:hAnsi="Arial" w:eastAsia="黑体" w:cs="Times New Roman"/>
      <w:sz w:val="36"/>
      <w:lang w:val="en-US" w:eastAsia="zh-CN" w:bidi="ar-SA"/>
    </w:rPr>
  </w:style>
  <w:style w:type="paragraph" w:customStyle="1" w:styleId="400">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01">
    <w:name w:val="Item Step"/>
    <w:qFormat/>
    <w:uiPriority w:val="0"/>
    <w:pPr>
      <w:tabs>
        <w:tab w:val="left" w:pos="1644"/>
      </w:tabs>
      <w:spacing w:line="300" w:lineRule="auto"/>
      <w:ind w:left="1644" w:hanging="510"/>
      <w:jc w:val="both"/>
      <w:outlineLvl w:val="4"/>
    </w:pPr>
    <w:rPr>
      <w:rFonts w:ascii="Arial" w:hAnsi="Arial" w:eastAsia="宋体" w:cs="Times New Roman"/>
      <w:sz w:val="21"/>
      <w:lang w:val="en-US" w:eastAsia="zh-CN" w:bidi="ar-SA"/>
    </w:rPr>
  </w:style>
  <w:style w:type="paragraph" w:customStyle="1" w:styleId="402">
    <w:name w:val="标题 2 New New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03">
    <w:name w:val="xl2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4">
    <w:name w:val="xl13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5">
    <w:name w:val="默认段落字体 Para Char Char Char Char Char Char Char Char Char2 Char Char Char Char Char Char Char"/>
    <w:basedOn w:val="1"/>
    <w:qFormat/>
    <w:uiPriority w:val="0"/>
    <w:rPr>
      <w:rFonts w:ascii="Tahoma" w:hAnsi="Tahoma"/>
      <w:sz w:val="24"/>
    </w:rPr>
  </w:style>
  <w:style w:type="paragraph" w:customStyle="1" w:styleId="406">
    <w:name w:val="q4"/>
    <w:basedOn w:val="59"/>
    <w:next w:val="1"/>
    <w:qFormat/>
    <w:uiPriority w:val="0"/>
    <w:pPr>
      <w:tabs>
        <w:tab w:val="left" w:pos="1280"/>
      </w:tabs>
      <w:spacing w:line="360" w:lineRule="auto"/>
      <w:ind w:left="1280" w:hanging="1080"/>
      <w:jc w:val="left"/>
      <w:outlineLvl w:val="3"/>
    </w:pPr>
    <w:rPr>
      <w:sz w:val="24"/>
    </w:rPr>
  </w:style>
  <w:style w:type="paragraph" w:customStyle="1" w:styleId="407">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408">
    <w:name w:val="Notes Heading"/>
    <w:next w:val="409"/>
    <w:qFormat/>
    <w:uiPriority w:val="0"/>
    <w:pPr>
      <w:keepNext/>
      <w:pBdr>
        <w:top w:val="single" w:color="auto" w:sz="8" w:space="5"/>
      </w:pBdr>
      <w:snapToGrid w:val="0"/>
      <w:spacing w:before="80" w:after="80"/>
      <w:ind w:left="1701"/>
    </w:pPr>
    <w:rPr>
      <w:rFonts w:ascii="Arial" w:hAnsi="Arial" w:eastAsia="黑体" w:cs="Times New Roman"/>
      <w:sz w:val="21"/>
      <w:lang w:val="en-US" w:eastAsia="zh-CN" w:bidi="ar-SA"/>
    </w:rPr>
  </w:style>
  <w:style w:type="paragraph" w:customStyle="1" w:styleId="409">
    <w:name w:val="Notes Text"/>
    <w:qFormat/>
    <w:uiPriority w:val="0"/>
    <w:pPr>
      <w:pBdr>
        <w:bottom w:val="single" w:color="auto" w:sz="8" w:space="5"/>
      </w:pBdr>
      <w:ind w:left="1701"/>
      <w:jc w:val="both"/>
    </w:pPr>
    <w:rPr>
      <w:rFonts w:ascii="Arial" w:hAnsi="Arial" w:eastAsia="楷体_GB2312" w:cs="Times New Roman"/>
      <w:color w:val="000000"/>
      <w:sz w:val="21"/>
      <w:lang w:val="en-US" w:eastAsia="zh-CN" w:bidi="ar-SA"/>
    </w:rPr>
  </w:style>
  <w:style w:type="paragraph" w:customStyle="1" w:styleId="410">
    <w:name w:val="xl2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11">
    <w:name w:val="Char1 Char Char Char"/>
    <w:basedOn w:val="1"/>
    <w:qFormat/>
    <w:uiPriority w:val="0"/>
    <w:pPr>
      <w:widowControl/>
      <w:spacing w:after="160" w:line="240" w:lineRule="exact"/>
      <w:jc w:val="left"/>
    </w:pPr>
    <w:rPr>
      <w:rFonts w:ascii="Verdana" w:hAnsi="Verdana"/>
      <w:kern w:val="0"/>
      <w:sz w:val="20"/>
      <w:lang w:eastAsia="en-US"/>
    </w:rPr>
  </w:style>
  <w:style w:type="paragraph" w:customStyle="1" w:styleId="4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0"/>
    </w:rPr>
  </w:style>
  <w:style w:type="paragraph" w:customStyle="1" w:styleId="413">
    <w:name w:val="xl2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414">
    <w:name w:val="正文无缩进"/>
    <w:basedOn w:val="1"/>
    <w:qFormat/>
    <w:uiPriority w:val="0"/>
    <w:pPr>
      <w:adjustRightInd w:val="0"/>
      <w:spacing w:line="300" w:lineRule="auto"/>
      <w:ind w:firstLine="425"/>
      <w:textAlignment w:val="baseline"/>
    </w:pPr>
    <w:rPr>
      <w:kern w:val="0"/>
      <w:sz w:val="24"/>
    </w:rPr>
  </w:style>
  <w:style w:type="paragraph" w:customStyle="1" w:styleId="415">
    <w:name w:val="Style 技术报告正文 + Before:  0.5 line"/>
    <w:basedOn w:val="416"/>
    <w:qFormat/>
    <w:uiPriority w:val="0"/>
    <w:pPr>
      <w:spacing w:line="300" w:lineRule="auto"/>
      <w:ind w:firstLine="560" w:firstLineChars="200"/>
    </w:pPr>
    <w:rPr>
      <w:color w:val="000000"/>
    </w:rPr>
  </w:style>
  <w:style w:type="paragraph" w:customStyle="1" w:styleId="416">
    <w:name w:val="技术报告正文"/>
    <w:basedOn w:val="1"/>
    <w:qFormat/>
    <w:uiPriority w:val="0"/>
    <w:pPr>
      <w:spacing w:before="156" w:beforeLines="50" w:line="440" w:lineRule="exact"/>
      <w:ind w:firstLine="538" w:firstLineChars="192"/>
    </w:pPr>
    <w:rPr>
      <w:sz w:val="28"/>
    </w:rPr>
  </w:style>
  <w:style w:type="paragraph" w:customStyle="1" w:styleId="417">
    <w:name w:val="_Style 5"/>
    <w:basedOn w:val="1"/>
    <w:qFormat/>
    <w:uiPriority w:val="0"/>
    <w:pPr>
      <w:ind w:firstLine="420" w:firstLineChars="200"/>
    </w:pPr>
  </w:style>
  <w:style w:type="paragraph" w:customStyle="1" w:styleId="418">
    <w:name w:val="Item Step in Table"/>
    <w:basedOn w:val="1"/>
    <w:qFormat/>
    <w:uiPriority w:val="0"/>
    <w:pPr>
      <w:tabs>
        <w:tab w:val="left" w:pos="420"/>
      </w:tabs>
      <w:ind w:left="420" w:hanging="420"/>
      <w:jc w:val="left"/>
    </w:pPr>
    <w:rPr>
      <w:szCs w:val="24"/>
    </w:rPr>
  </w:style>
  <w:style w:type="paragraph" w:customStyle="1" w:styleId="419">
    <w:name w:val="Char Char1"/>
    <w:basedOn w:val="1"/>
    <w:qFormat/>
    <w:uiPriority w:val="0"/>
    <w:pPr>
      <w:widowControl/>
      <w:spacing w:after="160" w:afterLines="0" w:line="240" w:lineRule="exact"/>
      <w:jc w:val="left"/>
    </w:pPr>
    <w:rPr>
      <w:rFonts w:ascii="Verdana" w:hAnsi="Verdana"/>
      <w:kern w:val="0"/>
      <w:sz w:val="20"/>
      <w:lang w:eastAsia="en-US"/>
    </w:rPr>
  </w:style>
  <w:style w:type="paragraph" w:customStyle="1" w:styleId="420">
    <w:name w:val="样式3"/>
    <w:basedOn w:val="3"/>
    <w:link w:val="421"/>
    <w:qFormat/>
    <w:uiPriority w:val="0"/>
    <w:pPr>
      <w:tabs>
        <w:tab w:val="left" w:pos="420"/>
      </w:tabs>
      <w:spacing w:before="240" w:after="60" w:line="360" w:lineRule="auto"/>
      <w:ind w:left="420" w:hanging="420"/>
    </w:pPr>
    <w:rPr>
      <w:rFonts w:ascii="宋体" w:hAnsi="宋体"/>
      <w:sz w:val="32"/>
    </w:rPr>
  </w:style>
  <w:style w:type="character" w:customStyle="1" w:styleId="421">
    <w:name w:val="样式3 Char"/>
    <w:link w:val="420"/>
    <w:qFormat/>
    <w:locked/>
    <w:uiPriority w:val="0"/>
    <w:rPr>
      <w:rFonts w:ascii="宋体" w:hAnsi="宋体"/>
      <w:b/>
      <w:kern w:val="44"/>
      <w:sz w:val="32"/>
    </w:rPr>
  </w:style>
  <w:style w:type="paragraph" w:customStyle="1" w:styleId="422">
    <w:name w:val="样式 首行缩进:  0 字符"/>
    <w:basedOn w:val="1"/>
    <w:qFormat/>
    <w:uiPriority w:val="99"/>
    <w:pPr>
      <w:spacing w:line="360" w:lineRule="auto"/>
      <w:ind w:firstLine="200" w:firstLineChars="200"/>
    </w:pPr>
    <w:rPr>
      <w:rFonts w:ascii="Arial" w:hAnsi="Arial" w:cs="宋体"/>
      <w:sz w:val="24"/>
    </w:rPr>
  </w:style>
  <w:style w:type="paragraph" w:customStyle="1" w:styleId="423">
    <w:name w:val="font10"/>
    <w:basedOn w:val="1"/>
    <w:qFormat/>
    <w:uiPriority w:val="0"/>
    <w:pPr>
      <w:widowControl/>
      <w:spacing w:before="100" w:beforeLines="0" w:beforeAutospacing="1" w:after="100" w:afterLines="0" w:afterAutospacing="1"/>
      <w:jc w:val="left"/>
    </w:pPr>
    <w:rPr>
      <w:kern w:val="0"/>
      <w:sz w:val="24"/>
    </w:rPr>
  </w:style>
  <w:style w:type="paragraph" w:customStyle="1" w:styleId="4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5">
    <w:name w:val="xl20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7">
    <w:name w:val="4"/>
    <w:basedOn w:val="1"/>
    <w:next w:val="52"/>
    <w:qFormat/>
    <w:uiPriority w:val="0"/>
    <w:pPr>
      <w:ind w:firstLine="900"/>
    </w:pPr>
    <w:rPr>
      <w:sz w:val="28"/>
    </w:rPr>
  </w:style>
  <w:style w:type="paragraph" w:customStyle="1" w:styleId="428">
    <w:name w:val="默认段落字体 Para Char Char Char Char Char Char"/>
    <w:basedOn w:val="1"/>
    <w:qFormat/>
    <w:uiPriority w:val="0"/>
    <w:rPr>
      <w:rFonts w:ascii="Tahoma" w:hAnsi="Tahoma"/>
      <w:sz w:val="24"/>
    </w:rPr>
  </w:style>
  <w:style w:type="paragraph" w:customStyle="1" w:styleId="429">
    <w:name w:val="注示头"/>
    <w:basedOn w:val="1"/>
    <w:qFormat/>
    <w:uiPriority w:val="0"/>
    <w:pPr>
      <w:widowControl/>
      <w:pBdr>
        <w:top w:val="single" w:color="000000" w:sz="4" w:space="1"/>
      </w:pBdr>
      <w:snapToGrid w:val="0"/>
      <w:spacing w:before="80" w:beforeLines="0" w:after="80" w:afterLines="0" w:line="300" w:lineRule="auto"/>
      <w:ind w:left="1701"/>
    </w:pPr>
    <w:rPr>
      <w:rFonts w:ascii="Arial" w:hAnsi="Arial" w:eastAsia="黑体"/>
      <w:kern w:val="0"/>
      <w:sz w:val="18"/>
    </w:rPr>
  </w:style>
  <w:style w:type="paragraph" w:customStyle="1" w:styleId="4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31">
    <w:name w:val="xl24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432">
    <w:name w:val="标题5"/>
    <w:basedOn w:val="1"/>
    <w:qFormat/>
    <w:uiPriority w:val="0"/>
    <w:pPr>
      <w:spacing w:line="360" w:lineRule="auto"/>
    </w:pPr>
    <w:rPr>
      <w:rFonts w:ascii="宋体"/>
      <w:b/>
      <w:sz w:val="24"/>
    </w:rPr>
  </w:style>
  <w:style w:type="paragraph" w:customStyle="1" w:styleId="433">
    <w:name w:val="标题 1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4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35">
    <w:name w:val="表格表头"/>
    <w:basedOn w:val="1"/>
    <w:qFormat/>
    <w:uiPriority w:val="99"/>
    <w:pPr>
      <w:spacing w:line="360" w:lineRule="auto"/>
      <w:jc w:val="center"/>
    </w:pPr>
    <w:rPr>
      <w:rFonts w:ascii="宋体" w:hAnsi="宋体" w:eastAsia="黑体"/>
      <w:sz w:val="24"/>
      <w:szCs w:val="21"/>
    </w:rPr>
  </w:style>
  <w:style w:type="paragraph" w:customStyle="1" w:styleId="436">
    <w:name w:val="xl1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7">
    <w:name w:val="样式 样式 首行缩进:  2 字符 + 首行缩进:  2 字符 段前: 0.5 行 段后: 0.5 行"/>
    <w:basedOn w:val="1"/>
    <w:qFormat/>
    <w:uiPriority w:val="0"/>
    <w:pPr>
      <w:spacing w:beforeLines="50" w:afterLines="50" w:line="360" w:lineRule="auto"/>
      <w:ind w:firstLine="420" w:firstLineChars="200"/>
    </w:pPr>
    <w:rPr>
      <w:rFonts w:ascii="Arial" w:hAnsi="Arial" w:cs="宋体"/>
      <w:sz w:val="24"/>
      <w:szCs w:val="24"/>
    </w:rPr>
  </w:style>
  <w:style w:type="paragraph" w:customStyle="1" w:styleId="438">
    <w:name w:val="xl2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39">
    <w:name w:val="xl2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kern w:val="0"/>
      <w:sz w:val="20"/>
    </w:rPr>
  </w:style>
  <w:style w:type="paragraph" w:customStyle="1" w:styleId="4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441">
    <w:name w:val="Char Char Char Char Char Char Char"/>
    <w:basedOn w:val="1"/>
    <w:qFormat/>
    <w:uiPriority w:val="0"/>
    <w:rPr>
      <w:rFonts w:ascii="Tahoma" w:hAnsi="Tahoma"/>
      <w:sz w:val="24"/>
    </w:rPr>
  </w:style>
  <w:style w:type="paragraph" w:customStyle="1" w:styleId="442">
    <w:name w:val="默认段落字体 Para Char Char Char Char Char Char Char Char Char"/>
    <w:basedOn w:val="1"/>
    <w:qFormat/>
    <w:uiPriority w:val="0"/>
    <w:rPr>
      <w:rFonts w:ascii="Tahoma" w:hAnsi="Tahoma"/>
      <w:sz w:val="24"/>
    </w:rPr>
  </w:style>
  <w:style w:type="paragraph" w:customStyle="1" w:styleId="443">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18"/>
    </w:rPr>
  </w:style>
  <w:style w:type="paragraph" w:customStyle="1" w:styleId="444">
    <w:name w:val="xl2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44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46">
    <w:name w:val="标题 2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4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48">
    <w:name w:val="q2"/>
    <w:basedOn w:val="59"/>
    <w:qFormat/>
    <w:uiPriority w:val="0"/>
    <w:pPr>
      <w:spacing w:line="360" w:lineRule="auto"/>
      <w:ind w:left="767" w:hanging="567"/>
      <w:jc w:val="left"/>
      <w:outlineLvl w:val="1"/>
    </w:pPr>
  </w:style>
  <w:style w:type="paragraph" w:customStyle="1" w:styleId="449">
    <w:name w:val="正文不缩进（符号4）"/>
    <w:basedOn w:val="1"/>
    <w:qFormat/>
    <w:uiPriority w:val="99"/>
    <w:pPr>
      <w:tabs>
        <w:tab w:val="left" w:pos="360"/>
      </w:tabs>
      <w:ind w:left="340" w:hanging="340"/>
    </w:pPr>
    <w:rPr>
      <w:rFonts w:ascii="Calibri" w:hAnsi="Calibri"/>
      <w:sz w:val="28"/>
    </w:rPr>
  </w:style>
  <w:style w:type="paragraph" w:customStyle="1" w:styleId="450">
    <w:name w:val="Pa0"/>
    <w:basedOn w:val="353"/>
    <w:next w:val="353"/>
    <w:qFormat/>
    <w:uiPriority w:val="0"/>
    <w:pPr>
      <w:spacing w:line="181" w:lineRule="atLeast"/>
    </w:pPr>
    <w:rPr>
      <w:rFonts w:ascii="H Yg 2gj" w:eastAsia="H Yg 2gj"/>
      <w:color w:val="auto"/>
    </w:rPr>
  </w:style>
  <w:style w:type="paragraph" w:customStyle="1" w:styleId="451">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452">
    <w:name w:val="注："/>
    <w:next w:val="33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453">
    <w:name w:val="附录图标题"/>
    <w:next w:val="331"/>
    <w:qFormat/>
    <w:uiPriority w:val="0"/>
    <w:pPr>
      <w:jc w:val="center"/>
    </w:pPr>
    <w:rPr>
      <w:rFonts w:ascii="黑体" w:hAnsi="Times New Roman" w:eastAsia="黑体" w:cs="Times New Roman"/>
      <w:sz w:val="21"/>
      <w:lang w:val="en-US" w:eastAsia="zh-CN" w:bidi="ar-SA"/>
    </w:rPr>
  </w:style>
  <w:style w:type="paragraph" w:customStyle="1" w:styleId="45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55">
    <w:name w:val="Cover"/>
    <w:basedOn w:val="1"/>
    <w:qFormat/>
    <w:uiPriority w:val="0"/>
    <w:pPr>
      <w:widowControl/>
      <w:spacing w:before="40" w:beforeLines="0" w:after="40" w:afterLines="0" w:line="240" w:lineRule="atLeast"/>
      <w:jc w:val="left"/>
    </w:pPr>
    <w:rPr>
      <w:rFonts w:ascii="Arial" w:hAnsi="Arial"/>
      <w:kern w:val="20"/>
      <w:sz w:val="18"/>
      <w:szCs w:val="24"/>
      <w:lang w:eastAsia="en-US"/>
    </w:rPr>
  </w:style>
  <w:style w:type="paragraph" w:customStyle="1" w:styleId="456">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57">
    <w:name w:val="标题 2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458">
    <w:name w:val="xl1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459">
    <w:name w:val="xl118"/>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460">
    <w:name w:val="样式 正文文本缩进 + 首行缩进:  2 字符 行距: 1.5 倍行距"/>
    <w:basedOn w:val="26"/>
    <w:qFormat/>
    <w:uiPriority w:val="0"/>
    <w:pPr>
      <w:spacing w:before="156" w:beforeLines="50" w:line="360" w:lineRule="auto"/>
      <w:ind w:left="0" w:leftChars="0" w:firstLine="480" w:firstLineChars="200"/>
    </w:pPr>
    <w:rPr>
      <w:rFonts w:ascii="Times New Roman" w:hAnsi="Times New Roman"/>
      <w:b w:val="0"/>
      <w:sz w:val="24"/>
    </w:rPr>
  </w:style>
  <w:style w:type="paragraph" w:customStyle="1" w:styleId="46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宋体" w:eastAsia="黑体"/>
      <w:kern w:val="0"/>
      <w:sz w:val="26"/>
    </w:rPr>
  </w:style>
  <w:style w:type="paragraph" w:customStyle="1" w:styleId="462">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63">
    <w:name w:val="标题 2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64">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466">
    <w:name w:val=" 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467">
    <w:name w:val="xl2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68">
    <w:name w:val="文章采用"/>
    <w:basedOn w:val="1"/>
    <w:qFormat/>
    <w:uiPriority w:val="0"/>
    <w:pPr>
      <w:spacing w:line="360" w:lineRule="auto"/>
      <w:ind w:firstLine="560" w:firstLineChars="200"/>
    </w:pPr>
    <w:rPr>
      <w:rFonts w:eastAsia="仿宋_GB2312" w:cs="宋体"/>
      <w:sz w:val="28"/>
    </w:rPr>
  </w:style>
  <w:style w:type="paragraph" w:customStyle="1" w:styleId="46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0">
    <w:name w:val="xl24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71">
    <w:name w:val="xl2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2">
    <w:name w:val="LED标题1"/>
    <w:basedOn w:val="1"/>
    <w:next w:val="1"/>
    <w:qFormat/>
    <w:uiPriority w:val="0"/>
    <w:pPr>
      <w:spacing w:before="156" w:beforeLines="50" w:after="156" w:afterLines="50"/>
      <w:ind w:firstLine="320" w:firstLineChars="100"/>
      <w:jc w:val="center"/>
      <w:outlineLvl w:val="0"/>
    </w:pPr>
    <w:rPr>
      <w:rFonts w:ascii="Arial" w:hAnsi="Arial" w:eastAsia="黑体"/>
      <w:color w:val="FF0000"/>
      <w:sz w:val="32"/>
    </w:rPr>
  </w:style>
  <w:style w:type="paragraph" w:customStyle="1" w:styleId="473">
    <w:name w:val="默认段落字体 Para Char Char Char Char Char Char Char Char Char1 Char"/>
    <w:basedOn w:val="1"/>
    <w:qFormat/>
    <w:uiPriority w:val="0"/>
    <w:rPr>
      <w:rFonts w:ascii="Tahoma" w:hAnsi="Tahoma"/>
      <w:sz w:val="24"/>
    </w:rPr>
  </w:style>
  <w:style w:type="paragraph" w:customStyle="1" w:styleId="474">
    <w:name w:val="List Paragraph1"/>
    <w:basedOn w:val="1"/>
    <w:qFormat/>
    <w:uiPriority w:val="99"/>
    <w:pPr>
      <w:ind w:firstLine="420" w:firstLineChars="200"/>
    </w:pPr>
    <w:rPr>
      <w:szCs w:val="24"/>
    </w:rPr>
  </w:style>
  <w:style w:type="paragraph" w:customStyle="1" w:styleId="475">
    <w:name w:val="标题 1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476">
    <w:name w:val="xl179"/>
    <w:basedOn w:val="1"/>
    <w:qFormat/>
    <w:uiPriority w:val="0"/>
    <w:pPr>
      <w:widowControl/>
      <w:spacing w:before="100" w:beforeAutospacing="1" w:after="100" w:afterAutospacing="1"/>
      <w:jc w:val="left"/>
      <w:textAlignment w:val="bottom"/>
    </w:pPr>
    <w:rPr>
      <w:rFonts w:ascii="宋体" w:hAnsi="宋体" w:cs="宋体"/>
      <w:color w:val="000000"/>
      <w:kern w:val="0"/>
      <w:sz w:val="24"/>
      <w:szCs w:val="24"/>
    </w:rPr>
  </w:style>
  <w:style w:type="paragraph" w:customStyle="1" w:styleId="477">
    <w:name w:val="段落1"/>
    <w:basedOn w:val="1"/>
    <w:qFormat/>
    <w:uiPriority w:val="0"/>
    <w:pPr>
      <w:autoSpaceDE w:val="0"/>
      <w:autoSpaceDN w:val="0"/>
      <w:adjustRightInd w:val="0"/>
      <w:spacing w:before="105" w:after="120"/>
    </w:pPr>
    <w:rPr>
      <w:rFonts w:ascii="宋体" w:eastAsia="幼圆"/>
      <w:kern w:val="0"/>
    </w:rPr>
  </w:style>
  <w:style w:type="paragraph" w:customStyle="1" w:styleId="47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9">
    <w:name w:val="IN Step"/>
    <w:basedOn w:val="1"/>
    <w:qFormat/>
    <w:uiPriority w:val="0"/>
    <w:pPr>
      <w:keepLines/>
      <w:widowControl/>
      <w:tabs>
        <w:tab w:val="left" w:pos="1134"/>
      </w:tabs>
      <w:spacing w:before="80" w:beforeLines="0" w:after="80" w:afterLines="0" w:line="300" w:lineRule="auto"/>
      <w:ind w:left="1134" w:hanging="907"/>
      <w:outlineLvl w:val="8"/>
    </w:pPr>
    <w:rPr>
      <w:rFonts w:ascii="Arial" w:hAnsi="Arial"/>
      <w:kern w:val="0"/>
    </w:rPr>
  </w:style>
  <w:style w:type="paragraph" w:customStyle="1" w:styleId="4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宋体" w:eastAsia="黑体"/>
      <w:kern w:val="0"/>
      <w:sz w:val="24"/>
    </w:rPr>
  </w:style>
  <w:style w:type="paragraph" w:customStyle="1" w:styleId="481">
    <w:name w:val="xl264"/>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left"/>
    </w:pPr>
    <w:rPr>
      <w:rFonts w:ascii="宋体" w:hAnsi="宋体" w:cs="宋体"/>
      <w:b/>
      <w:bCs/>
      <w:kern w:val="0"/>
      <w:sz w:val="20"/>
    </w:rPr>
  </w:style>
  <w:style w:type="paragraph" w:customStyle="1" w:styleId="48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3">
    <w:name w:val="标题4项目符号"/>
    <w:qFormat/>
    <w:uiPriority w:val="0"/>
    <w:pPr>
      <w:numPr>
        <w:ilvl w:val="0"/>
        <w:numId w:val="8"/>
      </w:numPr>
      <w:tabs>
        <w:tab w:val="left" w:pos="1050"/>
      </w:tabs>
      <w:adjustRightInd w:val="0"/>
      <w:snapToGrid w:val="0"/>
      <w:spacing w:line="360" w:lineRule="auto"/>
    </w:pPr>
    <w:rPr>
      <w:rFonts w:ascii="Times New Roman" w:hAnsi="Times New Roman" w:eastAsia="宋体" w:cs="Times New Roman"/>
      <w:sz w:val="24"/>
      <w:szCs w:val="24"/>
      <w:lang w:val="en-US" w:eastAsia="zh-CN" w:bidi="ar-SA"/>
    </w:rPr>
  </w:style>
  <w:style w:type="paragraph" w:customStyle="1" w:styleId="48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485">
    <w:name w:val="xl2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6">
    <w:name w:val="xl22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487">
    <w:name w:val="标题 2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88">
    <w:name w:val="xl259"/>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pPr>
    <w:rPr>
      <w:rFonts w:ascii="宋体" w:hAnsi="宋体" w:cs="宋体"/>
      <w:kern w:val="0"/>
      <w:sz w:val="20"/>
    </w:rPr>
  </w:style>
  <w:style w:type="paragraph" w:customStyle="1" w:styleId="489">
    <w:name w:val="Figure title"/>
    <w:basedOn w:val="1"/>
    <w:next w:val="1"/>
    <w:qFormat/>
    <w:uiPriority w:val="0"/>
    <w:pPr>
      <w:widowControl/>
      <w:suppressAutoHyphens/>
      <w:spacing w:before="220" w:after="220" w:line="230" w:lineRule="atLeast"/>
      <w:jc w:val="center"/>
    </w:pPr>
    <w:rPr>
      <w:rFonts w:ascii="Arial" w:hAnsi="Arial"/>
      <w:b/>
      <w:kern w:val="0"/>
      <w:sz w:val="20"/>
      <w:lang w:val="en-GB"/>
    </w:rPr>
  </w:style>
  <w:style w:type="paragraph" w:customStyle="1" w:styleId="49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491">
    <w:name w:val="图表"/>
    <w:basedOn w:val="1"/>
    <w:qFormat/>
    <w:uiPriority w:val="0"/>
    <w:rPr>
      <w:rFonts w:ascii="宋体" w:hAnsi="宋体"/>
      <w:sz w:val="18"/>
      <w:szCs w:val="18"/>
    </w:rPr>
  </w:style>
  <w:style w:type="paragraph" w:customStyle="1" w:styleId="49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93">
    <w:name w:val="文档正文"/>
    <w:basedOn w:val="1"/>
    <w:qFormat/>
    <w:uiPriority w:val="0"/>
    <w:pPr>
      <w:spacing w:line="360" w:lineRule="auto"/>
      <w:jc w:val="center"/>
    </w:pPr>
    <w:rPr>
      <w:rFonts w:ascii="宋体" w:hAnsi="宋体"/>
      <w:b/>
    </w:rPr>
  </w:style>
  <w:style w:type="paragraph" w:customStyle="1" w:styleId="494">
    <w:name w:val="标题 1 New New New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495">
    <w:name w:val="figure"/>
    <w:basedOn w:val="1"/>
    <w:next w:val="157"/>
    <w:qFormat/>
    <w:uiPriority w:val="0"/>
    <w:pPr>
      <w:keepNext/>
      <w:widowControl/>
      <w:snapToGrid w:val="0"/>
      <w:spacing w:before="80" w:beforeLines="0" w:after="80" w:afterLines="0" w:line="300" w:lineRule="auto"/>
      <w:ind w:firstLine="425"/>
      <w:jc w:val="center"/>
    </w:pPr>
    <w:rPr>
      <w:rFonts w:ascii="Arial" w:hAnsi="Arial"/>
      <w:kern w:val="0"/>
      <w:sz w:val="24"/>
    </w:rPr>
  </w:style>
  <w:style w:type="paragraph" w:customStyle="1" w:styleId="496">
    <w:name w:val="文档标题"/>
    <w:basedOn w:val="1"/>
    <w:qFormat/>
    <w:uiPriority w:val="0"/>
    <w:pPr>
      <w:widowControl/>
      <w:tabs>
        <w:tab w:val="left" w:pos="0"/>
      </w:tabs>
      <w:snapToGrid w:val="0"/>
      <w:spacing w:before="300" w:beforeLines="0" w:after="300" w:afterLines="0" w:line="300" w:lineRule="auto"/>
      <w:ind w:left="1701"/>
      <w:jc w:val="center"/>
    </w:pPr>
    <w:rPr>
      <w:rFonts w:ascii="Arial" w:hAnsi="Arial" w:eastAsia="黑体"/>
      <w:kern w:val="0"/>
      <w:sz w:val="36"/>
    </w:rPr>
  </w:style>
  <w:style w:type="paragraph" w:customStyle="1" w:styleId="497">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8">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lang w:eastAsia="en-US"/>
    </w:rPr>
  </w:style>
  <w:style w:type="paragraph" w:customStyle="1" w:styleId="499">
    <w:name w:val="五级条标题"/>
    <w:basedOn w:val="500"/>
    <w:next w:val="331"/>
    <w:qFormat/>
    <w:uiPriority w:val="0"/>
    <w:pPr>
      <w:outlineLvl w:val="6"/>
    </w:pPr>
  </w:style>
  <w:style w:type="paragraph" w:customStyle="1" w:styleId="500">
    <w:name w:val="四级条标题"/>
    <w:basedOn w:val="501"/>
    <w:next w:val="331"/>
    <w:qFormat/>
    <w:uiPriority w:val="0"/>
    <w:pPr>
      <w:outlineLvl w:val="5"/>
    </w:pPr>
  </w:style>
  <w:style w:type="paragraph" w:customStyle="1" w:styleId="501">
    <w:name w:val="三级条标题"/>
    <w:basedOn w:val="502"/>
    <w:next w:val="331"/>
    <w:qFormat/>
    <w:uiPriority w:val="0"/>
    <w:pPr>
      <w:numPr>
        <w:ilvl w:val="0"/>
        <w:numId w:val="0"/>
      </w:numPr>
      <w:ind w:left="990" w:hanging="420"/>
      <w:outlineLvl w:val="4"/>
    </w:pPr>
  </w:style>
  <w:style w:type="paragraph" w:customStyle="1" w:styleId="502">
    <w:name w:val="二级条标题"/>
    <w:basedOn w:val="503"/>
    <w:next w:val="331"/>
    <w:qFormat/>
    <w:uiPriority w:val="0"/>
    <w:pPr>
      <w:numPr>
        <w:ilvl w:val="0"/>
        <w:numId w:val="0"/>
      </w:numPr>
      <w:outlineLvl w:val="3"/>
    </w:pPr>
  </w:style>
  <w:style w:type="paragraph" w:customStyle="1" w:styleId="503">
    <w:name w:val="一级条标题"/>
    <w:basedOn w:val="504"/>
    <w:next w:val="331"/>
    <w:qFormat/>
    <w:uiPriority w:val="0"/>
    <w:pPr>
      <w:numPr>
        <w:ilvl w:val="0"/>
        <w:numId w:val="0"/>
      </w:numPr>
      <w:spacing w:before="0" w:after="0"/>
      <w:outlineLvl w:val="2"/>
    </w:pPr>
  </w:style>
  <w:style w:type="paragraph" w:customStyle="1" w:styleId="504">
    <w:name w:val="章标题"/>
    <w:next w:val="331"/>
    <w:qFormat/>
    <w:uiPriority w:val="0"/>
    <w:pPr>
      <w:spacing w:before="50" w:after="50"/>
      <w:outlineLvl w:val="1"/>
    </w:pPr>
    <w:rPr>
      <w:rFonts w:ascii="黑体" w:hAnsi="Times New Roman" w:eastAsia="黑体" w:cs="Times New Roman"/>
      <w:sz w:val="24"/>
      <w:lang w:val="en-US" w:eastAsia="zh-CN" w:bidi="ar-SA"/>
    </w:rPr>
  </w:style>
  <w:style w:type="paragraph" w:customStyle="1" w:styleId="505">
    <w:name w:val="xl16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506">
    <w:name w:val="默认段落字体 Para Char"/>
    <w:basedOn w:val="1"/>
    <w:qFormat/>
    <w:uiPriority w:val="0"/>
    <w:rPr>
      <w:rFonts w:ascii="Tahoma" w:hAnsi="Tahoma"/>
      <w:sz w:val="24"/>
    </w:rPr>
  </w:style>
  <w:style w:type="paragraph" w:customStyle="1" w:styleId="507">
    <w:name w:val="封面_项目开发单位"/>
    <w:basedOn w:val="34"/>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508">
    <w:name w:val="标题 2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09">
    <w:name w:val="标准书眉一"/>
    <w:qFormat/>
    <w:uiPriority w:val="0"/>
    <w:pPr>
      <w:jc w:val="both"/>
    </w:pPr>
    <w:rPr>
      <w:rFonts w:ascii="Times New Roman" w:hAnsi="Times New Roman" w:eastAsia="宋体" w:cs="Times New Roman"/>
      <w:lang w:val="en-US" w:eastAsia="zh-CN" w:bidi="ar-SA"/>
    </w:rPr>
  </w:style>
  <w:style w:type="paragraph" w:customStyle="1" w:styleId="510">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511">
    <w:name w:val="标题 2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1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4">
    <w:name w:val="样式 表格名称 + 两端对齐"/>
    <w:basedOn w:val="269"/>
    <w:qFormat/>
    <w:uiPriority w:val="0"/>
    <w:pPr>
      <w:numPr>
        <w:ilvl w:val="0"/>
        <w:numId w:val="0"/>
      </w:numPr>
      <w:ind w:left="984" w:hanging="420"/>
      <w:jc w:val="both"/>
    </w:pPr>
    <w:rPr>
      <w:rFonts w:cs="宋体"/>
      <w:bCs/>
      <w:sz w:val="21"/>
      <w:szCs w:val="20"/>
    </w:rPr>
  </w:style>
  <w:style w:type="paragraph" w:customStyle="1" w:styleId="515">
    <w:name w:val="彩色底纹 - 着色 11"/>
    <w:qFormat/>
    <w:uiPriority w:val="0"/>
    <w:rPr>
      <w:rFonts w:ascii="Calibri" w:hAnsi="Calibri" w:eastAsia="宋体" w:cs="Times New Roman"/>
      <w:kern w:val="2"/>
      <w:sz w:val="21"/>
      <w:lang w:val="en-US" w:eastAsia="zh-CN" w:bidi="ar-SA"/>
    </w:rPr>
  </w:style>
  <w:style w:type="paragraph" w:customStyle="1" w:styleId="516">
    <w:name w:val="列项——"/>
    <w:qFormat/>
    <w:uiPriority w:val="0"/>
    <w:pPr>
      <w:widowControl w:val="0"/>
      <w:tabs>
        <w:tab w:val="left" w:pos="854"/>
      </w:tabs>
      <w:ind w:left="1134" w:leftChars="200" w:hanging="567" w:hangingChars="200"/>
      <w:jc w:val="both"/>
    </w:pPr>
    <w:rPr>
      <w:rFonts w:ascii="宋体" w:hAnsi="Times New Roman" w:eastAsia="宋体" w:cs="Times New Roman"/>
      <w:sz w:val="21"/>
      <w:lang w:val="en-US" w:eastAsia="zh-CN" w:bidi="ar-SA"/>
    </w:rPr>
  </w:style>
  <w:style w:type="paragraph" w:customStyle="1" w:styleId="517">
    <w:name w:val="xl2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8">
    <w:name w:val="标题3"/>
    <w:basedOn w:val="5"/>
    <w:qFormat/>
    <w:uiPriority w:val="0"/>
    <w:pPr>
      <w:numPr>
        <w:ilvl w:val="2"/>
        <w:numId w:val="0"/>
      </w:numPr>
      <w:tabs>
        <w:tab w:val="left" w:pos="113"/>
      </w:tabs>
      <w:adjustRightInd/>
      <w:spacing w:before="120" w:beforeLines="0" w:after="120" w:afterLines="0" w:line="300" w:lineRule="auto"/>
      <w:textAlignment w:val="auto"/>
    </w:pPr>
    <w:rPr>
      <w:rFonts w:ascii="宋体" w:hAnsi="宋体"/>
      <w:snapToGrid w:val="0"/>
      <w:spacing w:val="6"/>
      <w:sz w:val="21"/>
      <w:lang w:val="ru-RU"/>
    </w:rPr>
  </w:style>
  <w:style w:type="paragraph" w:customStyle="1" w:styleId="519">
    <w:name w:val="Char Char Char Char"/>
    <w:basedOn w:val="20"/>
    <w:qFormat/>
    <w:uiPriority w:val="0"/>
    <w:pPr>
      <w:adjustRightInd w:val="0"/>
      <w:snapToGrid w:val="0"/>
      <w:spacing w:line="360" w:lineRule="auto"/>
    </w:pPr>
    <w:rPr>
      <w:rFonts w:ascii="Tahoma" w:hAnsi="Tahoma"/>
      <w:sz w:val="24"/>
      <w:szCs w:val="24"/>
    </w:rPr>
  </w:style>
  <w:style w:type="paragraph" w:customStyle="1" w:styleId="520">
    <w:name w:val="编写建议"/>
    <w:basedOn w:val="1"/>
    <w:qFormat/>
    <w:uiPriority w:val="0"/>
    <w:pPr>
      <w:widowControl/>
      <w:snapToGrid w:val="0"/>
      <w:spacing w:before="80" w:beforeLines="0" w:after="80" w:afterLines="0" w:line="300" w:lineRule="auto"/>
      <w:ind w:left="1701" w:firstLine="420"/>
    </w:pPr>
    <w:rPr>
      <w:rFonts w:ascii="Arial" w:hAnsi="Arial"/>
      <w:i/>
      <w:color w:val="0000FF"/>
      <w:kern w:val="0"/>
    </w:rPr>
  </w:style>
  <w:style w:type="paragraph" w:customStyle="1" w:styleId="521">
    <w:name w:val="弱电样1"/>
    <w:basedOn w:val="4"/>
    <w:next w:val="1"/>
    <w:qFormat/>
    <w:uiPriority w:val="99"/>
    <w:pPr>
      <w:numPr>
        <w:ilvl w:val="0"/>
        <w:numId w:val="4"/>
      </w:numPr>
      <w:adjustRightInd/>
      <w:spacing w:after="120" w:line="416" w:lineRule="auto"/>
      <w:textAlignment w:val="auto"/>
    </w:pPr>
    <w:rPr>
      <w:rFonts w:ascii="黑体" w:hAnsi="Cambria"/>
      <w:bCs/>
      <w:kern w:val="0"/>
      <w:sz w:val="30"/>
      <w:szCs w:val="32"/>
    </w:rPr>
  </w:style>
  <w:style w:type="paragraph" w:customStyle="1" w:styleId="522">
    <w:name w:val="Char Char Char Char1"/>
    <w:basedOn w:val="1"/>
    <w:qFormat/>
    <w:uiPriority w:val="0"/>
    <w:rPr>
      <w:rFonts w:ascii="Tahoma" w:hAnsi="Tahoma"/>
      <w:sz w:val="24"/>
      <w:szCs w:val="24"/>
    </w:rPr>
  </w:style>
  <w:style w:type="paragraph" w:customStyle="1" w:styleId="523">
    <w:name w:val="标题 2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524">
    <w:name w:val="Char1"/>
    <w:basedOn w:val="1"/>
    <w:qFormat/>
    <w:uiPriority w:val="0"/>
    <w:pPr>
      <w:snapToGrid w:val="0"/>
    </w:pPr>
    <w:rPr>
      <w:rFonts w:ascii="Arial" w:hAnsi="Arial"/>
      <w:szCs w:val="21"/>
    </w:rPr>
  </w:style>
  <w:style w:type="paragraph" w:customStyle="1" w:styleId="525">
    <w:name w:val="附录二级条标题"/>
    <w:basedOn w:val="526"/>
    <w:next w:val="331"/>
    <w:qFormat/>
    <w:uiPriority w:val="0"/>
    <w:pPr>
      <w:outlineLvl w:val="3"/>
    </w:pPr>
  </w:style>
  <w:style w:type="paragraph" w:customStyle="1" w:styleId="526">
    <w:name w:val="附录一级条标题"/>
    <w:basedOn w:val="527"/>
    <w:next w:val="331"/>
    <w:qFormat/>
    <w:uiPriority w:val="0"/>
    <w:pPr>
      <w:numPr>
        <w:ilvl w:val="0"/>
        <w:numId w:val="0"/>
      </w:numPr>
      <w:autoSpaceDN w:val="0"/>
      <w:spacing w:before="0" w:after="0"/>
      <w:outlineLvl w:val="2"/>
    </w:pPr>
  </w:style>
  <w:style w:type="paragraph" w:customStyle="1" w:styleId="527">
    <w:name w:val="附录章标题"/>
    <w:next w:val="331"/>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528">
    <w:name w:val="_Style 1"/>
    <w:basedOn w:val="1"/>
    <w:qFormat/>
    <w:uiPriority w:val="0"/>
    <w:pPr>
      <w:ind w:firstLine="420" w:firstLineChars="200"/>
    </w:pPr>
  </w:style>
  <w:style w:type="paragraph" w:customStyle="1" w:styleId="529">
    <w:name w:val="标题 2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30">
    <w:name w:val="xl174"/>
    <w:basedOn w:val="1"/>
    <w:qFormat/>
    <w:uiPriority w:val="0"/>
    <w:pPr>
      <w:widowControl/>
      <w:spacing w:before="100" w:beforeAutospacing="1" w:after="100" w:afterAutospacing="1"/>
      <w:jc w:val="left"/>
      <w:textAlignment w:val="bottom"/>
    </w:pPr>
    <w:rPr>
      <w:rFonts w:ascii="宋体" w:hAnsi="宋体" w:cs="宋体"/>
      <w:color w:val="000000"/>
      <w:kern w:val="0"/>
      <w:sz w:val="18"/>
      <w:szCs w:val="18"/>
    </w:rPr>
  </w:style>
  <w:style w:type="paragraph" w:customStyle="1" w:styleId="531">
    <w:name w:val="font8"/>
    <w:basedOn w:val="1"/>
    <w:qFormat/>
    <w:uiPriority w:val="0"/>
    <w:pPr>
      <w:widowControl/>
      <w:spacing w:before="100" w:beforeLines="0" w:beforeAutospacing="1" w:after="100" w:afterLines="0" w:afterAutospacing="1"/>
      <w:jc w:val="left"/>
    </w:pPr>
    <w:rPr>
      <w:rFonts w:ascii="Verdana" w:hAnsi="Verdana"/>
      <w:kern w:val="0"/>
      <w:sz w:val="24"/>
    </w:rPr>
  </w:style>
  <w:style w:type="paragraph" w:customStyle="1" w:styleId="5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3">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534">
    <w:name w:val="样式 标题 1H1h1章l1I11st levelHeading 01Header 1Header1Sec..."/>
    <w:basedOn w:val="3"/>
    <w:qFormat/>
    <w:uiPriority w:val="0"/>
    <w:rPr>
      <w:rFonts w:ascii="黑体" w:hAnsi="黑体" w:eastAsia="黑体" w:cs="宋体"/>
      <w:b w:val="0"/>
      <w:bCs/>
      <w:sz w:val="36"/>
    </w:rPr>
  </w:style>
  <w:style w:type="paragraph" w:customStyle="1" w:styleId="535">
    <w:name w:val="无间隔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37">
    <w:name w:val="msoacetate"/>
    <w:basedOn w:val="1"/>
    <w:qFormat/>
    <w:uiPriority w:val="0"/>
    <w:rPr>
      <w:rFonts w:ascii="Tahoma" w:hAnsi="Tahoma"/>
      <w:sz w:val="18"/>
      <w:szCs w:val="18"/>
    </w:rPr>
  </w:style>
  <w:style w:type="paragraph" w:customStyle="1" w:styleId="538">
    <w:name w:val="插图题注"/>
    <w:next w:val="1"/>
    <w:qFormat/>
    <w:uiPriority w:val="0"/>
    <w:pPr>
      <w:spacing w:after="312" w:afterLines="100"/>
      <w:ind w:left="1089" w:hanging="369"/>
      <w:jc w:val="center"/>
    </w:pPr>
    <w:rPr>
      <w:rFonts w:ascii="Arial" w:hAnsi="Arial" w:eastAsia="宋体" w:cs="Times New Roman"/>
      <w:sz w:val="18"/>
      <w:lang w:val="en-US" w:eastAsia="zh-CN" w:bidi="ar-SA"/>
    </w:rPr>
  </w:style>
  <w:style w:type="paragraph" w:customStyle="1" w:styleId="539">
    <w:name w:val="标题 2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40">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41">
    <w:name w:val="标题 2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42">
    <w:name w:val="xl2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3">
    <w:name w:val="默认段落字体 Para Char Char Char Char Char Char Char Char Char Char Char Char"/>
    <w:basedOn w:val="1"/>
    <w:qFormat/>
    <w:uiPriority w:val="0"/>
    <w:rPr>
      <w:rFonts w:ascii="Tahoma" w:hAnsi="Tahoma"/>
      <w:sz w:val="24"/>
    </w:rPr>
  </w:style>
  <w:style w:type="paragraph" w:customStyle="1" w:styleId="54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5">
    <w:name w:val="正文 New New"/>
    <w:qFormat/>
    <w:uiPriority w:val="0"/>
    <w:pPr>
      <w:widowControl w:val="0"/>
      <w:jc w:val="both"/>
    </w:pPr>
    <w:rPr>
      <w:rFonts w:ascii="???" w:hAnsi="???" w:eastAsia="???" w:cs="Arial"/>
      <w:kern w:val="21"/>
      <w:sz w:val="21"/>
      <w:szCs w:val="21"/>
      <w:lang w:val="en-US" w:eastAsia="zh-CN" w:bidi="ar-SA"/>
    </w:rPr>
  </w:style>
  <w:style w:type="paragraph" w:customStyle="1" w:styleId="54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7">
    <w:name w:val="编号1"/>
    <w:basedOn w:val="1"/>
    <w:qFormat/>
    <w:uiPriority w:val="0"/>
    <w:pPr>
      <w:numPr>
        <w:ilvl w:val="0"/>
        <w:numId w:val="9"/>
      </w:numPr>
      <w:tabs>
        <w:tab w:val="left" w:pos="360"/>
      </w:tabs>
      <w:adjustRightInd w:val="0"/>
      <w:spacing w:line="300" w:lineRule="auto"/>
      <w:ind w:right="210"/>
      <w:textAlignment w:val="center"/>
    </w:pPr>
    <w:rPr>
      <w:rFonts w:ascii="宋体" w:hAnsi="宋体"/>
      <w:snapToGrid w:val="0"/>
      <w:spacing w:val="10"/>
      <w:kern w:val="24"/>
      <w:szCs w:val="24"/>
    </w:rPr>
  </w:style>
  <w:style w:type="paragraph" w:customStyle="1" w:styleId="54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9">
    <w:name w:val="1册标题2"/>
    <w:basedOn w:val="4"/>
    <w:next w:val="1"/>
    <w:qFormat/>
    <w:uiPriority w:val="0"/>
    <w:pPr>
      <w:keepNext w:val="0"/>
      <w:keepLines w:val="0"/>
      <w:adjustRightInd/>
      <w:spacing w:before="0" w:beforeLines="0" w:after="0" w:afterLines="0" w:line="312" w:lineRule="auto"/>
      <w:jc w:val="center"/>
      <w:textAlignment w:val="auto"/>
      <w:outlineLvl w:val="9"/>
    </w:pPr>
    <w:rPr>
      <w:rFonts w:ascii="宋体" w:hAnsi="宋体" w:eastAsia="宋体"/>
    </w:rPr>
  </w:style>
  <w:style w:type="paragraph" w:customStyle="1" w:styleId="550">
    <w:name w:val=" Char"/>
    <w:basedOn w:val="20"/>
    <w:qFormat/>
    <w:uiPriority w:val="0"/>
    <w:rPr>
      <w:rFonts w:ascii="Tahoma" w:hAnsi="Tahoma"/>
      <w:sz w:val="24"/>
    </w:rPr>
  </w:style>
  <w:style w:type="paragraph" w:customStyle="1" w:styleId="55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rPr>
  </w:style>
  <w:style w:type="paragraph" w:customStyle="1" w:styleId="552">
    <w:name w:val="xl173"/>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53">
    <w:name w:val="tabletext"/>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554">
    <w:name w:val="标题 1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555">
    <w:name w:val="1册标题1"/>
    <w:basedOn w:val="1"/>
    <w:next w:val="1"/>
    <w:qFormat/>
    <w:uiPriority w:val="0"/>
    <w:pPr>
      <w:spacing w:before="156" w:beforeLines="50" w:after="156" w:afterLines="50"/>
      <w:jc w:val="center"/>
      <w:outlineLvl w:val="0"/>
    </w:pPr>
    <w:rPr>
      <w:rFonts w:ascii="Arial" w:hAnsi="Arial" w:eastAsia="黑体"/>
      <w:b/>
      <w:sz w:val="48"/>
    </w:rPr>
  </w:style>
  <w:style w:type="paragraph" w:customStyle="1" w:styleId="5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57">
    <w:name w:val="标题51 Char Char Char"/>
    <w:basedOn w:val="2"/>
    <w:next w:val="2"/>
    <w:qFormat/>
    <w:uiPriority w:val="0"/>
    <w:pPr>
      <w:tabs>
        <w:tab w:val="left" w:pos="1008"/>
        <w:tab w:val="left" w:pos="1307"/>
      </w:tabs>
      <w:spacing w:beforeLines="50" w:after="120" w:line="360" w:lineRule="auto"/>
      <w:ind w:left="1307" w:hanging="992"/>
    </w:pPr>
    <w:rPr>
      <w:rFonts w:ascii="Tahoma" w:hAnsi="Tahoma" w:eastAsia="黑体"/>
      <w:b w:val="0"/>
      <w:bCs/>
      <w:color w:val="000000"/>
      <w:sz w:val="24"/>
    </w:rPr>
  </w:style>
  <w:style w:type="paragraph" w:customStyle="1" w:styleId="558">
    <w:name w:val="SANGFOR_5_标题5"/>
    <w:basedOn w:val="2"/>
    <w:next w:val="151"/>
    <w:qFormat/>
    <w:uiPriority w:val="0"/>
    <w:pPr>
      <w:numPr>
        <w:ilvl w:val="4"/>
        <w:numId w:val="7"/>
      </w:numPr>
      <w:spacing w:beforeLines="50" w:afterLines="50" w:line="360" w:lineRule="auto"/>
    </w:pPr>
    <w:rPr>
      <w:bCs/>
      <w:sz w:val="21"/>
      <w:szCs w:val="21"/>
    </w:rPr>
  </w:style>
  <w:style w:type="paragraph" w:customStyle="1" w:styleId="559">
    <w:name w:val="xl2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560">
    <w:name w:val="xl17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56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2">
    <w:name w:val="样式 正文缩进表正文正文非缩进段1特点ALT+Z水上软件正文不缩进四号特点 Char CharNormal ..."/>
    <w:basedOn w:val="8"/>
    <w:qFormat/>
    <w:uiPriority w:val="0"/>
    <w:pPr>
      <w:spacing w:line="360" w:lineRule="auto"/>
      <w:ind w:firstLine="560" w:firstLineChars="200"/>
    </w:pPr>
    <w:rPr>
      <w:rFonts w:eastAsia="仿宋_GB2312" w:cs="宋体"/>
      <w:sz w:val="24"/>
      <w:szCs w:val="24"/>
    </w:rPr>
  </w:style>
  <w:style w:type="paragraph" w:customStyle="1" w:styleId="563">
    <w:name w:val="xl2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64">
    <w:name w:val="SANGFOR_2_标题2"/>
    <w:basedOn w:val="4"/>
    <w:next w:val="151"/>
    <w:qFormat/>
    <w:uiPriority w:val="0"/>
    <w:pPr>
      <w:adjustRightInd/>
      <w:spacing w:before="156" w:beforeLines="50" w:after="156" w:afterLines="50" w:line="240" w:lineRule="auto"/>
      <w:textAlignment w:val="auto"/>
    </w:pPr>
    <w:rPr>
      <w:rFonts w:ascii="宋体" w:hAnsi="宋体" w:eastAsia="宋体"/>
      <w:bCs/>
      <w:sz w:val="24"/>
      <w:szCs w:val="24"/>
    </w:rPr>
  </w:style>
  <w:style w:type="paragraph" w:customStyle="1" w:styleId="565">
    <w:name w:val="标题 22"/>
    <w:basedOn w:val="1"/>
    <w:next w:val="1"/>
    <w:qFormat/>
    <w:uiPriority w:val="0"/>
    <w:pPr>
      <w:keepNext/>
      <w:keepLines/>
      <w:spacing w:before="260" w:after="260" w:line="408" w:lineRule="auto"/>
      <w:outlineLvl w:val="1"/>
    </w:pPr>
    <w:rPr>
      <w:rFonts w:ascii="Arial" w:hAnsi="Arial" w:eastAsia="黑体"/>
      <w:b/>
      <w:sz w:val="32"/>
    </w:rPr>
  </w:style>
  <w:style w:type="paragraph" w:customStyle="1" w:styleId="566">
    <w:name w:val="标题 2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567">
    <w:name w:val="xl47"/>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pPr>
    <w:rPr>
      <w:rFonts w:ascii="宋体" w:hAnsi="宋体"/>
      <w:kern w:val="0"/>
      <w:sz w:val="20"/>
    </w:rPr>
  </w:style>
  <w:style w:type="paragraph" w:customStyle="1" w:styleId="56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69">
    <w:name w:val="pa-2"/>
    <w:basedOn w:val="1"/>
    <w:qFormat/>
    <w:uiPriority w:val="0"/>
    <w:pPr>
      <w:widowControl/>
      <w:spacing w:line="240" w:lineRule="atLeast"/>
      <w:jc w:val="center"/>
    </w:pPr>
    <w:rPr>
      <w:rFonts w:ascii="宋体" w:hAnsi="宋体" w:cs="宋体"/>
      <w:kern w:val="0"/>
      <w:sz w:val="24"/>
      <w:szCs w:val="24"/>
    </w:rPr>
  </w:style>
  <w:style w:type="paragraph" w:customStyle="1" w:styleId="570">
    <w:name w:val="xl1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新宋体" w:hAnsi="新宋体" w:eastAsia="新宋体"/>
      <w:kern w:val="0"/>
      <w:sz w:val="24"/>
    </w:rPr>
  </w:style>
  <w:style w:type="paragraph" w:customStyle="1" w:styleId="572">
    <w:name w:val="一级项目编号"/>
    <w:qFormat/>
    <w:uiPriority w:val="0"/>
    <w:pPr>
      <w:tabs>
        <w:tab w:val="left" w:pos="964"/>
      </w:tabs>
      <w:spacing w:line="360" w:lineRule="auto"/>
      <w:ind w:left="720" w:hanging="720"/>
    </w:pPr>
    <w:rPr>
      <w:rFonts w:ascii="Arial Narrow" w:hAnsi="Arial Narrow" w:eastAsia="宋体" w:cs="Times New Roman"/>
      <w:sz w:val="24"/>
      <w:lang w:val="en-US" w:eastAsia="zh-CN" w:bidi="ar-SA"/>
    </w:rPr>
  </w:style>
  <w:style w:type="paragraph" w:customStyle="1" w:styleId="5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5">
    <w:name w:val="表头文本"/>
    <w:qFormat/>
    <w:uiPriority w:val="0"/>
    <w:pPr>
      <w:jc w:val="center"/>
    </w:pPr>
    <w:rPr>
      <w:rFonts w:ascii="Arial" w:hAnsi="Arial" w:eastAsia="宋体" w:cs="Times New Roman"/>
      <w:b/>
      <w:sz w:val="21"/>
      <w:lang w:val="en-US" w:eastAsia="zh-CN" w:bidi="ar-SA"/>
    </w:rPr>
  </w:style>
  <w:style w:type="paragraph" w:customStyle="1" w:styleId="576">
    <w:name w:val="日期1"/>
    <w:basedOn w:val="1"/>
    <w:next w:val="1"/>
    <w:qFormat/>
    <w:uiPriority w:val="0"/>
    <w:pPr>
      <w:adjustRightInd w:val="0"/>
      <w:spacing w:line="312" w:lineRule="atLeast"/>
      <w:textAlignment w:val="baseline"/>
    </w:pPr>
    <w:rPr>
      <w:kern w:val="0"/>
      <w:sz w:val="24"/>
    </w:rPr>
  </w:style>
  <w:style w:type="paragraph" w:customStyle="1" w:styleId="577">
    <w:name w:val="附录标识"/>
    <w:basedOn w:val="330"/>
    <w:qFormat/>
    <w:uiPriority w:val="0"/>
    <w:pPr>
      <w:tabs>
        <w:tab w:val="left" w:pos="6405"/>
      </w:tabs>
      <w:spacing w:after="200"/>
      <w:ind w:left="0" w:firstLine="0"/>
    </w:pPr>
    <w:rPr>
      <w:sz w:val="21"/>
    </w:rPr>
  </w:style>
  <w:style w:type="paragraph" w:customStyle="1" w:styleId="57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宋体" w:eastAsia="黑体"/>
      <w:kern w:val="0"/>
      <w:sz w:val="26"/>
    </w:rPr>
  </w:style>
  <w:style w:type="paragraph" w:customStyle="1" w:styleId="579">
    <w:name w:val="xl2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80">
    <w:name w:val="xl1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1">
    <w:name w:val="xl3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58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3">
    <w:name w:val="办公自动化专用标题"/>
    <w:basedOn w:val="59"/>
    <w:qFormat/>
    <w:uiPriority w:val="0"/>
    <w:pPr>
      <w:spacing w:line="560" w:lineRule="atLeast"/>
    </w:pPr>
    <w:rPr>
      <w:rFonts w:ascii="宋体"/>
      <w:sz w:val="44"/>
    </w:rPr>
  </w:style>
  <w:style w:type="paragraph" w:customStyle="1" w:styleId="584">
    <w:name w:val="xl2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5">
    <w:name w:val=" Char Char Char Char"/>
    <w:basedOn w:val="1"/>
    <w:qFormat/>
    <w:uiPriority w:val="0"/>
    <w:pPr>
      <w:spacing w:line="240" w:lineRule="atLeast"/>
      <w:ind w:left="420" w:firstLine="420"/>
    </w:pPr>
    <w:rPr>
      <w:kern w:val="0"/>
    </w:rPr>
  </w:style>
  <w:style w:type="paragraph" w:customStyle="1" w:styleId="586">
    <w:name w:val="正文图标题"/>
    <w:next w:val="331"/>
    <w:qFormat/>
    <w:uiPriority w:val="0"/>
    <w:pPr>
      <w:tabs>
        <w:tab w:val="left" w:pos="720"/>
      </w:tabs>
      <w:ind w:left="720" w:hanging="720"/>
      <w:jc w:val="center"/>
    </w:pPr>
    <w:rPr>
      <w:rFonts w:ascii="黑体" w:hAnsi="Times New Roman" w:eastAsia="黑体" w:cs="Times New Roman"/>
      <w:sz w:val="21"/>
      <w:lang w:val="en-US" w:eastAsia="zh-CN" w:bidi="ar-SA"/>
    </w:rPr>
  </w:style>
  <w:style w:type="paragraph" w:customStyle="1" w:styleId="587">
    <w:name w:val="样式 标题 1H1h1章l1I11st levelHeading 01Header 1Header1Sec...1"/>
    <w:basedOn w:val="3"/>
    <w:qFormat/>
    <w:uiPriority w:val="0"/>
    <w:rPr>
      <w:rFonts w:ascii="黑体" w:hAnsi="黑体" w:eastAsia="黑体" w:cs="宋体"/>
      <w:b w:val="0"/>
      <w:bCs/>
      <w:sz w:val="36"/>
    </w:rPr>
  </w:style>
  <w:style w:type="paragraph" w:customStyle="1" w:styleId="588">
    <w:name w:val="标题 2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589">
    <w:name w:val="xl2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90">
    <w:name w:val="目录"/>
    <w:basedOn w:val="1"/>
    <w:qFormat/>
    <w:uiPriority w:val="0"/>
    <w:pPr>
      <w:widowControl/>
      <w:spacing w:line="480" w:lineRule="auto"/>
      <w:jc w:val="center"/>
    </w:pPr>
    <w:rPr>
      <w:rFonts w:ascii="宋体"/>
      <w:b/>
      <w:kern w:val="0"/>
      <w:sz w:val="24"/>
    </w:rPr>
  </w:style>
  <w:style w:type="paragraph" w:customStyle="1" w:styleId="591">
    <w:name w:val="p16"/>
    <w:basedOn w:val="1"/>
    <w:qFormat/>
    <w:uiPriority w:val="0"/>
    <w:pPr>
      <w:widowControl/>
      <w:ind w:firstLine="420"/>
    </w:pPr>
    <w:rPr>
      <w:rFonts w:ascii="Calibri" w:hAnsi="Calibri" w:cs="宋体"/>
      <w:kern w:val="0"/>
      <w:szCs w:val="21"/>
    </w:rPr>
  </w:style>
  <w:style w:type="paragraph" w:customStyle="1" w:styleId="592">
    <w:name w:val="xl14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93">
    <w:name w:val="xl55"/>
    <w:basedOn w:val="1"/>
    <w:qFormat/>
    <w:uiPriority w:val="0"/>
    <w:pPr>
      <w:widowControl/>
      <w:spacing w:before="100" w:beforeLines="0" w:beforeAutospacing="1" w:after="100" w:afterLines="0" w:afterAutospacing="1"/>
      <w:jc w:val="left"/>
    </w:pPr>
    <w:rPr>
      <w:rFonts w:hint="eastAsia" w:ascii="新宋体" w:hAnsi="新宋体" w:eastAsia="新宋体"/>
      <w:kern w:val="0"/>
      <w:sz w:val="22"/>
    </w:rPr>
  </w:style>
  <w:style w:type="paragraph" w:customStyle="1" w:styleId="59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96">
    <w:name w:val="图表注释"/>
    <w:basedOn w:val="1"/>
    <w:qFormat/>
    <w:uiPriority w:val="0"/>
    <w:pPr>
      <w:spacing w:line="360" w:lineRule="auto"/>
      <w:jc w:val="center"/>
    </w:pPr>
    <w:rPr>
      <w:rFonts w:ascii="宋体" w:hAnsi="宋体"/>
      <w:bCs/>
      <w:szCs w:val="24"/>
    </w:rPr>
  </w:style>
  <w:style w:type="paragraph" w:customStyle="1" w:styleId="597">
    <w:name w:val="正文缩进1"/>
    <w:basedOn w:val="1"/>
    <w:qFormat/>
    <w:uiPriority w:val="0"/>
    <w:pPr>
      <w:ind w:firstLine="420"/>
    </w:pPr>
    <w:rPr>
      <w:rFonts w:ascii="宋体" w:hAnsi="宋体"/>
    </w:rPr>
  </w:style>
  <w:style w:type="paragraph" w:customStyle="1" w:styleId="598">
    <w:name w:val="xl2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99">
    <w:name w:val="xl2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00">
    <w:name w:val="TOC Heading1"/>
    <w:basedOn w:val="3"/>
    <w:next w:val="1"/>
    <w:qFormat/>
    <w:uiPriority w:val="99"/>
    <w:pPr>
      <w:spacing w:line="578" w:lineRule="auto"/>
      <w:outlineLvl w:val="9"/>
    </w:pPr>
    <w:rPr>
      <w:bCs/>
      <w:szCs w:val="44"/>
    </w:rPr>
  </w:style>
  <w:style w:type="paragraph" w:customStyle="1" w:styleId="601">
    <w:name w:val="图名"/>
    <w:basedOn w:val="8"/>
    <w:qFormat/>
    <w:uiPriority w:val="0"/>
    <w:pPr>
      <w:spacing w:line="360" w:lineRule="auto"/>
      <w:ind w:firstLine="425"/>
    </w:pPr>
    <w:rPr>
      <w:sz w:val="24"/>
    </w:rPr>
  </w:style>
  <w:style w:type="paragraph" w:customStyle="1" w:styleId="602">
    <w:name w:val=" Char1 Char Char Char Char Char Char"/>
    <w:basedOn w:val="1"/>
    <w:qFormat/>
    <w:uiPriority w:val="0"/>
    <w:rPr>
      <w:rFonts w:ascii="Tahoma" w:hAnsi="Tahoma"/>
      <w:sz w:val="24"/>
    </w:rPr>
  </w:style>
  <w:style w:type="paragraph" w:customStyle="1" w:styleId="603">
    <w:name w:val="正文（首行缩进2字符）"/>
    <w:basedOn w:val="1"/>
    <w:qFormat/>
    <w:uiPriority w:val="0"/>
    <w:pPr>
      <w:spacing w:line="360" w:lineRule="auto"/>
      <w:ind w:firstLine="480" w:firstLineChars="200"/>
    </w:pPr>
    <w:rPr>
      <w:sz w:val="24"/>
      <w:szCs w:val="24"/>
    </w:rPr>
  </w:style>
  <w:style w:type="paragraph" w:customStyle="1" w:styleId="604">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05">
    <w:name w:val="标题 2 New New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06">
    <w:name w:val="正文表标题"/>
    <w:next w:val="331"/>
    <w:qFormat/>
    <w:uiPriority w:val="0"/>
    <w:pPr>
      <w:tabs>
        <w:tab w:val="left" w:pos="840"/>
      </w:tabs>
      <w:ind w:left="840" w:hanging="840"/>
      <w:jc w:val="center"/>
    </w:pPr>
    <w:rPr>
      <w:rFonts w:ascii="黑体" w:hAnsi="Times New Roman" w:eastAsia="黑体" w:cs="Times New Roman"/>
      <w:sz w:val="21"/>
      <w:lang w:val="en-US" w:eastAsia="zh-CN" w:bidi="ar-SA"/>
    </w:rPr>
  </w:style>
  <w:style w:type="paragraph" w:customStyle="1" w:styleId="60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08">
    <w:name w:val="样式 标题 1H1h1章l1I11st levelHeading 01Header 1Header1Sec...3"/>
    <w:basedOn w:val="3"/>
    <w:qFormat/>
    <w:uiPriority w:val="0"/>
    <w:rPr>
      <w:rFonts w:ascii="黑体" w:hAnsi="黑体" w:eastAsia="黑体" w:cs="宋体"/>
      <w:b w:val="0"/>
      <w:bCs/>
      <w:sz w:val="36"/>
    </w:rPr>
  </w:style>
  <w:style w:type="paragraph" w:customStyle="1" w:styleId="609">
    <w:name w:val="xl17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rPr>
  </w:style>
  <w:style w:type="paragraph" w:customStyle="1" w:styleId="610">
    <w:name w:val="GP正文(无首行缩进)"/>
    <w:basedOn w:val="1"/>
    <w:qFormat/>
    <w:uiPriority w:val="99"/>
    <w:pPr>
      <w:spacing w:line="360" w:lineRule="auto"/>
      <w:ind w:firstLine="480" w:firstLineChars="200"/>
      <w:jc w:val="left"/>
    </w:pPr>
    <w:rPr>
      <w:rFonts w:ascii="Calibri" w:hAnsi="宋体"/>
      <w:sz w:val="24"/>
      <w:szCs w:val="22"/>
    </w:rPr>
  </w:style>
  <w:style w:type="paragraph" w:customStyle="1" w:styleId="611">
    <w:name w:val="xl54"/>
    <w:basedOn w:val="1"/>
    <w:qFormat/>
    <w:uiPriority w:val="0"/>
    <w:pPr>
      <w:widowControl/>
      <w:spacing w:before="100" w:beforeLines="0" w:beforeAutospacing="1" w:after="100" w:afterLines="0" w:afterAutospacing="1"/>
      <w:jc w:val="center"/>
    </w:pPr>
    <w:rPr>
      <w:rFonts w:hint="eastAsia" w:ascii="华文中宋" w:hAnsi="华文中宋" w:eastAsia="华文中宋"/>
      <w:b/>
      <w:kern w:val="0"/>
      <w:sz w:val="40"/>
    </w:rPr>
  </w:style>
  <w:style w:type="paragraph" w:customStyle="1" w:styleId="612">
    <w:name w:val="封面1"/>
    <w:basedOn w:val="45"/>
    <w:qFormat/>
    <w:uiPriority w:val="0"/>
    <w:pPr>
      <w:tabs>
        <w:tab w:val="left" w:pos="840"/>
        <w:tab w:val="right" w:leader="dot" w:pos="8296"/>
        <w:tab w:val="clear" w:pos="8303"/>
      </w:tabs>
      <w:spacing w:before="120" w:after="120" w:afterLines="0" w:line="360" w:lineRule="auto"/>
      <w:ind w:firstLine="425"/>
      <w:jc w:val="center"/>
    </w:pPr>
    <w:rPr>
      <w:rFonts w:ascii="黑体" w:hAnsi="Times New Roman" w:eastAsia="黑体"/>
      <w:b w:val="0"/>
      <w:caps/>
      <w:spacing w:val="50"/>
      <w:sz w:val="52"/>
      <w:szCs w:val="24"/>
    </w:rPr>
  </w:style>
  <w:style w:type="paragraph" w:customStyle="1" w:styleId="613">
    <w:name w:val="五级无标题条"/>
    <w:basedOn w:val="1"/>
    <w:qFormat/>
    <w:uiPriority w:val="0"/>
    <w:pPr>
      <w:tabs>
        <w:tab w:val="left" w:pos="2940"/>
      </w:tabs>
      <w:ind w:left="2940" w:hanging="420"/>
    </w:pPr>
  </w:style>
  <w:style w:type="paragraph" w:customStyle="1" w:styleId="614">
    <w:name w:val="标准"/>
    <w:basedOn w:val="1"/>
    <w:qFormat/>
    <w:uiPriority w:val="0"/>
    <w:pPr>
      <w:spacing w:line="0" w:lineRule="atLeast"/>
      <w:ind w:left="480" w:firstLine="425"/>
      <w:jc w:val="right"/>
    </w:pPr>
    <w:rPr>
      <w:rFonts w:ascii="宋体"/>
      <w:sz w:val="24"/>
    </w:rPr>
  </w:style>
  <w:style w:type="paragraph" w:customStyle="1" w:styleId="61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16">
    <w:name w:val="编号，小四"/>
    <w:basedOn w:val="1"/>
    <w:qFormat/>
    <w:uiPriority w:val="99"/>
    <w:pPr>
      <w:tabs>
        <w:tab w:val="left" w:pos="2115"/>
      </w:tabs>
      <w:spacing w:line="360" w:lineRule="auto"/>
      <w:ind w:left="2115" w:hanging="1275"/>
    </w:pPr>
    <w:rPr>
      <w:rFonts w:ascii="Calibri" w:hAnsi="Calibri" w:cs="宋体"/>
      <w:sz w:val="24"/>
    </w:rPr>
  </w:style>
  <w:style w:type="paragraph" w:customStyle="1" w:styleId="617">
    <w:name w:val="封面2"/>
    <w:basedOn w:val="45"/>
    <w:qFormat/>
    <w:uiPriority w:val="0"/>
    <w:pPr>
      <w:tabs>
        <w:tab w:val="left" w:pos="840"/>
        <w:tab w:val="right" w:leader="dot" w:pos="8296"/>
        <w:tab w:val="clear" w:pos="8303"/>
      </w:tabs>
      <w:spacing w:before="120" w:after="120" w:afterLines="0" w:line="360" w:lineRule="auto"/>
      <w:ind w:firstLine="425"/>
      <w:jc w:val="center"/>
    </w:pPr>
    <w:rPr>
      <w:rFonts w:ascii="Times New Roman" w:hAnsi="Times New Roman" w:eastAsia="黑体"/>
      <w:b w:val="0"/>
      <w:caps/>
      <w:sz w:val="52"/>
      <w:szCs w:val="24"/>
    </w:rPr>
  </w:style>
  <w:style w:type="paragraph" w:customStyle="1" w:styleId="618">
    <w:name w:val="font9"/>
    <w:basedOn w:val="1"/>
    <w:qFormat/>
    <w:uiPriority w:val="0"/>
    <w:pPr>
      <w:widowControl/>
      <w:spacing w:before="100" w:beforeLines="0" w:beforeAutospacing="1" w:after="100" w:afterLines="0" w:afterAutospacing="1"/>
      <w:jc w:val="left"/>
    </w:pPr>
    <w:rPr>
      <w:rFonts w:hint="eastAsia" w:ascii="新宋体" w:hAnsi="新宋体" w:eastAsia="新宋体"/>
      <w:kern w:val="0"/>
      <w:sz w:val="24"/>
    </w:rPr>
  </w:style>
  <w:style w:type="paragraph" w:customStyle="1" w:styleId="619">
    <w:name w:val="样式 标题 3 + 右侧:  0.42 厘米"/>
    <w:basedOn w:val="5"/>
    <w:qFormat/>
    <w:uiPriority w:val="0"/>
    <w:pPr>
      <w:numPr>
        <w:ilvl w:val="0"/>
        <w:numId w:val="0"/>
      </w:numPr>
      <w:tabs>
        <w:tab w:val="left" w:pos="851"/>
      </w:tabs>
      <w:adjustRightInd/>
      <w:spacing w:line="413" w:lineRule="auto"/>
      <w:textAlignment w:val="auto"/>
    </w:pPr>
    <w:rPr>
      <w:rFonts w:ascii="黑体" w:hAnsi="黑体" w:eastAsia="黑体" w:cs="宋体"/>
      <w:b w:val="0"/>
      <w:sz w:val="30"/>
    </w:rPr>
  </w:style>
  <w:style w:type="paragraph" w:customStyle="1" w:styleId="620">
    <w:name w:val="技术报告表标题"/>
    <w:basedOn w:val="416"/>
    <w:next w:val="416"/>
    <w:qFormat/>
    <w:uiPriority w:val="0"/>
    <w:pPr>
      <w:ind w:firstLine="0" w:firstLineChars="0"/>
      <w:jc w:val="center"/>
    </w:pPr>
    <w:rPr>
      <w:rFonts w:ascii="楷体_GB2312" w:eastAsia="楷体_GB2312"/>
      <w:b/>
      <w:kern w:val="0"/>
    </w:rPr>
  </w:style>
  <w:style w:type="paragraph" w:customStyle="1" w:styleId="621">
    <w:name w:val="_Style 2"/>
    <w:basedOn w:val="1"/>
    <w:qFormat/>
    <w:uiPriority w:val="0"/>
    <w:pPr>
      <w:ind w:firstLine="420" w:firstLineChars="200"/>
    </w:pPr>
  </w:style>
  <w:style w:type="paragraph" w:customStyle="1" w:styleId="622">
    <w:name w:val="标题 2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Verdana" w:hAnsi="Verdana"/>
      <w:kern w:val="0"/>
      <w:sz w:val="24"/>
    </w:rPr>
  </w:style>
  <w:style w:type="paragraph" w:customStyle="1" w:styleId="624">
    <w:name w:val="Char2"/>
    <w:basedOn w:val="1"/>
    <w:qFormat/>
    <w:uiPriority w:val="0"/>
    <w:pPr>
      <w:widowControl/>
      <w:ind w:left="432" w:hanging="432"/>
      <w:jc w:val="left"/>
    </w:pPr>
    <w:rPr>
      <w:kern w:val="0"/>
    </w:rPr>
  </w:style>
  <w:style w:type="paragraph" w:customStyle="1" w:styleId="625">
    <w:name w:val="正文3"/>
    <w:basedOn w:val="1"/>
    <w:qFormat/>
    <w:uiPriority w:val="99"/>
    <w:pPr>
      <w:tabs>
        <w:tab w:val="left" w:pos="425"/>
        <w:tab w:val="left" w:pos="480"/>
      </w:tabs>
      <w:spacing w:line="300" w:lineRule="auto"/>
      <w:ind w:left="480" w:hanging="480"/>
    </w:pPr>
    <w:rPr>
      <w:rFonts w:ascii="宋体" w:hAnsi="Arial"/>
      <w:sz w:val="24"/>
    </w:rPr>
  </w:style>
  <w:style w:type="paragraph" w:customStyle="1" w:styleId="626">
    <w:name w:val="样式 标题 4 + (西文) 黑体 加粗"/>
    <w:basedOn w:val="6"/>
    <w:qFormat/>
    <w:uiPriority w:val="0"/>
    <w:pPr>
      <w:tabs>
        <w:tab w:val="left" w:pos="864"/>
      </w:tabs>
      <w:ind w:firstLine="200" w:firstLineChars="200"/>
    </w:pPr>
    <w:rPr>
      <w:rFonts w:ascii="黑体" w:hAnsi="黑体"/>
      <w:b w:val="0"/>
      <w:bCs/>
      <w:sz w:val="30"/>
      <w:szCs w:val="28"/>
    </w:rPr>
  </w:style>
  <w:style w:type="paragraph" w:customStyle="1" w:styleId="627">
    <w:name w:val="xl24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628">
    <w:name w:val="列出段落1"/>
    <w:basedOn w:val="1"/>
    <w:qFormat/>
    <w:uiPriority w:val="99"/>
    <w:pPr>
      <w:ind w:firstLine="420"/>
    </w:pPr>
    <w:rPr>
      <w:sz w:val="24"/>
      <w:szCs w:val="24"/>
    </w:rPr>
  </w:style>
  <w:style w:type="paragraph" w:customStyle="1" w:styleId="6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630">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31">
    <w:name w:val="三级条标题 Char Char"/>
    <w:basedOn w:val="502"/>
    <w:next w:val="331"/>
    <w:qFormat/>
    <w:uiPriority w:val="0"/>
    <w:pPr>
      <w:numPr>
        <w:ilvl w:val="3"/>
        <w:numId w:val="0"/>
      </w:numPr>
      <w:ind w:left="900"/>
      <w:outlineLvl w:val="4"/>
    </w:pPr>
  </w:style>
  <w:style w:type="paragraph" w:customStyle="1" w:styleId="632">
    <w:name w:val="样式 正文文本 + 宋体 首行缩进:  0.74 厘米 行距: 1.5 倍行距"/>
    <w:basedOn w:val="25"/>
    <w:qFormat/>
    <w:uiPriority w:val="0"/>
    <w:pPr>
      <w:autoSpaceDE/>
      <w:autoSpaceDN/>
      <w:adjustRightInd/>
      <w:spacing w:after="120" w:line="360" w:lineRule="auto"/>
      <w:ind w:firstLine="200" w:firstLineChars="200"/>
      <w:jc w:val="both"/>
    </w:pPr>
    <w:rPr>
      <w:rFonts w:ascii="Calibri" w:hAnsi="Calibri"/>
      <w:kern w:val="2"/>
      <w:sz w:val="24"/>
      <w:szCs w:val="22"/>
    </w:rPr>
  </w:style>
  <w:style w:type="paragraph" w:customStyle="1" w:styleId="63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34">
    <w:name w:val="标题 1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635">
    <w:name w:val="xl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3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7">
    <w:name w:val="题注5"/>
    <w:basedOn w:val="1"/>
    <w:next w:val="18"/>
    <w:qFormat/>
    <w:uiPriority w:val="0"/>
    <w:pPr>
      <w:jc w:val="center"/>
    </w:pPr>
    <w:rPr>
      <w:b/>
      <w:color w:val="000000"/>
      <w:sz w:val="24"/>
      <w:szCs w:val="21"/>
    </w:rPr>
  </w:style>
  <w:style w:type="paragraph" w:customStyle="1" w:styleId="63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39">
    <w:name w:val="xl2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40">
    <w:name w:val="样式 正文文本缩进正文文字首行缩进HD正文1特点标题上海中望标准PI正文普通文字正文小标题正文文字缩进 + 首行..."/>
    <w:basedOn w:val="26"/>
    <w:qFormat/>
    <w:uiPriority w:val="0"/>
    <w:pPr>
      <w:spacing w:line="360" w:lineRule="auto"/>
      <w:ind w:left="0" w:leftChars="0" w:firstLine="200" w:firstLineChars="200"/>
    </w:pPr>
    <w:rPr>
      <w:rFonts w:ascii="Times New Roman" w:hAnsi="Times New Roman"/>
      <w:b w:val="0"/>
    </w:rPr>
  </w:style>
  <w:style w:type="paragraph" w:customStyle="1" w:styleId="641">
    <w:name w:val="标准书眉_偶数页"/>
    <w:basedOn w:val="394"/>
    <w:next w:val="1"/>
    <w:qFormat/>
    <w:uiPriority w:val="0"/>
    <w:pPr>
      <w:jc w:val="left"/>
    </w:pPr>
  </w:style>
  <w:style w:type="paragraph" w:customStyle="1" w:styleId="642">
    <w:name w:val="è±ê???±?"/>
    <w:basedOn w:val="1"/>
    <w:qFormat/>
    <w:uiPriority w:val="0"/>
    <w:pPr>
      <w:widowControl/>
      <w:autoSpaceDE w:val="0"/>
      <w:autoSpaceDN w:val="0"/>
      <w:adjustRightInd w:val="0"/>
      <w:snapToGrid w:val="0"/>
      <w:spacing w:before="80" w:beforeLines="0" w:after="80" w:afterLines="0" w:line="300" w:lineRule="auto"/>
      <w:ind w:firstLine="425"/>
      <w:jc w:val="left"/>
    </w:pPr>
    <w:rPr>
      <w:rFonts w:ascii="宋体" w:hAnsi="Arial"/>
      <w:kern w:val="0"/>
      <w:sz w:val="24"/>
    </w:rPr>
  </w:style>
  <w:style w:type="paragraph" w:customStyle="1" w:styleId="643">
    <w:name w:val="标题 2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44">
    <w:name w:val="xl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64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46">
    <w:name w:val="表格字"/>
    <w:basedOn w:val="1"/>
    <w:qFormat/>
    <w:uiPriority w:val="0"/>
    <w:pPr>
      <w:adjustRightInd w:val="0"/>
      <w:jc w:val="center"/>
    </w:pPr>
    <w:rPr>
      <w:rFonts w:ascii="宋体"/>
      <w:sz w:val="24"/>
    </w:rPr>
  </w:style>
  <w:style w:type="paragraph" w:customStyle="1" w:styleId="647">
    <w:name w:val="标题 1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648">
    <w:name w:val="其他发布部门"/>
    <w:basedOn w:val="649"/>
    <w:qFormat/>
    <w:uiPriority w:val="0"/>
    <w:pPr>
      <w:spacing w:line="0" w:lineRule="atLeast"/>
    </w:pPr>
    <w:rPr>
      <w:rFonts w:ascii="黑体" w:eastAsia="黑体"/>
      <w:b w:val="0"/>
    </w:rPr>
  </w:style>
  <w:style w:type="paragraph" w:customStyle="1" w:styleId="649">
    <w:name w:val="发布部门"/>
    <w:next w:val="331"/>
    <w:qFormat/>
    <w:uiPriority w:val="0"/>
    <w:pPr>
      <w:jc w:val="center"/>
    </w:pPr>
    <w:rPr>
      <w:rFonts w:ascii="宋体" w:hAnsi="Times New Roman" w:eastAsia="宋体" w:cs="Times New Roman"/>
      <w:b/>
      <w:spacing w:val="20"/>
      <w:w w:val="135"/>
      <w:sz w:val="36"/>
      <w:lang w:val="en-US" w:eastAsia="zh-CN" w:bidi="ar-SA"/>
    </w:rPr>
  </w:style>
  <w:style w:type="paragraph" w:customStyle="1" w:styleId="650">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651">
    <w:name w:val="xl2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52">
    <w:name w:val="xl2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53">
    <w:name w:val="列表项目"/>
    <w:basedOn w:val="1"/>
    <w:qFormat/>
    <w:uiPriority w:val="0"/>
    <w:pPr>
      <w:tabs>
        <w:tab w:val="left" w:pos="420"/>
        <w:tab w:val="left" w:pos="980"/>
      </w:tabs>
      <w:spacing w:line="288" w:lineRule="auto"/>
      <w:ind w:left="980" w:hanging="360"/>
    </w:pPr>
    <w:rPr>
      <w:sz w:val="24"/>
    </w:rPr>
  </w:style>
  <w:style w:type="paragraph" w:customStyle="1" w:styleId="654">
    <w:name w:val="彩色列表 - 强调文字颜色 12"/>
    <w:basedOn w:val="1"/>
    <w:qFormat/>
    <w:uiPriority w:val="34"/>
    <w:pPr>
      <w:ind w:firstLine="420" w:firstLineChars="200"/>
    </w:pPr>
    <w:rPr>
      <w:rFonts w:ascii="Calibri" w:hAnsi="Calibri"/>
      <w:szCs w:val="22"/>
    </w:rPr>
  </w:style>
  <w:style w:type="paragraph" w:customStyle="1" w:styleId="655">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56">
    <w:name w:val="参考文献、索引标题"/>
    <w:basedOn w:val="330"/>
    <w:next w:val="1"/>
    <w:qFormat/>
    <w:uiPriority w:val="0"/>
    <w:pPr>
      <w:numPr>
        <w:ilvl w:val="0"/>
        <w:numId w:val="0"/>
      </w:numPr>
      <w:spacing w:after="200" w:afterLines="0"/>
    </w:pPr>
    <w:rPr>
      <w:sz w:val="21"/>
    </w:rPr>
  </w:style>
  <w:style w:type="paragraph" w:customStyle="1" w:styleId="657">
    <w:name w:val="海南模板"/>
    <w:basedOn w:val="1"/>
    <w:next w:val="59"/>
    <w:qFormat/>
    <w:uiPriority w:val="0"/>
    <w:pPr>
      <w:tabs>
        <w:tab w:val="left" w:pos="360"/>
      </w:tabs>
      <w:spacing w:after="120" w:line="460" w:lineRule="exact"/>
    </w:pPr>
    <w:rPr>
      <w:rFonts w:eastAsia="仿宋_GB2312"/>
      <w:sz w:val="28"/>
    </w:rPr>
  </w:style>
  <w:style w:type="paragraph" w:customStyle="1" w:styleId="658">
    <w:name w:val="标题 2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59">
    <w:name w:val="xl2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60">
    <w:name w:val="2"/>
    <w:basedOn w:val="1"/>
    <w:next w:val="34"/>
    <w:qFormat/>
    <w:uiPriority w:val="0"/>
    <w:rPr>
      <w:rFonts w:ascii="宋体" w:hAnsi="Courier New"/>
    </w:rPr>
  </w:style>
  <w:style w:type="paragraph" w:customStyle="1" w:styleId="661">
    <w:name w:val="标题 2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62">
    <w:name w:val="样式 标题 2 + 段前: 0.5 行"/>
    <w:basedOn w:val="4"/>
    <w:qFormat/>
    <w:uiPriority w:val="0"/>
    <w:pPr>
      <w:tabs>
        <w:tab w:val="left" w:pos="927"/>
      </w:tabs>
      <w:spacing w:before="156" w:beforeLines="50" w:after="0" w:line="360" w:lineRule="auto"/>
      <w:ind w:left="927" w:hanging="567"/>
      <w:textAlignment w:val="auto"/>
    </w:pPr>
    <w:rPr>
      <w:rFonts w:eastAsia="宋体"/>
      <w:sz w:val="30"/>
    </w:rPr>
  </w:style>
  <w:style w:type="paragraph" w:customStyle="1" w:styleId="663">
    <w:name w:val="标题 2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64">
    <w:name w:val="xl2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6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66">
    <w:name w:val="发布日期"/>
    <w:qFormat/>
    <w:uiPriority w:val="0"/>
    <w:rPr>
      <w:rFonts w:ascii="Times New Roman" w:hAnsi="Times New Roman" w:eastAsia="黑体" w:cs="Times New Roman"/>
      <w:sz w:val="28"/>
      <w:lang w:val="en-US" w:eastAsia="zh-CN" w:bidi="ar-SA"/>
    </w:rPr>
  </w:style>
  <w:style w:type="paragraph" w:customStyle="1" w:styleId="667">
    <w:name w:val="样式 正文首行缩进 + 左侧:  2 字符 首行缩进:  4 字符"/>
    <w:basedOn w:val="1"/>
    <w:qFormat/>
    <w:uiPriority w:val="0"/>
    <w:pPr>
      <w:widowControl/>
      <w:snapToGrid w:val="0"/>
      <w:spacing w:before="40" w:beforeLines="0" w:after="120" w:afterLines="0" w:line="360" w:lineRule="auto"/>
      <w:ind w:firstLine="420" w:firstLineChars="200"/>
      <w:jc w:val="left"/>
    </w:pPr>
    <w:rPr>
      <w:rFonts w:ascii="Arial" w:hAnsi="Arial"/>
    </w:rPr>
  </w:style>
  <w:style w:type="paragraph" w:customStyle="1" w:styleId="66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69">
    <w:name w:val="SANGFOR_3_标题3"/>
    <w:basedOn w:val="5"/>
    <w:next w:val="151"/>
    <w:qFormat/>
    <w:uiPriority w:val="0"/>
    <w:pPr>
      <w:numPr>
        <w:ilvl w:val="0"/>
        <w:numId w:val="0"/>
      </w:numPr>
      <w:adjustRightInd/>
      <w:spacing w:before="156" w:beforeLines="50" w:after="156" w:afterLines="50" w:line="360" w:lineRule="auto"/>
      <w:textAlignment w:val="auto"/>
    </w:pPr>
    <w:rPr>
      <w:rFonts w:ascii="微软雅黑" w:hAnsi="微软雅黑" w:eastAsia="微软雅黑"/>
      <w:b w:val="0"/>
      <w:bCs/>
      <w:sz w:val="28"/>
      <w:szCs w:val="28"/>
    </w:rPr>
  </w:style>
  <w:style w:type="paragraph" w:customStyle="1" w:styleId="67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71">
    <w:name w:val="标题 2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72">
    <w:name w:val="xl13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3">
    <w:name w:val="SANGFOR_1_标题1"/>
    <w:basedOn w:val="3"/>
    <w:next w:val="151"/>
    <w:qFormat/>
    <w:uiPriority w:val="0"/>
    <w:pPr>
      <w:numPr>
        <w:ilvl w:val="0"/>
        <w:numId w:val="7"/>
      </w:numPr>
      <w:spacing w:before="468" w:beforeLines="150" w:after="156" w:afterLines="50" w:line="360" w:lineRule="auto"/>
    </w:pPr>
    <w:rPr>
      <w:rFonts w:ascii="微软雅黑" w:hAnsi="微软雅黑" w:eastAsia="微软雅黑"/>
      <w:sz w:val="28"/>
      <w:szCs w:val="28"/>
    </w:rPr>
  </w:style>
  <w:style w:type="paragraph" w:customStyle="1" w:styleId="674">
    <w:name w:val="3"/>
    <w:basedOn w:val="1"/>
    <w:next w:val="34"/>
    <w:qFormat/>
    <w:uiPriority w:val="0"/>
    <w:rPr>
      <w:rFonts w:ascii="宋体" w:hAnsi="Courier New"/>
    </w:rPr>
  </w:style>
  <w:style w:type="paragraph" w:customStyle="1" w:styleId="675">
    <w:name w:val="标题 2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76">
    <w:name w:val="xl2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77">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79">
    <w:name w:val="默认段落字体 Para Char Char Char Char Char Char Char Char Char1"/>
    <w:basedOn w:val="1"/>
    <w:qFormat/>
    <w:uiPriority w:val="0"/>
    <w:rPr>
      <w:rFonts w:ascii="Tahoma" w:hAnsi="Tahoma"/>
      <w:sz w:val="24"/>
    </w:rPr>
  </w:style>
  <w:style w:type="paragraph" w:customStyle="1" w:styleId="680">
    <w:name w:val="xl1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1">
    <w:name w:val="Char1 Char Char Char Char Char Char"/>
    <w:basedOn w:val="1"/>
    <w:qFormat/>
    <w:uiPriority w:val="0"/>
    <w:rPr>
      <w:rFonts w:ascii="Tahoma" w:hAnsi="Tahoma"/>
      <w:sz w:val="24"/>
    </w:rPr>
  </w:style>
  <w:style w:type="paragraph" w:customStyle="1" w:styleId="682">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lang w:eastAsia="en-US"/>
    </w:rPr>
  </w:style>
  <w:style w:type="paragraph" w:customStyle="1" w:styleId="683">
    <w:name w:val="标题 2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84">
    <w:name w:val="弱电样2"/>
    <w:basedOn w:val="5"/>
    <w:next w:val="1"/>
    <w:qFormat/>
    <w:uiPriority w:val="99"/>
    <w:pPr>
      <w:numPr>
        <w:ilvl w:val="1"/>
        <w:numId w:val="4"/>
      </w:numPr>
      <w:tabs>
        <w:tab w:val="left" w:pos="630"/>
      </w:tabs>
      <w:adjustRightInd/>
      <w:spacing w:before="240" w:after="120" w:line="360" w:lineRule="auto"/>
      <w:textAlignment w:val="auto"/>
    </w:pPr>
    <w:rPr>
      <w:rFonts w:ascii="黑体" w:hAnsi="Cambria" w:eastAsia="黑体"/>
      <w:bCs/>
      <w:kern w:val="0"/>
      <w:szCs w:val="32"/>
    </w:rPr>
  </w:style>
  <w:style w:type="paragraph" w:customStyle="1" w:styleId="6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686">
    <w:name w:val="表格题注"/>
    <w:next w:val="1"/>
    <w:qFormat/>
    <w:uiPriority w:val="0"/>
    <w:pPr>
      <w:keepLines/>
      <w:tabs>
        <w:tab w:val="left" w:pos="3360"/>
      </w:tabs>
      <w:spacing w:before="312" w:beforeLines="100"/>
      <w:ind w:left="1089" w:hanging="369"/>
      <w:jc w:val="center"/>
    </w:pPr>
    <w:rPr>
      <w:rFonts w:ascii="Arial" w:hAnsi="Arial" w:eastAsia="宋体" w:cs="Times New Roman"/>
      <w:sz w:val="18"/>
      <w:lang w:val="en-US" w:eastAsia="zh-CN" w:bidi="ar-SA"/>
    </w:rPr>
  </w:style>
  <w:style w:type="paragraph" w:customStyle="1" w:styleId="687">
    <w:name w:val="xl2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88">
    <w:name w:val="题注4"/>
    <w:basedOn w:val="1"/>
    <w:next w:val="18"/>
    <w:qFormat/>
    <w:uiPriority w:val="0"/>
    <w:pPr>
      <w:ind w:left="-132" w:leftChars="-64" w:right="-50" w:rightChars="-50" w:hanging="2"/>
      <w:jc w:val="center"/>
    </w:pPr>
    <w:rPr>
      <w:b/>
      <w:color w:val="FF0000"/>
      <w:lang w:val="en-GB"/>
    </w:rPr>
  </w:style>
  <w:style w:type="paragraph" w:customStyle="1" w:styleId="689">
    <w:name w:val="附录表标题"/>
    <w:next w:val="3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69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9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92">
    <w:name w:val="xl2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693">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694">
    <w:name w:val="封面文档标题"/>
    <w:basedOn w:val="1"/>
    <w:qFormat/>
    <w:uiPriority w:val="0"/>
    <w:pPr>
      <w:widowControl/>
      <w:snapToGrid w:val="0"/>
      <w:spacing w:before="80" w:beforeLines="0" w:after="80" w:afterLines="0" w:line="360" w:lineRule="auto"/>
      <w:ind w:left="-103" w:firstLine="480" w:firstLineChars="200"/>
      <w:jc w:val="center"/>
    </w:pPr>
    <w:rPr>
      <w:rFonts w:ascii="宋体" w:hAnsi="宋体"/>
      <w:b/>
      <w:kern w:val="0"/>
      <w:sz w:val="56"/>
    </w:rPr>
  </w:style>
  <w:style w:type="paragraph" w:customStyle="1" w:styleId="695">
    <w:name w:val="表格内容"/>
    <w:basedOn w:val="25"/>
    <w:qFormat/>
    <w:uiPriority w:val="0"/>
    <w:pPr>
      <w:suppressLineNumbers/>
      <w:suppressAutoHyphens/>
      <w:autoSpaceDE/>
      <w:autoSpaceDN/>
      <w:adjustRightInd/>
      <w:spacing w:after="120"/>
    </w:pPr>
    <w:rPr>
      <w:rFonts w:ascii="Times New Roman"/>
      <w:sz w:val="24"/>
      <w:szCs w:val="24"/>
    </w:rPr>
  </w:style>
  <w:style w:type="paragraph" w:customStyle="1" w:styleId="696">
    <w:name w:val="标题 2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97">
    <w:name w:val="xl2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9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00">
    <w:name w:val="vmStep Instructions"/>
    <w:basedOn w:val="1"/>
    <w:qFormat/>
    <w:uiPriority w:val="99"/>
    <w:pPr>
      <w:widowControl/>
      <w:spacing w:after="80"/>
      <w:jc w:val="left"/>
    </w:pPr>
    <w:rPr>
      <w:rFonts w:ascii="Arial" w:hAnsi="Arial"/>
      <w:bCs/>
      <w:kern w:val="0"/>
      <w:sz w:val="22"/>
      <w:lang w:eastAsia="en-US"/>
    </w:rPr>
  </w:style>
  <w:style w:type="paragraph" w:customStyle="1" w:styleId="701">
    <w:name w:val="四级无标题条"/>
    <w:basedOn w:val="1"/>
    <w:qFormat/>
    <w:uiPriority w:val="0"/>
    <w:pPr>
      <w:tabs>
        <w:tab w:val="left" w:pos="2520"/>
      </w:tabs>
      <w:ind w:left="2520" w:hanging="420"/>
    </w:pPr>
  </w:style>
  <w:style w:type="paragraph" w:customStyle="1" w:styleId="7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704">
    <w:name w:val="xl263"/>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705">
    <w:name w:val="IN Feature"/>
    <w:next w:val="4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706">
    <w:name w:val="2册标题3"/>
    <w:basedOn w:val="1"/>
    <w:next w:val="1"/>
    <w:qFormat/>
    <w:uiPriority w:val="0"/>
    <w:pPr>
      <w:spacing w:before="156" w:beforeLines="50" w:after="156" w:afterLines="50"/>
      <w:ind w:left="100" w:leftChars="100"/>
      <w:outlineLvl w:val="2"/>
    </w:pPr>
    <w:rPr>
      <w:rFonts w:ascii="Arial" w:hAnsi="Arial" w:eastAsia="黑体"/>
      <w:sz w:val="28"/>
    </w:rPr>
  </w:style>
  <w:style w:type="paragraph" w:customStyle="1" w:styleId="70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708">
    <w:name w:val="表格文本"/>
    <w:qFormat/>
    <w:uiPriority w:val="0"/>
    <w:pPr>
      <w:tabs>
        <w:tab w:val="decimal" w:pos="0"/>
      </w:tabs>
    </w:pPr>
    <w:rPr>
      <w:rFonts w:ascii="Arial" w:hAnsi="Arial" w:eastAsia="宋体" w:cs="Times New Roman"/>
      <w:sz w:val="21"/>
      <w:lang w:val="en-US" w:eastAsia="zh-CN" w:bidi="ar-SA"/>
    </w:rPr>
  </w:style>
  <w:style w:type="paragraph" w:customStyle="1" w:styleId="7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7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1">
    <w:name w:val="xl22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712">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hint="eastAsia" w:ascii="新宋体" w:hAnsi="新宋体" w:eastAsia="新宋体"/>
      <w:kern w:val="0"/>
      <w:sz w:val="24"/>
    </w:rPr>
  </w:style>
  <w:style w:type="paragraph" w:customStyle="1" w:styleId="713">
    <w:name w:val="标题 2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14">
    <w:name w:val="xl2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15">
    <w:name w:val="标题 1 New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16">
    <w:name w:val="xl1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17">
    <w:name w:val="2册标题1"/>
    <w:basedOn w:val="1"/>
    <w:next w:val="1"/>
    <w:qFormat/>
    <w:uiPriority w:val="0"/>
    <w:pPr>
      <w:spacing w:before="156" w:beforeLines="50" w:after="156" w:afterLines="50"/>
      <w:jc w:val="center"/>
      <w:outlineLvl w:val="0"/>
    </w:pPr>
    <w:rPr>
      <w:rFonts w:ascii="Arial" w:hAnsi="Arial" w:eastAsia="黑体"/>
      <w:sz w:val="32"/>
    </w:rPr>
  </w:style>
  <w:style w:type="paragraph" w:customStyle="1" w:styleId="718">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7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720">
    <w:name w:val="正文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1">
    <w:name w:val="标题 1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22">
    <w:name w:val="样式 首行缩进:  0.74 厘米"/>
    <w:basedOn w:val="1"/>
    <w:qFormat/>
    <w:uiPriority w:val="0"/>
    <w:pPr>
      <w:spacing w:line="360" w:lineRule="auto"/>
      <w:ind w:firstLine="200" w:firstLineChars="200"/>
    </w:pPr>
    <w:rPr>
      <w:rFonts w:cs="宋体"/>
      <w:sz w:val="24"/>
    </w:rPr>
  </w:style>
  <w:style w:type="paragraph" w:customStyle="1" w:styleId="723">
    <w:name w:val="封面标准号2"/>
    <w:basedOn w:val="724"/>
    <w:qFormat/>
    <w:uiPriority w:val="0"/>
    <w:pPr>
      <w:adjustRightInd w:val="0"/>
      <w:spacing w:before="357" w:beforeLines="0" w:line="280" w:lineRule="exact"/>
    </w:pPr>
  </w:style>
  <w:style w:type="paragraph" w:customStyle="1" w:styleId="7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5">
    <w:name w:val="Char Char Char"/>
    <w:basedOn w:val="1"/>
    <w:qFormat/>
    <w:uiPriority w:val="0"/>
    <w:rPr>
      <w:szCs w:val="24"/>
    </w:rPr>
  </w:style>
  <w:style w:type="paragraph" w:customStyle="1" w:styleId="726">
    <w:name w:val="样式 标题 2H2sect 1.2HD2h2Level 2 Topic Heading2Header 2head...2"/>
    <w:basedOn w:val="4"/>
    <w:qFormat/>
    <w:uiPriority w:val="0"/>
    <w:pPr>
      <w:adjustRightInd/>
      <w:spacing w:line="413" w:lineRule="auto"/>
      <w:textAlignment w:val="auto"/>
    </w:pPr>
    <w:rPr>
      <w:rFonts w:ascii="黑体" w:hAnsi="黑体"/>
      <w:bCs/>
      <w:sz w:val="30"/>
      <w:szCs w:val="30"/>
    </w:rPr>
  </w:style>
  <w:style w:type="paragraph" w:customStyle="1" w:styleId="727">
    <w:name w:val="标题 1 New New New New New New New New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28">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729">
    <w:name w:val="xl3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7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73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732">
    <w:name w:val="条文脚注"/>
    <w:basedOn w:val="51"/>
    <w:qFormat/>
    <w:uiPriority w:val="0"/>
    <w:pPr>
      <w:ind w:left="780" w:leftChars="200" w:hanging="360" w:hangingChars="200"/>
      <w:jc w:val="both"/>
    </w:pPr>
    <w:rPr>
      <w:rFonts w:ascii="宋体"/>
    </w:rPr>
  </w:style>
  <w:style w:type="paragraph" w:customStyle="1" w:styleId="733">
    <w:name w:val="Graphic"/>
    <w:basedOn w:val="1"/>
    <w:qFormat/>
    <w:uiPriority w:val="99"/>
    <w:pPr>
      <w:widowControl/>
      <w:spacing w:before="120" w:after="120"/>
      <w:ind w:left="288"/>
      <w:jc w:val="left"/>
    </w:pPr>
    <w:rPr>
      <w:rFonts w:ascii="Arial" w:hAnsi="Arial"/>
      <w:kern w:val="0"/>
      <w:sz w:val="20"/>
      <w:szCs w:val="22"/>
      <w:lang w:eastAsia="en-US"/>
    </w:rPr>
  </w:style>
  <w:style w:type="paragraph" w:customStyle="1" w:styleId="734">
    <w:name w:val="封面_项目建设单位"/>
    <w:basedOn w:val="34"/>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735">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736">
    <w:name w:val="封面标准代替信息"/>
    <w:basedOn w:val="723"/>
    <w:qFormat/>
    <w:uiPriority w:val="0"/>
    <w:pPr>
      <w:kinsoku/>
      <w:overflowPunct/>
      <w:autoSpaceDE/>
      <w:autoSpaceDN/>
      <w:adjustRightInd/>
      <w:spacing w:before="0" w:beforeLines="0" w:line="240" w:lineRule="auto"/>
      <w:jc w:val="both"/>
      <w:textAlignment w:val="auto"/>
    </w:pPr>
    <w:rPr>
      <w:kern w:val="2"/>
      <w:sz w:val="21"/>
    </w:rPr>
  </w:style>
  <w:style w:type="paragraph" w:customStyle="1" w:styleId="73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38">
    <w:name w:val="Item List in Table"/>
    <w:qFormat/>
    <w:uiPriority w:val="0"/>
    <w:pPr>
      <w:tabs>
        <w:tab w:val="left" w:pos="284"/>
      </w:tabs>
      <w:spacing w:before="40" w:after="40"/>
      <w:ind w:left="284" w:hanging="284"/>
      <w:jc w:val="both"/>
    </w:pPr>
    <w:rPr>
      <w:rFonts w:ascii="Arial" w:hAnsi="Arial" w:eastAsia="宋体" w:cs="Times New Roman"/>
      <w:sz w:val="18"/>
      <w:lang w:val="en-US" w:eastAsia="zh-CN" w:bidi="ar-SA"/>
    </w:rPr>
  </w:style>
  <w:style w:type="paragraph" w:customStyle="1" w:styleId="73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740">
    <w:name w:val="列出段落3"/>
    <w:basedOn w:val="1"/>
    <w:qFormat/>
    <w:uiPriority w:val="99"/>
    <w:pPr>
      <w:ind w:firstLine="420" w:firstLineChars="200"/>
    </w:pPr>
    <w:rPr>
      <w:rFonts w:ascii="Calibri" w:hAnsi="Calibri"/>
    </w:rPr>
  </w:style>
  <w:style w:type="paragraph" w:customStyle="1" w:styleId="741">
    <w:name w:val="标题 1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742">
    <w:name w:val="xl25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743">
    <w:name w:val="xl2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44">
    <w:name w:val="Block"/>
    <w:basedOn w:val="1"/>
    <w:next w:val="128"/>
    <w:qFormat/>
    <w:uiPriority w:val="0"/>
    <w:pPr>
      <w:tabs>
        <w:tab w:val="left" w:pos="0"/>
      </w:tabs>
    </w:pPr>
    <w:rPr>
      <w:rFonts w:ascii="Arial" w:hAnsi="Arial" w:eastAsia="楷体_GB2312"/>
      <w:color w:val="000080"/>
      <w:sz w:val="28"/>
      <w:szCs w:val="28"/>
    </w:rPr>
  </w:style>
  <w:style w:type="paragraph" w:customStyle="1" w:styleId="74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746">
    <w:name w:val="标题 3.1"/>
    <w:basedOn w:val="5"/>
    <w:qFormat/>
    <w:uiPriority w:val="0"/>
    <w:pPr>
      <w:numPr>
        <w:ilvl w:val="2"/>
        <w:numId w:val="0"/>
      </w:numPr>
      <w:tabs>
        <w:tab w:val="left" w:pos="1440"/>
        <w:tab w:val="left" w:pos="1620"/>
      </w:tabs>
      <w:adjustRightInd/>
      <w:spacing w:line="600" w:lineRule="exact"/>
      <w:textAlignment w:val="auto"/>
    </w:pPr>
    <w:rPr>
      <w:rFonts w:ascii="宋体" w:hAnsi="宋体"/>
      <w:bCs/>
      <w:szCs w:val="32"/>
    </w:rPr>
  </w:style>
  <w:style w:type="paragraph" w:customStyle="1" w:styleId="747">
    <w:name w:val="标题 1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48">
    <w:name w:val="标题 2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49">
    <w:name w:val="技术报告图标题"/>
    <w:basedOn w:val="416"/>
    <w:next w:val="416"/>
    <w:qFormat/>
    <w:uiPriority w:val="0"/>
    <w:pPr>
      <w:ind w:firstLine="0" w:firstLineChars="0"/>
      <w:jc w:val="center"/>
    </w:pPr>
    <w:rPr>
      <w:rFonts w:ascii="楷体_GB2312" w:eastAsia="楷体_GB2312"/>
      <w:b/>
    </w:rPr>
  </w:style>
  <w:style w:type="paragraph" w:customStyle="1" w:styleId="750">
    <w:name w:val="附录五级条标题"/>
    <w:basedOn w:val="751"/>
    <w:next w:val="331"/>
    <w:qFormat/>
    <w:uiPriority w:val="0"/>
    <w:pPr>
      <w:numPr>
        <w:ilvl w:val="0"/>
        <w:numId w:val="0"/>
      </w:numPr>
      <w:outlineLvl w:val="6"/>
    </w:pPr>
  </w:style>
  <w:style w:type="paragraph" w:customStyle="1" w:styleId="751">
    <w:name w:val="附录四级条标题"/>
    <w:basedOn w:val="752"/>
    <w:next w:val="331"/>
    <w:qFormat/>
    <w:uiPriority w:val="0"/>
    <w:pPr>
      <w:outlineLvl w:val="5"/>
    </w:pPr>
  </w:style>
  <w:style w:type="paragraph" w:customStyle="1" w:styleId="752">
    <w:name w:val="附录三级条标题"/>
    <w:basedOn w:val="525"/>
    <w:next w:val="331"/>
    <w:qFormat/>
    <w:uiPriority w:val="0"/>
    <w:pPr>
      <w:numPr>
        <w:ilvl w:val="0"/>
        <w:numId w:val="0"/>
      </w:numPr>
      <w:outlineLvl w:val="4"/>
    </w:pPr>
  </w:style>
  <w:style w:type="paragraph" w:customStyle="1" w:styleId="753">
    <w:name w:val="标题 2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54">
    <w:name w:val="标题 2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新宋体" w:hAnsi="新宋体" w:eastAsia="新宋体"/>
      <w:b/>
      <w:kern w:val="0"/>
      <w:sz w:val="24"/>
    </w:rPr>
  </w:style>
  <w:style w:type="paragraph" w:customStyle="1" w:styleId="756">
    <w:name w:val="xl2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57">
    <w:name w:val="tableheading"/>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5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59">
    <w:name w:val="列出段落2"/>
    <w:basedOn w:val="1"/>
    <w:qFormat/>
    <w:uiPriority w:val="34"/>
    <w:pPr>
      <w:ind w:firstLine="420" w:firstLineChars="200"/>
    </w:pPr>
    <w:rPr>
      <w:rFonts w:ascii="Calibri" w:hAnsi="Calibri" w:cs="Microsoft Himalaya"/>
    </w:rPr>
  </w:style>
  <w:style w:type="paragraph" w:customStyle="1" w:styleId="760">
    <w:name w:val="默认段落字体 Para Char Char Char Char Char Char Char Char Char2 Char Char Char Char"/>
    <w:basedOn w:val="1"/>
    <w:qFormat/>
    <w:uiPriority w:val="0"/>
    <w:rPr>
      <w:rFonts w:ascii="Tahoma" w:hAnsi="Tahoma"/>
      <w:sz w:val="24"/>
    </w:rPr>
  </w:style>
  <w:style w:type="paragraph" w:customStyle="1" w:styleId="7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7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6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xl13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5">
    <w:name w:val="bt"/>
    <w:basedOn w:val="1"/>
    <w:next w:val="25"/>
    <w:qFormat/>
    <w:uiPriority w:val="0"/>
    <w:pPr>
      <w:spacing w:after="120"/>
    </w:pPr>
    <w:rPr>
      <w:szCs w:val="24"/>
    </w:rPr>
  </w:style>
  <w:style w:type="paragraph" w:customStyle="1" w:styleId="766">
    <w:name w:val="_Style 764"/>
    <w:qFormat/>
    <w:uiPriority w:val="0"/>
    <w:rPr>
      <w:rFonts w:ascii="Times New Roman" w:hAnsi="Times New Roman" w:eastAsia="宋体" w:cs="Times New Roman"/>
      <w:kern w:val="2"/>
      <w:sz w:val="21"/>
      <w:lang w:val="en-US" w:eastAsia="zh-CN" w:bidi="ar-SA"/>
    </w:rPr>
  </w:style>
  <w:style w:type="paragraph" w:customStyle="1" w:styleId="7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768">
    <w:name w:val="无标题条"/>
    <w:next w:val="331"/>
    <w:qFormat/>
    <w:uiPriority w:val="0"/>
    <w:pPr>
      <w:jc w:val="both"/>
    </w:pPr>
    <w:rPr>
      <w:rFonts w:ascii="Times New Roman" w:hAnsi="Times New Roman" w:eastAsia="宋体" w:cs="Times New Roman"/>
      <w:sz w:val="21"/>
      <w:lang w:val="en-US" w:eastAsia="zh-CN" w:bidi="ar-SA"/>
    </w:rPr>
  </w:style>
  <w:style w:type="paragraph" w:customStyle="1" w:styleId="769">
    <w:name w:val="样式 首行缩进:  2 字符"/>
    <w:basedOn w:val="1"/>
    <w:qFormat/>
    <w:uiPriority w:val="0"/>
    <w:pPr>
      <w:spacing w:line="360" w:lineRule="auto"/>
      <w:ind w:firstLine="480" w:firstLineChars="200"/>
    </w:pPr>
    <w:rPr>
      <w:rFonts w:eastAsia="仿宋_GB2312" w:cs="宋体"/>
      <w:sz w:val="28"/>
    </w:rPr>
  </w:style>
  <w:style w:type="paragraph" w:customStyle="1" w:styleId="770">
    <w:name w:val="标题 2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71">
    <w:name w:val="List Paragraph2"/>
    <w:basedOn w:val="1"/>
    <w:qFormat/>
    <w:uiPriority w:val="34"/>
    <w:pPr>
      <w:ind w:firstLine="420" w:firstLineChars="200"/>
    </w:pPr>
  </w:style>
  <w:style w:type="paragraph" w:customStyle="1" w:styleId="772">
    <w:name w:val="标题 1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7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74">
    <w:name w:val="_Style 3"/>
    <w:basedOn w:val="1"/>
    <w:qFormat/>
    <w:uiPriority w:val="0"/>
    <w:pPr>
      <w:ind w:firstLine="420" w:firstLineChars="200"/>
    </w:pPr>
  </w:style>
  <w:style w:type="paragraph" w:customStyle="1" w:styleId="775">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77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77">
    <w:name w:val="xl266"/>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b/>
      <w:bCs/>
      <w:kern w:val="0"/>
      <w:sz w:val="20"/>
    </w:rPr>
  </w:style>
  <w:style w:type="paragraph" w:customStyle="1" w:styleId="77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80">
    <w:name w:val="xl22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81">
    <w:name w:val="标题 2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82">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83">
    <w:name w:val="表格正文"/>
    <w:basedOn w:val="1"/>
    <w:qFormat/>
    <w:uiPriority w:val="99"/>
    <w:pPr>
      <w:spacing w:line="360" w:lineRule="auto"/>
      <w:jc w:val="left"/>
    </w:pPr>
    <w:rPr>
      <w:rFonts w:ascii="Calibri" w:hAnsi="Calibri"/>
      <w:szCs w:val="22"/>
    </w:rPr>
  </w:style>
  <w:style w:type="paragraph" w:customStyle="1" w:styleId="784">
    <w:name w:val="Notes Text in Table"/>
    <w:qFormat/>
    <w:uiPriority w:val="0"/>
    <w:pPr>
      <w:keepLines/>
      <w:spacing w:before="40" w:after="40"/>
      <w:jc w:val="both"/>
    </w:pPr>
    <w:rPr>
      <w:rFonts w:ascii="Arial" w:hAnsi="Arial" w:eastAsia="楷体_GB2312" w:cs="Times New Roman"/>
      <w:sz w:val="18"/>
      <w:lang w:val="en-US" w:eastAsia="zh-CN" w:bidi="ar-SA"/>
    </w:rPr>
  </w:style>
  <w:style w:type="paragraph" w:customStyle="1" w:styleId="785">
    <w:name w:val="È±Ê¡ÎÄ±¾"/>
    <w:basedOn w:val="1"/>
    <w:qFormat/>
    <w:uiPriority w:val="0"/>
    <w:pPr>
      <w:widowControl/>
      <w:overflowPunct w:val="0"/>
      <w:autoSpaceDE w:val="0"/>
      <w:autoSpaceDN w:val="0"/>
      <w:adjustRightInd w:val="0"/>
      <w:snapToGrid w:val="0"/>
      <w:spacing w:before="80" w:beforeLines="0" w:after="80" w:afterLines="0" w:line="300" w:lineRule="auto"/>
      <w:ind w:firstLine="425"/>
      <w:jc w:val="left"/>
      <w:textAlignment w:val="baseline"/>
    </w:pPr>
    <w:rPr>
      <w:rFonts w:ascii="Arial" w:hAnsi="Arial"/>
      <w:kern w:val="0"/>
      <w:sz w:val="24"/>
    </w:rPr>
  </w:style>
  <w:style w:type="paragraph" w:customStyle="1" w:styleId="786">
    <w:name w:val="标题 2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87">
    <w:name w:val="标题 2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88">
    <w:name w:val="图表脚注"/>
    <w:next w:val="3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89">
    <w:name w:val="xl2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790">
    <w:name w:val="示例"/>
    <w:next w:val="331"/>
    <w:qFormat/>
    <w:uiPriority w:val="0"/>
    <w:pPr>
      <w:tabs>
        <w:tab w:val="left" w:pos="816"/>
      </w:tabs>
      <w:ind w:left="360" w:firstLine="419" w:firstLineChars="233"/>
      <w:jc w:val="both"/>
    </w:pPr>
    <w:rPr>
      <w:rFonts w:ascii="宋体" w:hAnsi="Times New Roman" w:eastAsia="宋体" w:cs="Times New Roman"/>
      <w:sz w:val="18"/>
      <w:lang w:val="en-US" w:eastAsia="zh-CN" w:bidi="ar-SA"/>
    </w:rPr>
  </w:style>
  <w:style w:type="paragraph" w:customStyle="1" w:styleId="791">
    <w:name w:val="注示文本"/>
    <w:basedOn w:val="1"/>
    <w:qFormat/>
    <w:uiPriority w:val="0"/>
    <w:pPr>
      <w:widowControl/>
      <w:pBdr>
        <w:bottom w:val="single" w:color="000000" w:sz="4" w:space="1"/>
      </w:pBdr>
      <w:snapToGrid w:val="0"/>
      <w:spacing w:before="80" w:beforeLines="0" w:after="80" w:afterLines="0" w:line="300" w:lineRule="auto"/>
      <w:ind w:left="1701" w:firstLine="360"/>
    </w:pPr>
    <w:rPr>
      <w:rFonts w:ascii="Arial" w:hAnsi="Arial" w:eastAsia="楷体_GB2312"/>
      <w:kern w:val="0"/>
      <w:sz w:val="18"/>
    </w:rPr>
  </w:style>
  <w:style w:type="paragraph" w:customStyle="1" w:styleId="792">
    <w:name w:val="GW-标题5"/>
    <w:basedOn w:val="1"/>
    <w:next w:val="1"/>
    <w:qFormat/>
    <w:uiPriority w:val="99"/>
    <w:pPr>
      <w:keepNext/>
      <w:keepLines/>
      <w:spacing w:beforeLines="50" w:afterLines="50" w:line="360" w:lineRule="auto"/>
      <w:outlineLvl w:val="4"/>
    </w:pPr>
    <w:rPr>
      <w:rFonts w:ascii="仿宋_GB2312" w:hAnsi="Calibri" w:eastAsia="仿宋_GB2312"/>
      <w:b/>
      <w:bCs/>
      <w:kern w:val="44"/>
      <w:sz w:val="28"/>
      <w:szCs w:val="22"/>
    </w:rPr>
  </w:style>
  <w:style w:type="paragraph" w:customStyle="1" w:styleId="793">
    <w:name w:val="缺省文本"/>
    <w:basedOn w:val="1"/>
    <w:qFormat/>
    <w:uiPriority w:val="0"/>
    <w:pPr>
      <w:autoSpaceDE w:val="0"/>
      <w:autoSpaceDN w:val="0"/>
      <w:adjustRightInd w:val="0"/>
      <w:jc w:val="left"/>
    </w:pPr>
    <w:rPr>
      <w:kern w:val="0"/>
      <w:sz w:val="24"/>
    </w:rPr>
  </w:style>
  <w:style w:type="paragraph" w:customStyle="1" w:styleId="79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95">
    <w:name w:val="xl2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9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97">
    <w:name w:val="q1"/>
    <w:basedOn w:val="59"/>
    <w:qFormat/>
    <w:uiPriority w:val="0"/>
    <w:pPr>
      <w:tabs>
        <w:tab w:val="left" w:pos="740"/>
      </w:tabs>
      <w:spacing w:line="360" w:lineRule="auto"/>
      <w:ind w:left="740" w:hanging="540"/>
      <w:jc w:val="left"/>
    </w:pPr>
    <w:rPr>
      <w:sz w:val="36"/>
    </w:rPr>
  </w:style>
  <w:style w:type="paragraph" w:customStyle="1" w:styleId="798">
    <w:name w:val="p0"/>
    <w:basedOn w:val="1"/>
    <w:qFormat/>
    <w:uiPriority w:val="0"/>
    <w:pPr>
      <w:widowControl/>
    </w:pPr>
    <w:rPr>
      <w:kern w:val="0"/>
    </w:rPr>
  </w:style>
  <w:style w:type="paragraph" w:customStyle="1" w:styleId="7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800">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szCs w:val="24"/>
    </w:rPr>
  </w:style>
  <w:style w:type="paragraph" w:customStyle="1" w:styleId="801">
    <w:name w:val="Char"/>
    <w:next w:val="34"/>
    <w:qFormat/>
    <w:uiPriority w:val="0"/>
    <w:rPr>
      <w:rFonts w:ascii="Tahoma" w:hAnsi="Tahoma" w:eastAsia="宋体" w:cs="Times New Roman"/>
      <w:bCs/>
      <w:sz w:val="24"/>
      <w:lang w:val="en-US" w:eastAsia="zh-CN" w:bidi="ar-SA"/>
    </w:rPr>
  </w:style>
  <w:style w:type="paragraph" w:customStyle="1" w:styleId="80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803">
    <w:name w:val="标题 2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804">
    <w:name w:val="xl262"/>
    <w:basedOn w:val="1"/>
    <w:qFormat/>
    <w:uiPriority w:val="0"/>
    <w:pPr>
      <w:widowControl/>
      <w:pBdr>
        <w:top w:val="single" w:color="auto" w:sz="4" w:space="0"/>
        <w:bottom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805">
    <w:name w:val="正文（首行不缩进）"/>
    <w:basedOn w:val="1"/>
    <w:qFormat/>
    <w:uiPriority w:val="0"/>
    <w:pPr>
      <w:widowControl/>
      <w:snapToGrid w:val="0"/>
      <w:spacing w:before="80" w:beforeLines="0" w:after="80" w:afterLines="0" w:line="300" w:lineRule="auto"/>
      <w:ind w:left="1701"/>
    </w:pPr>
    <w:rPr>
      <w:rFonts w:ascii="Arial" w:hAnsi="Arial"/>
      <w:kern w:val="0"/>
    </w:rPr>
  </w:style>
  <w:style w:type="paragraph" w:customStyle="1" w:styleId="806">
    <w:name w:val="标题 2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07">
    <w:name w:val="xl2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808">
    <w:name w:val="实施日期"/>
    <w:basedOn w:val="666"/>
    <w:qFormat/>
    <w:uiPriority w:val="0"/>
    <w:pPr>
      <w:jc w:val="right"/>
    </w:pPr>
  </w:style>
  <w:style w:type="paragraph" w:customStyle="1" w:styleId="8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810">
    <w:name w:val="正文段落"/>
    <w:basedOn w:val="1"/>
    <w:qFormat/>
    <w:uiPriority w:val="0"/>
    <w:pPr>
      <w:ind w:firstLine="200" w:firstLineChars="200"/>
    </w:pPr>
    <w:rPr>
      <w:szCs w:val="24"/>
    </w:rPr>
  </w:style>
  <w:style w:type="paragraph" w:customStyle="1" w:styleId="811">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813">
    <w:name w:val="样式2"/>
    <w:basedOn w:val="4"/>
    <w:qFormat/>
    <w:uiPriority w:val="0"/>
    <w:pPr>
      <w:keepLines w:val="0"/>
      <w:adjustRightInd/>
      <w:spacing w:before="0" w:after="0" w:line="360" w:lineRule="auto"/>
      <w:ind w:left="567" w:hanging="567"/>
      <w:jc w:val="left"/>
      <w:textAlignment w:val="auto"/>
    </w:pPr>
    <w:rPr>
      <w:rFonts w:ascii="宋体" w:hAnsi="宋体" w:eastAsia="宋体"/>
      <w:szCs w:val="24"/>
    </w:rPr>
  </w:style>
  <w:style w:type="paragraph" w:customStyle="1" w:styleId="814">
    <w:name w:val="图注"/>
    <w:basedOn w:val="18"/>
    <w:next w:val="61"/>
    <w:qFormat/>
    <w:uiPriority w:val="0"/>
    <w:pPr>
      <w:spacing w:before="0" w:beforeLines="0" w:after="0" w:afterLines="0"/>
      <w:jc w:val="center"/>
    </w:pPr>
    <w:rPr>
      <w:rFonts w:ascii="Times New Roman" w:hAnsi="Times New Roman" w:eastAsia="宋体"/>
      <w:sz w:val="21"/>
    </w:rPr>
  </w:style>
  <w:style w:type="paragraph" w:customStyle="1" w:styleId="815">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hint="eastAsia" w:ascii="新宋体" w:hAnsi="新宋体" w:eastAsia="新宋体"/>
      <w:kern w:val="0"/>
      <w:sz w:val="24"/>
    </w:rPr>
  </w:style>
  <w:style w:type="paragraph" w:customStyle="1" w:styleId="816">
    <w:name w:val="1"/>
    <w:basedOn w:val="1"/>
    <w:next w:val="25"/>
    <w:qFormat/>
    <w:uiPriority w:val="0"/>
    <w:pPr>
      <w:widowControl/>
      <w:spacing w:after="120"/>
      <w:jc w:val="left"/>
    </w:pPr>
    <w:rPr>
      <w:kern w:val="0"/>
    </w:rPr>
  </w:style>
  <w:style w:type="paragraph" w:customStyle="1" w:styleId="817">
    <w:name w:val="正文1"/>
    <w:basedOn w:val="1"/>
    <w:qFormat/>
    <w:uiPriority w:val="0"/>
    <w:pPr>
      <w:spacing w:before="60" w:beforeLines="0" w:after="60" w:afterLines="0" w:line="360" w:lineRule="auto"/>
      <w:outlineLvl w:val="6"/>
    </w:pPr>
    <w:rPr>
      <w:rFonts w:eastAsia="仿宋_GB2312"/>
      <w:sz w:val="24"/>
    </w:rPr>
  </w:style>
  <w:style w:type="paragraph" w:customStyle="1" w:styleId="818">
    <w:name w:val="标题2"/>
    <w:basedOn w:val="4"/>
    <w:qFormat/>
    <w:uiPriority w:val="0"/>
    <w:pPr>
      <w:tabs>
        <w:tab w:val="left" w:pos="567"/>
      </w:tabs>
      <w:adjustRightInd/>
      <w:spacing w:before="120" w:beforeLines="0" w:after="120" w:afterLines="0" w:line="413" w:lineRule="auto"/>
      <w:textAlignment w:val="auto"/>
    </w:pPr>
    <w:rPr>
      <w:rFonts w:ascii="宋体" w:hAnsi="宋体" w:eastAsia="宋体"/>
      <w:spacing w:val="6"/>
      <w:sz w:val="21"/>
    </w:rPr>
  </w:style>
  <w:style w:type="paragraph" w:customStyle="1" w:styleId="819">
    <w:name w:val="xl26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20">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21">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22">
    <w:name w:val="样式 小四 加粗 左 行距: 单倍行距"/>
    <w:basedOn w:val="1"/>
    <w:qFormat/>
    <w:uiPriority w:val="0"/>
    <w:pPr>
      <w:widowControl/>
      <w:tabs>
        <w:tab w:val="left" w:pos="420"/>
      </w:tabs>
      <w:snapToGrid w:val="0"/>
      <w:spacing w:before="40" w:after="40" w:line="300" w:lineRule="auto"/>
      <w:ind w:left="420" w:firstLine="400"/>
      <w:jc w:val="left"/>
    </w:pPr>
    <w:rPr>
      <w:rFonts w:ascii="Arial" w:hAnsi="Arial"/>
      <w:kern w:val="0"/>
    </w:rPr>
  </w:style>
  <w:style w:type="paragraph" w:customStyle="1" w:styleId="823">
    <w:name w:val="xl24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黑体" w:hAnsi="黑体" w:eastAsia="黑体" w:cs="宋体"/>
      <w:b/>
      <w:bCs/>
      <w:kern w:val="0"/>
      <w:sz w:val="20"/>
    </w:rPr>
  </w:style>
  <w:style w:type="paragraph" w:customStyle="1" w:styleId="824">
    <w:name w:val="样式 样式 首行缩进:  2 字符 + 首行缩进:  2 字符"/>
    <w:basedOn w:val="1"/>
    <w:qFormat/>
    <w:uiPriority w:val="0"/>
    <w:pPr>
      <w:spacing w:beforeLines="50" w:line="360" w:lineRule="auto"/>
      <w:ind w:firstLine="560" w:firstLineChars="200"/>
    </w:pPr>
    <w:rPr>
      <w:rFonts w:eastAsia="仿宋_GB2312" w:cs="宋体"/>
      <w:sz w:val="28"/>
    </w:rPr>
  </w:style>
  <w:style w:type="paragraph" w:customStyle="1" w:styleId="825">
    <w:name w:val="xl9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6">
    <w:name w:val="q3"/>
    <w:basedOn w:val="59"/>
    <w:next w:val="1"/>
    <w:qFormat/>
    <w:uiPriority w:val="0"/>
    <w:pPr>
      <w:tabs>
        <w:tab w:val="left" w:pos="1280"/>
      </w:tabs>
      <w:spacing w:line="360" w:lineRule="auto"/>
      <w:ind w:left="1280" w:hanging="1080"/>
      <w:jc w:val="left"/>
      <w:outlineLvl w:val="2"/>
    </w:pPr>
    <w:rPr>
      <w:sz w:val="28"/>
    </w:rPr>
  </w:style>
  <w:style w:type="paragraph" w:customStyle="1" w:styleId="827">
    <w:name w:val="样式 首行缩进:  2 字符 段后: 0.5 行"/>
    <w:basedOn w:val="1"/>
    <w:qFormat/>
    <w:uiPriority w:val="0"/>
    <w:pPr>
      <w:numPr>
        <w:ilvl w:val="0"/>
        <w:numId w:val="10"/>
      </w:numPr>
      <w:tabs>
        <w:tab w:val="left" w:pos="980"/>
      </w:tabs>
      <w:spacing w:line="360" w:lineRule="auto"/>
      <w:jc w:val="left"/>
    </w:pPr>
    <w:rPr>
      <w:rFonts w:eastAsia="仿宋_GB2312" w:cs="宋体"/>
      <w:sz w:val="28"/>
    </w:rPr>
  </w:style>
  <w:style w:type="paragraph" w:customStyle="1" w:styleId="828">
    <w:name w:val="xl2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29">
    <w:name w:val="正文编码"/>
    <w:basedOn w:val="61"/>
    <w:qFormat/>
    <w:uiPriority w:val="0"/>
    <w:pPr>
      <w:tabs>
        <w:tab w:val="left" w:pos="902"/>
      </w:tabs>
      <w:spacing w:before="120" w:beforeLines="0" w:after="0" w:afterLines="0" w:line="360" w:lineRule="auto"/>
      <w:ind w:left="902" w:hanging="482" w:firstLineChars="0"/>
    </w:pPr>
    <w:rPr>
      <w:rFonts w:hAnsi="宋体"/>
      <w:spacing w:val="4"/>
      <w:kern w:val="44"/>
      <w:sz w:val="24"/>
    </w:rPr>
  </w:style>
  <w:style w:type="paragraph" w:customStyle="1" w:styleId="830">
    <w:name w:val="标题 1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3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32">
    <w:name w:val="1级正文"/>
    <w:basedOn w:val="1"/>
    <w:qFormat/>
    <w:uiPriority w:val="0"/>
    <w:pPr>
      <w:tabs>
        <w:tab w:val="left" w:pos="0"/>
        <w:tab w:val="left" w:pos="400"/>
      </w:tabs>
      <w:spacing w:line="360" w:lineRule="auto"/>
      <w:ind w:firstLine="480" w:firstLineChars="200"/>
      <w:jc w:val="left"/>
    </w:pPr>
  </w:style>
  <w:style w:type="paragraph" w:customStyle="1" w:styleId="833">
    <w:name w:val=" Char Char Char1 Char Char Char Char"/>
    <w:basedOn w:val="1"/>
    <w:qFormat/>
    <w:uiPriority w:val="0"/>
    <w:pPr>
      <w:adjustRightInd w:val="0"/>
      <w:spacing w:line="360" w:lineRule="auto"/>
    </w:pPr>
  </w:style>
  <w:style w:type="paragraph" w:customStyle="1" w:styleId="83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835">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36">
    <w:name w:val="xl25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837">
    <w:name w:val="xl15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38">
    <w:name w:val="xl261"/>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839">
    <w:name w:val="xl1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840">
    <w:name w:val="xl2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41">
    <w:name w:val="xl2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2">
    <w:name w:val="xl224"/>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0"/>
    </w:rPr>
  </w:style>
  <w:style w:type="paragraph" w:customStyle="1" w:styleId="843">
    <w:name w:val="xl1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4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45">
    <w:name w:val="表格名"/>
    <w:basedOn w:val="245"/>
    <w:qFormat/>
    <w:uiPriority w:val="0"/>
    <w:pPr>
      <w:ind w:left="420" w:firstLine="0" w:firstLineChars="0"/>
      <w:jc w:val="center"/>
    </w:pPr>
    <w:rPr>
      <w:rFonts w:ascii="宋体" w:hAnsi="宋体"/>
      <w:b/>
      <w:sz w:val="21"/>
      <w:szCs w:val="21"/>
    </w:rPr>
  </w:style>
  <w:style w:type="paragraph" w:customStyle="1" w:styleId="846">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47">
    <w:name w:val="xl24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5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53">
    <w:name w:val="标题 1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5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55">
    <w:name w:val="标题 2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56">
    <w:name w:val="xl180"/>
    <w:basedOn w:val="1"/>
    <w:qFormat/>
    <w:uiPriority w:val="0"/>
    <w:pPr>
      <w:widowControl/>
      <w:spacing w:before="100" w:beforeAutospacing="1" w:after="100" w:afterAutospacing="1"/>
      <w:jc w:val="left"/>
      <w:textAlignment w:val="bottom"/>
    </w:pPr>
    <w:rPr>
      <w:rFonts w:ascii="宋体" w:hAnsi="宋体" w:cs="宋体"/>
      <w:color w:val="000000"/>
      <w:kern w:val="0"/>
      <w:sz w:val="32"/>
      <w:szCs w:val="32"/>
    </w:rPr>
  </w:style>
  <w:style w:type="paragraph" w:customStyle="1" w:styleId="85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58">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859">
    <w:name w:val="xl2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60">
    <w:name w:val="TOC 标题1"/>
    <w:basedOn w:val="3"/>
    <w:next w:val="1"/>
    <w:qFormat/>
    <w:uiPriority w:val="0"/>
    <w:pPr>
      <w:widowControl/>
      <w:spacing w:line="276" w:lineRule="auto"/>
      <w:jc w:val="left"/>
      <w:outlineLvl w:val="9"/>
    </w:pPr>
    <w:rPr>
      <w:rFonts w:ascii="Cambria" w:hAnsi="Cambria"/>
      <w:bCs/>
      <w:color w:val="365F91"/>
      <w:kern w:val="0"/>
      <w:sz w:val="28"/>
      <w:szCs w:val="28"/>
    </w:rPr>
  </w:style>
  <w:style w:type="paragraph" w:customStyle="1" w:styleId="861">
    <w:name w:val="我的正文"/>
    <w:basedOn w:val="1"/>
    <w:qFormat/>
    <w:uiPriority w:val="0"/>
    <w:pPr>
      <w:spacing w:line="440" w:lineRule="exact"/>
      <w:ind w:firstLine="200" w:firstLineChars="200"/>
      <w:jc w:val="left"/>
    </w:pPr>
    <w:rPr>
      <w:rFonts w:ascii="Arial" w:hAnsi="Arial" w:eastAsia="微软雅黑"/>
      <w:sz w:val="24"/>
      <w:szCs w:val="21"/>
    </w:rPr>
  </w:style>
  <w:style w:type="paragraph" w:customStyle="1" w:styleId="86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63">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64">
    <w:name w:val="样式 标题 2H2sect 1.2HD2h2Level 2 Topic Heading2Header 2head..."/>
    <w:basedOn w:val="4"/>
    <w:qFormat/>
    <w:uiPriority w:val="0"/>
    <w:pPr>
      <w:adjustRightInd/>
      <w:spacing w:line="413" w:lineRule="auto"/>
      <w:textAlignment w:val="auto"/>
    </w:pPr>
    <w:rPr>
      <w:rFonts w:ascii="Times New Roman" w:hAnsi="Times New Roman"/>
      <w:b w:val="0"/>
      <w:bCs/>
      <w:sz w:val="30"/>
      <w:szCs w:val="30"/>
    </w:rPr>
  </w:style>
  <w:style w:type="paragraph" w:customStyle="1" w:styleId="865">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66">
    <w:name w:val="标题 2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67">
    <w:name w:val="标题 2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68">
    <w:name w:val="标题 1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6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70">
    <w:name w:val="xl13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1">
    <w:name w:val="xl2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872">
    <w:name w:val="首行缩进"/>
    <w:basedOn w:val="1"/>
    <w:qFormat/>
    <w:uiPriority w:val="0"/>
    <w:pPr>
      <w:ind w:firstLine="480" w:firstLineChars="200"/>
    </w:pPr>
    <w:rPr>
      <w:szCs w:val="24"/>
      <w:lang w:val="zh-CN"/>
    </w:rPr>
  </w:style>
  <w:style w:type="paragraph" w:customStyle="1" w:styleId="873">
    <w:name w:val="列出段落11"/>
    <w:basedOn w:val="1"/>
    <w:qFormat/>
    <w:uiPriority w:val="34"/>
    <w:pPr>
      <w:ind w:firstLine="420" w:firstLineChars="200"/>
    </w:pPr>
    <w:rPr>
      <w:szCs w:val="24"/>
    </w:rPr>
  </w:style>
  <w:style w:type="character" w:customStyle="1" w:styleId="874">
    <w:name w:val="Body1! Char"/>
    <w:link w:val="875"/>
    <w:qFormat/>
    <w:uiPriority w:val="0"/>
    <w:rPr>
      <w:rFonts w:ascii="Arial" w:hAnsi="Arial"/>
      <w:sz w:val="21"/>
      <w:szCs w:val="21"/>
    </w:rPr>
  </w:style>
  <w:style w:type="paragraph" w:customStyle="1" w:styleId="875">
    <w:name w:val="Body1!"/>
    <w:basedOn w:val="1"/>
    <w:link w:val="874"/>
    <w:qFormat/>
    <w:uiPriority w:val="0"/>
    <w:pPr>
      <w:widowControl/>
      <w:tabs>
        <w:tab w:val="left" w:pos="1247"/>
      </w:tabs>
      <w:spacing w:before="120" w:line="288" w:lineRule="auto"/>
      <w:ind w:left="1247" w:firstLine="200" w:firstLineChars="200"/>
      <w:jc w:val="left"/>
    </w:pPr>
    <w:rPr>
      <w:rFonts w:ascii="Arial" w:hAnsi="Arial"/>
      <w:kern w:val="0"/>
      <w:szCs w:val="21"/>
    </w:rPr>
  </w:style>
  <w:style w:type="character" w:customStyle="1" w:styleId="876">
    <w:name w:val="浅色底纹 - 强调文字颜色 2 Char"/>
    <w:qFormat/>
    <w:uiPriority w:val="30"/>
    <w:rPr>
      <w:i/>
      <w:iCs/>
      <w:color w:val="5B9BD5"/>
      <w:kern w:val="2"/>
      <w:sz w:val="21"/>
      <w:szCs w:val="24"/>
    </w:rPr>
  </w:style>
  <w:style w:type="character" w:customStyle="1" w:styleId="877">
    <w:name w:val="标准正文 S字符"/>
    <w:link w:val="878"/>
    <w:qFormat/>
    <w:uiPriority w:val="0"/>
    <w:rPr>
      <w:rFonts w:cs="宋体"/>
      <w:szCs w:val="24"/>
    </w:rPr>
  </w:style>
  <w:style w:type="paragraph" w:customStyle="1" w:styleId="878">
    <w:name w:val="标准正文 S"/>
    <w:basedOn w:val="1"/>
    <w:link w:val="877"/>
    <w:qFormat/>
    <w:uiPriority w:val="0"/>
    <w:pPr>
      <w:spacing w:before="120" w:after="120" w:line="360" w:lineRule="auto"/>
      <w:ind w:firstLine="480"/>
      <w:jc w:val="left"/>
    </w:pPr>
    <w:rPr>
      <w:kern w:val="0"/>
      <w:sz w:val="20"/>
      <w:szCs w:val="24"/>
    </w:rPr>
  </w:style>
  <w:style w:type="character" w:customStyle="1" w:styleId="879">
    <w:name w:val="MM Title Char"/>
    <w:link w:val="880"/>
    <w:qFormat/>
    <w:uiPriority w:val="0"/>
    <w:rPr>
      <w:rFonts w:ascii="Cambria" w:hAnsi="Cambria"/>
      <w:b/>
      <w:bCs/>
      <w:kern w:val="2"/>
      <w:sz w:val="32"/>
      <w:szCs w:val="32"/>
    </w:rPr>
  </w:style>
  <w:style w:type="paragraph" w:customStyle="1" w:styleId="880">
    <w:name w:val="MM Title"/>
    <w:basedOn w:val="59"/>
    <w:link w:val="879"/>
    <w:qFormat/>
    <w:uiPriority w:val="0"/>
    <w:rPr>
      <w:rFonts w:ascii="Cambria" w:hAnsi="Cambria"/>
      <w:bCs/>
      <w:szCs w:val="32"/>
    </w:rPr>
  </w:style>
  <w:style w:type="character" w:customStyle="1" w:styleId="881">
    <w:name w:val="表格内文字 Char"/>
    <w:link w:val="882"/>
    <w:qFormat/>
    <w:uiPriority w:val="0"/>
    <w:rPr>
      <w:rFonts w:ascii="Arial" w:hAnsi="Arial"/>
      <w:color w:val="000000"/>
      <w:kern w:val="2"/>
      <w:sz w:val="18"/>
      <w:szCs w:val="18"/>
    </w:rPr>
  </w:style>
  <w:style w:type="paragraph" w:customStyle="1" w:styleId="882">
    <w:name w:val="表格内文字"/>
    <w:basedOn w:val="1"/>
    <w:link w:val="881"/>
    <w:qFormat/>
    <w:uiPriority w:val="0"/>
    <w:pPr>
      <w:keepLines/>
      <w:widowControl/>
      <w:spacing w:before="40" w:after="40"/>
    </w:pPr>
    <w:rPr>
      <w:rFonts w:ascii="Arial" w:hAnsi="Arial"/>
      <w:color w:val="000000"/>
      <w:sz w:val="18"/>
      <w:szCs w:val="18"/>
    </w:rPr>
  </w:style>
  <w:style w:type="character" w:customStyle="1" w:styleId="883">
    <w:name w:val="样式 首行缩进:  2 字符5 Char"/>
    <w:link w:val="884"/>
    <w:qFormat/>
    <w:uiPriority w:val="0"/>
    <w:rPr>
      <w:rFonts w:cs="宋体"/>
      <w:kern w:val="2"/>
      <w:sz w:val="24"/>
    </w:rPr>
  </w:style>
  <w:style w:type="paragraph" w:customStyle="1" w:styleId="884">
    <w:name w:val="样式 首行缩进:  2 字符5"/>
    <w:basedOn w:val="1"/>
    <w:link w:val="883"/>
    <w:qFormat/>
    <w:uiPriority w:val="0"/>
    <w:pPr>
      <w:spacing w:before="120" w:line="360" w:lineRule="auto"/>
      <w:ind w:firstLine="480" w:firstLineChars="200"/>
    </w:pPr>
    <w:rPr>
      <w:sz w:val="24"/>
    </w:rPr>
  </w:style>
  <w:style w:type="character" w:customStyle="1" w:styleId="885">
    <w:name w:val="apple-style-span"/>
    <w:qFormat/>
    <w:uiPriority w:val="0"/>
  </w:style>
  <w:style w:type="character" w:customStyle="1" w:styleId="886">
    <w:name w:val="样式7 Char"/>
    <w:link w:val="887"/>
    <w:qFormat/>
    <w:uiPriority w:val="0"/>
    <w:rPr>
      <w:rFonts w:ascii="Calibri" w:hAnsi="Calibri"/>
      <w:kern w:val="2"/>
      <w:sz w:val="21"/>
      <w:szCs w:val="21"/>
    </w:rPr>
  </w:style>
  <w:style w:type="paragraph" w:customStyle="1" w:styleId="887">
    <w:name w:val="样式7"/>
    <w:basedOn w:val="1"/>
    <w:next w:val="1"/>
    <w:link w:val="886"/>
    <w:qFormat/>
    <w:uiPriority w:val="0"/>
    <w:pPr>
      <w:numPr>
        <w:ilvl w:val="0"/>
        <w:numId w:val="11"/>
      </w:numPr>
    </w:pPr>
    <w:rPr>
      <w:rFonts w:ascii="Calibri" w:hAnsi="Calibri"/>
      <w:szCs w:val="21"/>
    </w:rPr>
  </w:style>
  <w:style w:type="character" w:customStyle="1" w:styleId="888">
    <w:name w:val="样式 宋体"/>
    <w:qFormat/>
    <w:uiPriority w:val="0"/>
    <w:rPr>
      <w:rFonts w:ascii="宋体" w:hAnsi="宋体" w:eastAsia="宋体"/>
      <w:kern w:val="0"/>
      <w:sz w:val="21"/>
      <w:szCs w:val="32"/>
      <w:lang w:val="en-US" w:eastAsia="zh-CN" w:bidi="ar-SA"/>
    </w:rPr>
  </w:style>
  <w:style w:type="character" w:customStyle="1" w:styleId="889">
    <w:name w:val="样式 14 磅 Char"/>
    <w:link w:val="890"/>
    <w:qFormat/>
    <w:uiPriority w:val="0"/>
    <w:rPr>
      <w:kern w:val="2"/>
      <w:szCs w:val="28"/>
    </w:rPr>
  </w:style>
  <w:style w:type="paragraph" w:customStyle="1" w:styleId="890">
    <w:name w:val="样式 14 磅"/>
    <w:basedOn w:val="1"/>
    <w:link w:val="889"/>
    <w:qFormat/>
    <w:uiPriority w:val="0"/>
    <w:pPr>
      <w:widowControl/>
      <w:tabs>
        <w:tab w:val="right" w:pos="8460"/>
      </w:tabs>
      <w:autoSpaceDE w:val="0"/>
      <w:autoSpaceDN w:val="0"/>
      <w:snapToGrid w:val="0"/>
      <w:spacing w:line="480" w:lineRule="auto"/>
      <w:jc w:val="left"/>
      <w:textAlignment w:val="bottom"/>
    </w:pPr>
    <w:rPr>
      <w:sz w:val="20"/>
      <w:szCs w:val="28"/>
    </w:rPr>
  </w:style>
  <w:style w:type="character" w:customStyle="1" w:styleId="891">
    <w:name w:val="一级Bullet Char"/>
    <w:link w:val="892"/>
    <w:qFormat/>
    <w:uiPriority w:val="0"/>
    <w:rPr>
      <w:rFonts w:ascii="Arial" w:hAnsi="Arial"/>
      <w:sz w:val="24"/>
      <w:szCs w:val="21"/>
    </w:rPr>
  </w:style>
  <w:style w:type="paragraph" w:customStyle="1" w:styleId="892">
    <w:name w:val="一级Bullet"/>
    <w:basedOn w:val="1"/>
    <w:link w:val="891"/>
    <w:qFormat/>
    <w:uiPriority w:val="0"/>
    <w:pPr>
      <w:spacing w:beforeLines="50" w:afterLines="50" w:line="360" w:lineRule="auto"/>
    </w:pPr>
    <w:rPr>
      <w:rFonts w:ascii="Arial" w:hAnsi="Arial"/>
      <w:kern w:val="0"/>
      <w:sz w:val="24"/>
      <w:szCs w:val="21"/>
    </w:rPr>
  </w:style>
  <w:style w:type="character" w:customStyle="1" w:styleId="893">
    <w:name w:val="投标文件 正文首行缩进 Char"/>
    <w:link w:val="894"/>
    <w:qFormat/>
    <w:uiPriority w:val="0"/>
    <w:rPr>
      <w:rFonts w:ascii="Arial" w:hAnsi="Arial"/>
      <w:kern w:val="2"/>
      <w:sz w:val="21"/>
      <w:szCs w:val="24"/>
    </w:rPr>
  </w:style>
  <w:style w:type="paragraph" w:customStyle="1" w:styleId="894">
    <w:name w:val="投标文件 正文首行缩进"/>
    <w:basedOn w:val="62"/>
    <w:link w:val="893"/>
    <w:qFormat/>
    <w:uiPriority w:val="0"/>
    <w:pPr>
      <w:spacing w:after="220" w:line="360" w:lineRule="auto"/>
      <w:ind w:left="0" w:leftChars="0" w:firstLine="200"/>
    </w:pPr>
    <w:rPr>
      <w:rFonts w:ascii="Arial" w:hAnsi="Arial"/>
      <w:b w:val="0"/>
    </w:rPr>
  </w:style>
  <w:style w:type="character" w:customStyle="1" w:styleId="895">
    <w:name w:val="彩色列表 - 强调文字颜色 1字符"/>
    <w:qFormat/>
    <w:locked/>
    <w:uiPriority w:val="0"/>
    <w:rPr>
      <w:rFonts w:ascii="Calibri" w:hAnsi="Calibri"/>
      <w:kern w:val="2"/>
      <w:sz w:val="21"/>
      <w:szCs w:val="22"/>
    </w:rPr>
  </w:style>
  <w:style w:type="paragraph" w:customStyle="1" w:styleId="896">
    <w:name w:val="Char Char1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9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8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99">
    <w:name w:val="sub 1"/>
    <w:basedOn w:val="1"/>
    <w:qFormat/>
    <w:uiPriority w:val="0"/>
    <w:pPr>
      <w:numPr>
        <w:ilvl w:val="0"/>
        <w:numId w:val="12"/>
      </w:numPr>
      <w:spacing w:before="120" w:after="60"/>
    </w:pPr>
    <w:rPr>
      <w:rFonts w:ascii="Arial" w:hAnsi="Arial"/>
    </w:rPr>
  </w:style>
  <w:style w:type="paragraph" w:customStyle="1" w:styleId="900">
    <w:name w:val="back"/>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1">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02">
    <w:name w:val="标题 61"/>
    <w:basedOn w:val="1"/>
    <w:qFormat/>
    <w:uiPriority w:val="0"/>
    <w:pPr>
      <w:widowControl/>
      <w:numPr>
        <w:ilvl w:val="1"/>
        <w:numId w:val="13"/>
      </w:numPr>
      <w:tabs>
        <w:tab w:val="left" w:pos="1152"/>
        <w:tab w:val="clear" w:pos="576"/>
      </w:tabs>
      <w:autoSpaceDE w:val="0"/>
      <w:autoSpaceDN w:val="0"/>
      <w:ind w:left="1152" w:hanging="1152"/>
      <w:jc w:val="left"/>
    </w:pPr>
    <w:rPr>
      <w:kern w:val="24"/>
      <w:sz w:val="20"/>
    </w:rPr>
  </w:style>
  <w:style w:type="paragraph" w:customStyle="1" w:styleId="903">
    <w:name w:val="标题 71"/>
    <w:basedOn w:val="1"/>
    <w:qFormat/>
    <w:uiPriority w:val="0"/>
    <w:pPr>
      <w:widowControl/>
      <w:numPr>
        <w:ilvl w:val="2"/>
        <w:numId w:val="13"/>
      </w:numPr>
      <w:tabs>
        <w:tab w:val="left" w:pos="1296"/>
        <w:tab w:val="clear" w:pos="720"/>
      </w:tabs>
      <w:autoSpaceDE w:val="0"/>
      <w:autoSpaceDN w:val="0"/>
      <w:ind w:left="1296" w:hanging="1296"/>
      <w:jc w:val="left"/>
    </w:pPr>
    <w:rPr>
      <w:kern w:val="24"/>
      <w:sz w:val="20"/>
    </w:rPr>
  </w:style>
  <w:style w:type="paragraph" w:customStyle="1" w:styleId="904">
    <w:name w:val="标题 81"/>
    <w:basedOn w:val="1"/>
    <w:qFormat/>
    <w:uiPriority w:val="0"/>
    <w:pPr>
      <w:widowControl/>
      <w:numPr>
        <w:ilvl w:val="3"/>
        <w:numId w:val="13"/>
      </w:numPr>
      <w:tabs>
        <w:tab w:val="left" w:pos="1440"/>
        <w:tab w:val="clear" w:pos="864"/>
      </w:tabs>
      <w:autoSpaceDE w:val="0"/>
      <w:autoSpaceDN w:val="0"/>
      <w:ind w:left="1440" w:hanging="1440"/>
      <w:jc w:val="left"/>
    </w:pPr>
    <w:rPr>
      <w:kern w:val="24"/>
      <w:sz w:val="20"/>
    </w:rPr>
  </w:style>
  <w:style w:type="paragraph" w:customStyle="1" w:styleId="905">
    <w:name w:val="目录标题1"/>
    <w:basedOn w:val="3"/>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906">
    <w:name w:val="样式 样式 正文文本正文文本 Char + 首行缩进:  2 字符 + 首行缩进:  2 字符"/>
    <w:basedOn w:val="1"/>
    <w:qFormat/>
    <w:uiPriority w:val="0"/>
    <w:pPr>
      <w:widowControl/>
      <w:snapToGrid w:val="0"/>
      <w:spacing w:after="120" w:line="360" w:lineRule="auto"/>
      <w:ind w:firstLine="420" w:firstLineChars="200"/>
      <w:jc w:val="left"/>
    </w:pPr>
    <w:rPr>
      <w:rFonts w:ascii="Arial" w:hAnsi="Arial" w:cs="宋体"/>
      <w:kern w:val="0"/>
    </w:rPr>
  </w:style>
  <w:style w:type="paragraph" w:customStyle="1" w:styleId="907">
    <w:name w:val="样式 标题 3 + 宋体 小三 左 段前: 2.5 磅 段后: 2.5 磅 行距: 1.5 倍行距"/>
    <w:basedOn w:val="5"/>
    <w:qFormat/>
    <w:uiPriority w:val="0"/>
    <w:pPr>
      <w:numPr>
        <w:ilvl w:val="0"/>
        <w:numId w:val="14"/>
      </w:numPr>
      <w:adjustRightInd/>
      <w:spacing w:before="50" w:after="50" w:line="360" w:lineRule="auto"/>
      <w:jc w:val="left"/>
      <w:textAlignment w:val="auto"/>
    </w:pPr>
    <w:rPr>
      <w:rFonts w:ascii="宋体" w:hAnsi="宋体" w:cs="宋体"/>
      <w:bCs/>
      <w:sz w:val="30"/>
    </w:rPr>
  </w:style>
  <w:style w:type="paragraph" w:customStyle="1" w:styleId="908">
    <w:name w:val="正文小四"/>
    <w:basedOn w:val="1"/>
    <w:qFormat/>
    <w:uiPriority w:val="0"/>
    <w:pPr>
      <w:spacing w:beforeLines="50" w:afterLines="50" w:line="400" w:lineRule="exact"/>
    </w:pPr>
    <w:rPr>
      <w:color w:val="000000"/>
      <w:sz w:val="24"/>
      <w:szCs w:val="24"/>
    </w:rPr>
  </w:style>
  <w:style w:type="paragraph" w:customStyle="1" w:styleId="909">
    <w:name w:val="ZTE标题4"/>
    <w:basedOn w:val="1"/>
    <w:qFormat/>
    <w:uiPriority w:val="0"/>
    <w:pPr>
      <w:keepNext/>
      <w:widowControl/>
      <w:numPr>
        <w:ilvl w:val="0"/>
        <w:numId w:val="15"/>
      </w:numPr>
      <w:tabs>
        <w:tab w:val="left" w:pos="855"/>
      </w:tabs>
      <w:spacing w:before="200" w:after="120"/>
      <w:jc w:val="left"/>
      <w:outlineLvl w:val="3"/>
    </w:pPr>
    <w:rPr>
      <w:rFonts w:ascii="Arial" w:hAnsi="Arial"/>
      <w:b/>
      <w:kern w:val="0"/>
      <w:szCs w:val="21"/>
      <w:lang w:val="pt-BR" w:eastAsia="en-US"/>
    </w:rPr>
  </w:style>
  <w:style w:type="paragraph" w:customStyle="1" w:styleId="910">
    <w:name w:val="正文首行缩进2字"/>
    <w:basedOn w:val="1"/>
    <w:qFormat/>
    <w:uiPriority w:val="0"/>
    <w:pPr>
      <w:spacing w:before="100" w:beforeAutospacing="1" w:after="100" w:afterAutospacing="1"/>
      <w:ind w:firstLine="560" w:firstLineChars="200"/>
    </w:pPr>
    <w:rPr>
      <w:rFonts w:eastAsia="楷体_GB2312"/>
      <w:kern w:val="0"/>
      <w:sz w:val="28"/>
      <w:szCs w:val="24"/>
    </w:rPr>
  </w:style>
  <w:style w:type="paragraph" w:customStyle="1" w:styleId="911">
    <w:name w:val="BodyText"/>
    <w:basedOn w:val="1"/>
    <w:qFormat/>
    <w:uiPriority w:val="0"/>
    <w:pPr>
      <w:widowControl/>
      <w:autoSpaceDE w:val="0"/>
      <w:autoSpaceDN w:val="0"/>
      <w:spacing w:before="120" w:after="120" w:line="360" w:lineRule="auto"/>
      <w:ind w:firstLine="540"/>
    </w:pPr>
    <w:rPr>
      <w:rFonts w:ascii="宋体"/>
      <w:sz w:val="28"/>
    </w:rPr>
  </w:style>
  <w:style w:type="paragraph" w:customStyle="1" w:styleId="912">
    <w:name w:val="正文＋小四＋缩进2字符"/>
    <w:basedOn w:val="1"/>
    <w:qFormat/>
    <w:uiPriority w:val="0"/>
    <w:pPr>
      <w:spacing w:line="360" w:lineRule="auto"/>
      <w:ind w:firstLine="200" w:firstLineChars="200"/>
    </w:pPr>
    <w:rPr>
      <w:sz w:val="24"/>
      <w:szCs w:val="24"/>
    </w:rPr>
  </w:style>
  <w:style w:type="paragraph" w:customStyle="1" w:styleId="913">
    <w:name w:val="标准正文"/>
    <w:basedOn w:val="1"/>
    <w:qFormat/>
    <w:uiPriority w:val="0"/>
    <w:pPr>
      <w:spacing w:line="360" w:lineRule="auto"/>
      <w:ind w:firstLine="420" w:firstLineChars="200"/>
      <w:jc w:val="left"/>
    </w:pPr>
    <w:rPr>
      <w:rFonts w:cs="宋体"/>
      <w:szCs w:val="32"/>
    </w:rPr>
  </w:style>
  <w:style w:type="paragraph" w:customStyle="1" w:styleId="914">
    <w:name w:val="样式 段落缩进2 小四 + 段前: 15.6 磅"/>
    <w:basedOn w:val="1"/>
    <w:qFormat/>
    <w:uiPriority w:val="0"/>
    <w:pPr>
      <w:spacing w:before="312" w:line="360" w:lineRule="auto"/>
      <w:ind w:firstLine="480" w:firstLineChars="200"/>
    </w:pPr>
    <w:rPr>
      <w:rFonts w:ascii="宋体" w:hAnsi="宋体"/>
      <w:sz w:val="24"/>
    </w:rPr>
  </w:style>
  <w:style w:type="paragraph" w:customStyle="1" w:styleId="915">
    <w:name w:val="方案正文"/>
    <w:basedOn w:val="1"/>
    <w:link w:val="916"/>
    <w:qFormat/>
    <w:uiPriority w:val="0"/>
    <w:pPr>
      <w:spacing w:beforeLines="50" w:afterLines="50" w:line="360" w:lineRule="auto"/>
    </w:pPr>
    <w:rPr>
      <w:rFonts w:ascii="宋体" w:hAnsi="宋体" w:eastAsia="微软雅黑"/>
      <w:sz w:val="24"/>
      <w:szCs w:val="24"/>
    </w:rPr>
  </w:style>
  <w:style w:type="character" w:customStyle="1" w:styleId="916">
    <w:name w:val="方案正文 Char"/>
    <w:link w:val="915"/>
    <w:qFormat/>
    <w:uiPriority w:val="0"/>
    <w:rPr>
      <w:rFonts w:ascii="宋体" w:hAnsi="宋体" w:eastAsia="微软雅黑"/>
      <w:kern w:val="2"/>
      <w:sz w:val="24"/>
      <w:szCs w:val="24"/>
    </w:rPr>
  </w:style>
  <w:style w:type="paragraph" w:customStyle="1" w:styleId="917">
    <w:name w:val="列表段落1"/>
    <w:basedOn w:val="1"/>
    <w:qFormat/>
    <w:uiPriority w:val="0"/>
    <w:pPr>
      <w:ind w:firstLine="420" w:firstLineChars="200"/>
    </w:pPr>
    <w:rPr>
      <w:rFonts w:ascii="Calibri" w:hAnsi="Calibri"/>
      <w:szCs w:val="22"/>
    </w:rPr>
  </w:style>
  <w:style w:type="character" w:customStyle="1" w:styleId="918">
    <w:name w:val="NormalCharacter"/>
    <w:qFormat/>
    <w:uiPriority w:val="0"/>
  </w:style>
  <w:style w:type="paragraph" w:customStyle="1" w:styleId="919">
    <w:name w:val="正文段"/>
    <w:basedOn w:val="1"/>
    <w:qFormat/>
    <w:uiPriority w:val="0"/>
    <w:pPr>
      <w:widowControl/>
      <w:snapToGrid w:val="0"/>
      <w:spacing w:afterLines="50"/>
      <w:ind w:firstLine="200" w:firstLineChars="200"/>
    </w:pPr>
    <w:rPr>
      <w:rFonts w:ascii="Calibri" w:hAnsi="Calibri"/>
      <w:kern w:val="0"/>
      <w:sz w:val="24"/>
    </w:rPr>
  </w:style>
  <w:style w:type="paragraph" w:customStyle="1" w:styleId="9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1">
    <w:name w:val="fontstyle11"/>
    <w:qFormat/>
    <w:uiPriority w:val="0"/>
    <w:rPr>
      <w:rFonts w:hint="eastAsia" w:ascii="DejaVuSans" w:eastAsia="DejaVuSans"/>
      <w:color w:val="000000"/>
      <w:sz w:val="20"/>
      <w:szCs w:val="20"/>
    </w:rPr>
  </w:style>
  <w:style w:type="character" w:customStyle="1" w:styleId="922">
    <w:name w:val="font51"/>
    <w:qFormat/>
    <w:uiPriority w:val="0"/>
    <w:rPr>
      <w:rFonts w:hint="default" w:ascii="Times New Roman" w:hAnsi="Times New Roman" w:cs="Times New Roman"/>
      <w:b/>
      <w:bCs/>
      <w:color w:val="000000"/>
      <w:sz w:val="22"/>
      <w:szCs w:val="22"/>
      <w:u w:val="none"/>
    </w:rPr>
  </w:style>
  <w:style w:type="character" w:customStyle="1" w:styleId="923">
    <w:name w:val="pr_basic_title"/>
    <w:qFormat/>
    <w:uiPriority w:val="0"/>
  </w:style>
  <w:style w:type="paragraph" w:customStyle="1" w:styleId="924">
    <w:name w:val="UserStyle_67"/>
    <w:qFormat/>
    <w:uiPriority w:val="0"/>
    <w:pPr>
      <w:spacing w:line="360" w:lineRule="auto"/>
      <w:ind w:firstLine="200" w:firstLineChars="200"/>
      <w:textAlignment w:val="baseline"/>
    </w:pPr>
    <w:rPr>
      <w:rFonts w:ascii="Times New Roman" w:hAnsi="Times New Roman" w:eastAsia="宋?" w:cs="Times New Roman"/>
      <w:kern w:val="2"/>
      <w:sz w:val="24"/>
      <w:szCs w:val="21"/>
      <w:lang w:val="en-US" w:eastAsia="zh-CN" w:bidi="ar-SA"/>
    </w:rPr>
  </w:style>
  <w:style w:type="paragraph" w:customStyle="1" w:styleId="925">
    <w:name w:val="Mo_表格五号"/>
    <w:basedOn w:val="1"/>
    <w:qFormat/>
    <w:uiPriority w:val="0"/>
    <w:pPr>
      <w:widowControl/>
      <w:spacing w:line="276" w:lineRule="auto"/>
      <w:jc w:val="center"/>
    </w:pPr>
    <w:rPr>
      <w:sz w:val="18"/>
      <w:szCs w:val="21"/>
    </w:rPr>
  </w:style>
  <w:style w:type="character" w:customStyle="1" w:styleId="926">
    <w:name w:val="sharebtn_m"/>
    <w:basedOn w:val="66"/>
    <w:qFormat/>
    <w:uiPriority w:val="0"/>
    <w:rPr>
      <w:vanish/>
    </w:rPr>
  </w:style>
  <w:style w:type="character" w:customStyle="1" w:styleId="927">
    <w:name w:val="txtbg"/>
    <w:basedOn w:val="66"/>
    <w:qFormat/>
    <w:uiPriority w:val="0"/>
    <w:rPr>
      <w:shd w:val="clear" w:fill="000000"/>
    </w:rPr>
  </w:style>
  <w:style w:type="character" w:customStyle="1" w:styleId="928">
    <w:name w:val="txtbg1"/>
    <w:basedOn w:val="66"/>
    <w:qFormat/>
    <w:uiPriority w:val="0"/>
    <w:rPr>
      <w:shd w:val="clear" w:fill="000000"/>
    </w:rPr>
  </w:style>
  <w:style w:type="character" w:customStyle="1" w:styleId="929">
    <w:name w:val="llcs4"/>
    <w:basedOn w:val="66"/>
    <w:qFormat/>
    <w:uiPriority w:val="0"/>
    <w:rPr>
      <w:vanish/>
    </w:rPr>
  </w:style>
  <w:style w:type="character" w:customStyle="1" w:styleId="930">
    <w:name w:val="llcs_lm"/>
    <w:basedOn w:val="66"/>
    <w:qFormat/>
    <w:uiPriority w:val="0"/>
    <w:rPr>
      <w:vanish/>
    </w:rPr>
  </w:style>
  <w:style w:type="character" w:customStyle="1" w:styleId="931">
    <w:name w:val="txt"/>
    <w:basedOn w:val="66"/>
    <w:qFormat/>
    <w:uiPriority w:val="0"/>
    <w:rPr>
      <w:color w:val="F1F1F1"/>
    </w:rPr>
  </w:style>
  <w:style w:type="character" w:customStyle="1" w:styleId="932">
    <w:name w:val="txt1"/>
    <w:basedOn w:val="66"/>
    <w:qFormat/>
    <w:uiPriority w:val="0"/>
    <w:rPr>
      <w:color w:val="F1F1F1"/>
    </w:rPr>
  </w:style>
  <w:style w:type="paragraph" w:customStyle="1" w:styleId="933">
    <w:name w:val="Normal_0"/>
    <w:next w:val="1"/>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934">
    <w:name w:val="列出段落"/>
    <w:basedOn w:val="1"/>
    <w:qFormat/>
    <w:uiPriority w:val="34"/>
    <w:pPr>
      <w:ind w:firstLine="420" w:firstLineChars="200"/>
    </w:pPr>
  </w:style>
  <w:style w:type="paragraph" w:customStyle="1" w:styleId="935">
    <w:name w:val="MsoNormal"/>
    <w:basedOn w:val="1"/>
    <w:qFormat/>
    <w:uiPriority w:val="0"/>
  </w:style>
  <w:style w:type="paragraph" w:customStyle="1" w:styleId="936">
    <w:name w:val="MsoBodyTextFirstIndent2"/>
    <w:basedOn w:val="1"/>
    <w:qFormat/>
    <w:uiPriority w:val="0"/>
  </w:style>
  <w:style w:type="paragraph" w:customStyle="1" w:styleId="937">
    <w:name w:val="null3"/>
    <w:hidden/>
    <w:qFormat/>
    <w:uiPriority w:val="0"/>
    <w:rPr>
      <w:rFonts w:hint="eastAsia" w:asciiTheme="minorHAnsi" w:hAnsiTheme="minorHAnsi" w:eastAsiaTheme="minorEastAsia" w:cstheme="minorBidi"/>
      <w:lang w:val="en-US" w:eastAsia="zh-CN" w:bidi="ar-SA"/>
    </w:rPr>
  </w:style>
  <w:style w:type="paragraph" w:customStyle="1" w:styleId="938">
    <w:name w:val="15"/>
    <w:basedOn w:val="1"/>
    <w:qFormat/>
    <w:uiPriority w:val="0"/>
  </w:style>
  <w:style w:type="paragraph" w:customStyle="1" w:styleId="939">
    <w:name w:val="20"/>
    <w:basedOn w:val="1"/>
    <w:qFormat/>
    <w:uiPriority w:val="0"/>
  </w:style>
  <w:style w:type="table" w:customStyle="1" w:styleId="940">
    <w:name w:val="16 Table"/>
    <w:basedOn w:val="63"/>
    <w:qFormat/>
    <w:uiPriority w:val="0"/>
    <w:tblPr>
      <w:tblCellMar>
        <w:top w:w="0" w:type="dxa"/>
        <w:left w:w="108" w:type="dxa"/>
        <w:bottom w:w="0" w:type="dxa"/>
        <w:right w:w="108" w:type="dxa"/>
      </w:tblCellMar>
    </w:tblPr>
  </w:style>
  <w:style w:type="table" w:customStyle="1" w:styleId="941">
    <w:name w:val="21"/>
    <w:basedOn w:val="63"/>
    <w:qFormat/>
    <w:uiPriority w:val="0"/>
    <w:tblPr>
      <w:tblCellMar>
        <w:top w:w="0" w:type="dxa"/>
        <w:left w:w="108" w:type="dxa"/>
        <w:bottom w:w="0" w:type="dxa"/>
        <w:right w:w="108" w:type="dxa"/>
      </w:tblCellMar>
    </w:tblPr>
  </w:style>
  <w:style w:type="paragraph" w:customStyle="1" w:styleId="942">
    <w:name w:val="17"/>
    <w:basedOn w:val="1"/>
    <w:qFormat/>
    <w:uiPriority w:val="0"/>
  </w:style>
  <w:style w:type="table" w:customStyle="1" w:styleId="943">
    <w:name w:val="MsoTableGrid"/>
    <w:basedOn w:val="63"/>
    <w:qFormat/>
    <w:uiPriority w:val="0"/>
    <w:tblPr>
      <w:tblCellMar>
        <w:top w:w="0" w:type="dxa"/>
        <w:left w:w="108" w:type="dxa"/>
        <w:bottom w:w="0" w:type="dxa"/>
        <w:right w:w="108" w:type="dxa"/>
      </w:tblCellMar>
    </w:tblPr>
  </w:style>
  <w:style w:type="paragraph" w:customStyle="1" w:styleId="944">
    <w:name w:val="MsoBodyText"/>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19409</Words>
  <Characters>20917</Characters>
  <Lines>194</Lines>
  <Paragraphs>54</Paragraphs>
  <TotalTime>1</TotalTime>
  <ScaleCrop>false</ScaleCrop>
  <LinksUpToDate>false</LinksUpToDate>
  <CharactersWithSpaces>21479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2024-04-30T16:56:00Z</dcterms:created>
  <dc:creator>USER</dc:creator>
  <cp:lastModifiedBy>蓝培敏</cp:lastModifiedBy>
  <cp:lastPrinted>2021-12-06T16:57:00Z</cp:lastPrinted>
  <dcterms:modified xsi:type="dcterms:W3CDTF">2025-06-18T03:55:56Z</dcterms:modified>
  <dc:title>汕头市农产品质量安全监督检验检测中心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79386DA9C3214EB6BB7627ED62BEE020_13</vt:lpwstr>
  </property>
  <property fmtid="{D5CDD505-2E9C-101B-9397-08002B2CF9AE}" pid="4" name="commondata">
    <vt:lpwstr>eyJoZGlkIjoiYzEwMGVjNTVhZThkZjczMDc5NTIwYTlhNzViMGEyYzUifQ==</vt:lpwstr>
  </property>
  <property fmtid="{D5CDD505-2E9C-101B-9397-08002B2CF9AE}" pid="5" name="KSOTemplateDocerSaveRecord">
    <vt:lpwstr>eyJoZGlkIjoiMDExYzU0NTkzMTcwN2ZjN2E5Y2JkZTE0N2MzMGFhNzQiLCJ1c2VySWQiOiIxNDk3MTQ3OTI5In0=</vt:lpwstr>
  </property>
</Properties>
</file>