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公开招标文件</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3"/>
      </w:pPr>
      <w:r>
        <w:rPr>
          <w:rFonts w:ascii="仿宋_GB2312" w:hAnsi="仿宋_GB2312" w:cs="仿宋_GB2312" w:eastAsia="仿宋_GB2312"/>
          <w:sz w:val="24"/>
          <w:b/>
        </w:rPr>
        <w:t>采购项目名称：</w:t>
      </w:r>
      <w:r>
        <w:rPr>
          <w:rFonts w:ascii="仿宋_GB2312" w:hAnsi="仿宋_GB2312" w:cs="仿宋_GB2312" w:eastAsia="仿宋_GB2312"/>
          <w:sz w:val="24"/>
          <w:b/>
        </w:rPr>
        <w:t>国家税务总局翁源县税务局2026-2027年食堂食材配送服务采购项目</w:t>
      </w:r>
    </w:p>
    <w:p>
      <w:pPr>
        <w:pStyle w:val="null3"/>
        <w:jc w:val="center"/>
        <w:outlineLvl w:val="3"/>
      </w:pPr>
      <w:r>
        <w:rPr>
          <w:rFonts w:ascii="仿宋_GB2312" w:hAnsi="仿宋_GB2312" w:cs="仿宋_GB2312" w:eastAsia="仿宋_GB2312"/>
          <w:sz w:val="24"/>
          <w:b/>
        </w:rPr>
        <w:t>采购项目编号：</w:t>
      </w:r>
      <w:r>
        <w:rPr>
          <w:rFonts w:ascii="仿宋_GB2312" w:hAnsi="仿宋_GB2312" w:cs="仿宋_GB2312" w:eastAsia="仿宋_GB2312"/>
          <w:sz w:val="24"/>
          <w:b/>
        </w:rPr>
        <w:t>GPCGD25C500FG161F</w:t>
      </w:r>
    </w:p>
    <w:p>
      <w:pPr>
        <w:pStyle w:val="null3"/>
        <w:jc w:val="center"/>
        <w:outlineLvl w:val="3"/>
      </w:pPr>
      <w:r>
        <w:rPr>
          <w:rFonts w:ascii="仿宋_GB2312" w:hAnsi="仿宋_GB2312" w:cs="仿宋_GB2312" w:eastAsia="仿宋_GB2312"/>
          <w:sz w:val="24"/>
          <w:b/>
        </w:rPr>
        <w:t>采购人：</w:t>
      </w:r>
      <w:r>
        <w:rPr>
          <w:rFonts w:ascii="仿宋_GB2312" w:hAnsi="仿宋_GB2312" w:cs="仿宋_GB2312" w:eastAsia="仿宋_GB2312"/>
          <w:sz w:val="24"/>
          <w:b/>
        </w:rPr>
        <w:t>国家税务总局翁源县税务局</w:t>
      </w:r>
    </w:p>
    <w:p>
      <w:pPr>
        <w:pStyle w:val="null3"/>
        <w:jc w:val="center"/>
        <w:outlineLvl w:val="3"/>
      </w:pPr>
      <w:r>
        <w:rPr>
          <w:rFonts w:ascii="仿宋_GB2312" w:hAnsi="仿宋_GB2312" w:cs="仿宋_GB2312" w:eastAsia="仿宋_GB2312"/>
          <w:sz w:val="24"/>
          <w:b/>
        </w:rPr>
        <w:t>采购代理机构：</w:t>
      </w:r>
      <w:r>
        <w:rPr>
          <w:rFonts w:ascii="仿宋_GB2312" w:hAnsi="仿宋_GB2312" w:cs="仿宋_GB2312" w:eastAsia="仿宋_GB2312"/>
          <w:sz w:val="24"/>
          <w:b/>
        </w:rPr>
        <w:t>广东省政府采购中心</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第一章投标邀请</w:t>
      </w:r>
    </w:p>
    <w:p>
      <w:pPr>
        <w:pStyle w:val="null3"/>
        <w:ind w:firstLine="480"/>
        <w:jc w:val="both"/>
      </w:pPr>
      <w:r>
        <w:rPr>
          <w:rFonts w:ascii="仿宋_GB2312" w:hAnsi="仿宋_GB2312" w:cs="仿宋_GB2312" w:eastAsia="仿宋_GB2312"/>
        </w:rPr>
        <w:t xml:space="preserve">广东省政府采购中心受 </w:t>
      </w:r>
      <w:r>
        <w:rPr>
          <w:rFonts w:ascii="仿宋_GB2312" w:hAnsi="仿宋_GB2312" w:cs="仿宋_GB2312" w:eastAsia="仿宋_GB2312"/>
        </w:rPr>
        <w:t>国家税务总局翁源县税务局</w:t>
      </w:r>
      <w:r>
        <w:rPr>
          <w:rFonts w:ascii="仿宋_GB2312" w:hAnsi="仿宋_GB2312" w:cs="仿宋_GB2312" w:eastAsia="仿宋_GB2312"/>
        </w:rPr>
        <w:t xml:space="preserve"> 的委托，采用公开招标方式组织采购 </w:t>
      </w:r>
      <w:r>
        <w:rPr>
          <w:rFonts w:ascii="仿宋_GB2312" w:hAnsi="仿宋_GB2312" w:cs="仿宋_GB2312" w:eastAsia="仿宋_GB2312"/>
        </w:rPr>
        <w:t>国家税务总局翁源县税务局2026-2027年食堂食材配送服务采购项目</w:t>
      </w:r>
      <w:r>
        <w:rPr>
          <w:rFonts w:ascii="仿宋_GB2312" w:hAnsi="仿宋_GB2312" w:cs="仿宋_GB2312" w:eastAsia="仿宋_GB2312"/>
        </w:rPr>
        <w:t xml:space="preserve"> 。欢迎符合资格条件的供应商参加投标。</w:t>
      </w:r>
    </w:p>
    <w:p>
      <w:pPr>
        <w:pStyle w:val="null3"/>
        <w:jc w:val="both"/>
        <w:outlineLvl w:val="2"/>
      </w:pPr>
      <w:r>
        <w:rPr>
          <w:rFonts w:ascii="仿宋_GB2312" w:hAnsi="仿宋_GB2312" w:cs="仿宋_GB2312" w:eastAsia="仿宋_GB2312"/>
          <w:sz w:val="28"/>
          <w:b/>
        </w:rPr>
        <w:t>一、项目概述</w:t>
      </w:r>
    </w:p>
    <w:p>
      <w:pPr>
        <w:pStyle w:val="null3"/>
        <w:jc w:val="left"/>
      </w:pPr>
      <w:r>
        <w:rPr>
          <w:rFonts w:ascii="仿宋_GB2312" w:hAnsi="仿宋_GB2312" w:cs="仿宋_GB2312" w:eastAsia="仿宋_GB2312"/>
          <w:b/>
        </w:rPr>
        <w:t>1.名称与编号</w:t>
      </w:r>
    </w:p>
    <w:p>
      <w:pPr>
        <w:pStyle w:val="null3"/>
        <w:ind w:firstLine="480"/>
        <w:jc w:val="left"/>
      </w:pPr>
      <w:r>
        <w:rPr>
          <w:rFonts w:ascii="仿宋_GB2312" w:hAnsi="仿宋_GB2312" w:cs="仿宋_GB2312" w:eastAsia="仿宋_GB2312"/>
        </w:rPr>
        <w:t xml:space="preserve">项目名称： </w:t>
      </w:r>
      <w:r>
        <w:rPr>
          <w:rFonts w:ascii="仿宋_GB2312" w:hAnsi="仿宋_GB2312" w:cs="仿宋_GB2312" w:eastAsia="仿宋_GB2312"/>
        </w:rPr>
        <w:t>国家税务总局翁源县税务局2026-2027年食堂食材配送服务采购项目</w:t>
      </w:r>
    </w:p>
    <w:p>
      <w:pPr>
        <w:pStyle w:val="null3"/>
        <w:ind w:firstLine="480"/>
        <w:jc w:val="left"/>
      </w:pPr>
      <w:r>
        <w:rPr>
          <w:rFonts w:ascii="仿宋_GB2312" w:hAnsi="仿宋_GB2312" w:cs="仿宋_GB2312" w:eastAsia="仿宋_GB2312"/>
        </w:rPr>
        <w:t xml:space="preserve">采购项目编号： </w:t>
      </w:r>
      <w:r>
        <w:rPr>
          <w:rFonts w:ascii="仿宋_GB2312" w:hAnsi="仿宋_GB2312" w:cs="仿宋_GB2312" w:eastAsia="仿宋_GB2312"/>
        </w:rPr>
        <w:t>GPCGD25C500FG161F</w:t>
      </w:r>
    </w:p>
    <w:p>
      <w:pPr>
        <w:pStyle w:val="null3"/>
        <w:ind w:firstLine="480"/>
        <w:jc w:val="left"/>
      </w:pPr>
      <w:r>
        <w:rPr>
          <w:rFonts w:ascii="仿宋_GB2312" w:hAnsi="仿宋_GB2312" w:cs="仿宋_GB2312" w:eastAsia="仿宋_GB2312"/>
        </w:rPr>
        <w:t>采购方式：公开招标</w:t>
      </w:r>
    </w:p>
    <w:p>
      <w:pPr>
        <w:pStyle w:val="null3"/>
        <w:ind w:firstLine="480"/>
        <w:jc w:val="left"/>
      </w:pPr>
      <w:r>
        <w:rPr>
          <w:rFonts w:ascii="仿宋_GB2312" w:hAnsi="仿宋_GB2312" w:cs="仿宋_GB2312" w:eastAsia="仿宋_GB2312"/>
        </w:rPr>
        <w:t xml:space="preserve">预算金额： </w:t>
      </w:r>
      <w:r>
        <w:rPr>
          <w:rFonts w:ascii="仿宋_GB2312" w:hAnsi="仿宋_GB2312" w:cs="仿宋_GB2312" w:eastAsia="仿宋_GB2312"/>
        </w:rPr>
        <w:t>3,300,000.00元</w:t>
      </w:r>
    </w:p>
    <w:p>
      <w:pPr>
        <w:pStyle w:val="null3"/>
        <w:jc w:val="left"/>
      </w:pPr>
      <w:r>
        <w:rPr>
          <w:rFonts w:ascii="仿宋_GB2312" w:hAnsi="仿宋_GB2312" w:cs="仿宋_GB2312" w:eastAsia="仿宋_GB2312"/>
          <w:b/>
        </w:rPr>
        <w:t>2.项目内容及需求情况</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3,300,000.00</w:t>
      </w:r>
    </w:p>
    <w:p>
      <w:pPr>
        <w:pStyle w:val="null3"/>
        <w:jc w:val="left"/>
      </w:pPr>
      <w:r>
        <w:rPr>
          <w:rFonts w:ascii="仿宋_GB2312" w:hAnsi="仿宋_GB2312" w:cs="仿宋_GB2312" w:eastAsia="仿宋_GB2312"/>
        </w:rPr>
        <w:t>采购包最高限价（元）: 3,300,000.00</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jc w:val="left"/>
            </w:pPr>
            <w:r>
              <w:rPr>
                <w:rFonts w:ascii="仿宋_GB2312" w:hAnsi="仿宋_GB2312" w:cs="仿宋_GB2312" w:eastAsia="仿宋_GB2312"/>
              </w:rPr>
              <w:t>序号</w:t>
            </w:r>
          </w:p>
        </w:tc>
        <w:tc>
          <w:tcPr>
            <w:tcW w:type="dxa" w:w="1384"/>
          </w:tcPr>
          <w:p>
            <w:pPr>
              <w:pStyle w:val="null3"/>
              <w:jc w:val="left"/>
            </w:pPr>
            <w:r>
              <w:rPr>
                <w:rFonts w:ascii="仿宋_GB2312" w:hAnsi="仿宋_GB2312" w:cs="仿宋_GB2312" w:eastAsia="仿宋_GB2312"/>
              </w:rPr>
              <w:t>标的名称</w:t>
            </w:r>
          </w:p>
        </w:tc>
        <w:tc>
          <w:tcPr>
            <w:tcW w:type="dxa" w:w="1384"/>
          </w:tcPr>
          <w:p>
            <w:pPr>
              <w:pStyle w:val="null3"/>
              <w:jc w:val="left"/>
            </w:pPr>
            <w:r>
              <w:rPr>
                <w:rFonts w:ascii="仿宋_GB2312" w:hAnsi="仿宋_GB2312" w:cs="仿宋_GB2312" w:eastAsia="仿宋_GB2312"/>
              </w:rPr>
              <w:t>数量</w:t>
            </w:r>
          </w:p>
        </w:tc>
        <w:tc>
          <w:tcPr>
            <w:tcW w:type="dxa" w:w="1384"/>
          </w:tcPr>
          <w:p>
            <w:pPr>
              <w:pStyle w:val="null3"/>
              <w:jc w:val="left"/>
            </w:pPr>
            <w:r>
              <w:rPr>
                <w:rFonts w:ascii="仿宋_GB2312" w:hAnsi="仿宋_GB2312" w:cs="仿宋_GB2312" w:eastAsia="仿宋_GB2312"/>
              </w:rPr>
              <w:t>计量单位</w:t>
            </w:r>
          </w:p>
        </w:tc>
        <w:tc>
          <w:tcPr>
            <w:tcW w:type="dxa" w:w="1384"/>
          </w:tcPr>
          <w:p>
            <w:pPr>
              <w:pStyle w:val="null3"/>
              <w:jc w:val="left"/>
            </w:pPr>
            <w:r>
              <w:rPr>
                <w:rFonts w:ascii="仿宋_GB2312" w:hAnsi="仿宋_GB2312" w:cs="仿宋_GB2312" w:eastAsia="仿宋_GB2312"/>
              </w:rPr>
              <w:t>标的金额 （元）</w:t>
            </w:r>
          </w:p>
        </w:tc>
        <w:tc>
          <w:tcPr>
            <w:tcW w:type="dxa" w:w="1384"/>
          </w:tcPr>
          <w:p>
            <w:pPr>
              <w:pStyle w:val="null3"/>
              <w:jc w:val="left"/>
            </w:pPr>
            <w:r>
              <w:rPr>
                <w:rFonts w:ascii="仿宋_GB2312" w:hAnsi="仿宋_GB2312" w:cs="仿宋_GB2312" w:eastAsia="仿宋_GB2312"/>
              </w:rPr>
              <w:t>所属行业</w:t>
            </w:r>
          </w:p>
        </w:tc>
      </w:tr>
      <w:tr>
        <w:tc>
          <w:tcPr>
            <w:tcW w:type="dxa" w:w="1384"/>
          </w:tcPr>
          <w:p>
            <w:pPr>
              <w:pStyle w:val="null3"/>
              <w:jc w:val="left"/>
            </w:pPr>
            <w:r>
              <w:rPr>
                <w:rFonts w:ascii="仿宋_GB2312" w:hAnsi="仿宋_GB2312" w:cs="仿宋_GB2312" w:eastAsia="仿宋_GB2312"/>
              </w:rPr>
              <w:t>1</w:t>
            </w:r>
          </w:p>
        </w:tc>
        <w:tc>
          <w:tcPr>
            <w:tcW w:type="dxa" w:w="1384"/>
          </w:tcPr>
          <w:p>
            <w:pPr>
              <w:pStyle w:val="null3"/>
              <w:jc w:val="left"/>
            </w:pPr>
            <w:r>
              <w:rPr>
                <w:rFonts w:ascii="仿宋_GB2312" w:hAnsi="仿宋_GB2312" w:cs="仿宋_GB2312" w:eastAsia="仿宋_GB2312"/>
              </w:rPr>
              <w:t>国家税务总局翁源县税务局2026-2027年食堂食材配送服务</w:t>
            </w:r>
          </w:p>
        </w:tc>
        <w:tc>
          <w:tcPr>
            <w:tcW w:type="dxa" w:w="1384"/>
          </w:tcPr>
          <w:p>
            <w:pPr>
              <w:pStyle w:val="null3"/>
              <w:jc w:val="right"/>
            </w:pPr>
            <w:r>
              <w:rPr>
                <w:rFonts w:ascii="仿宋_GB2312" w:hAnsi="仿宋_GB2312" w:cs="仿宋_GB2312" w:eastAsia="仿宋_GB2312"/>
              </w:rPr>
              <w:t>1.00</w:t>
            </w:r>
          </w:p>
        </w:tc>
        <w:tc>
          <w:tcPr>
            <w:tcW w:type="dxa" w:w="1384"/>
          </w:tcPr>
          <w:p>
            <w:pPr>
              <w:pStyle w:val="null3"/>
              <w:jc w:val="left"/>
            </w:pPr>
            <w:r>
              <w:rPr>
                <w:rFonts w:ascii="仿宋_GB2312" w:hAnsi="仿宋_GB2312" w:cs="仿宋_GB2312" w:eastAsia="仿宋_GB2312"/>
              </w:rPr>
              <w:t>项</w:t>
            </w:r>
          </w:p>
        </w:tc>
        <w:tc>
          <w:tcPr>
            <w:tcW w:type="dxa" w:w="1384"/>
          </w:tcPr>
          <w:p>
            <w:pPr>
              <w:pStyle w:val="null3"/>
              <w:jc w:val="right"/>
            </w:pPr>
            <w:r>
              <w:rPr>
                <w:rFonts w:ascii="仿宋_GB2312" w:hAnsi="仿宋_GB2312" w:cs="仿宋_GB2312" w:eastAsia="仿宋_GB2312"/>
              </w:rPr>
              <w:t>3,300,000.00</w:t>
            </w:r>
          </w:p>
        </w:tc>
        <w:tc>
          <w:tcPr>
            <w:tcW w:type="dxa" w:w="1384"/>
          </w:tcPr>
          <w:p>
            <w:pPr>
              <w:pStyle w:val="null3"/>
              <w:jc w:val="left"/>
            </w:pPr>
            <w:r>
              <w:rPr>
                <w:rFonts w:ascii="仿宋_GB2312" w:hAnsi="仿宋_GB2312" w:cs="仿宋_GB2312" w:eastAsia="仿宋_GB2312"/>
              </w:rPr>
              <w:t>批发业</w:t>
            </w:r>
          </w:p>
        </w:tc>
      </w:tr>
    </w:tbl>
    <w:p>
      <w:pPr>
        <w:pStyle w:val="null3"/>
        <w:jc w:val="left"/>
      </w:pPr>
      <w:r>
        <w:rPr>
          <w:rFonts w:ascii="仿宋_GB2312" w:hAnsi="仿宋_GB2312" w:cs="仿宋_GB2312" w:eastAsia="仿宋_GB2312"/>
        </w:rPr>
        <w:t>本采购包联合体投标情况：不接受</w:t>
      </w:r>
    </w:p>
    <w:p>
      <w:pPr>
        <w:pStyle w:val="null3"/>
        <w:jc w:val="left"/>
      </w:pPr>
      <w:r>
        <w:rPr>
          <w:rFonts w:ascii="仿宋_GB2312" w:hAnsi="仿宋_GB2312" w:cs="仿宋_GB2312" w:eastAsia="仿宋_GB2312"/>
        </w:rPr>
        <w:t>本采购包合同分包情况：分包比例18%，分包履行的内容：预留不低于合同金额18%给小微企业</w:t>
      </w:r>
    </w:p>
    <w:p>
      <w:pPr>
        <w:pStyle w:val="null3"/>
        <w:jc w:val="left"/>
      </w:pPr>
      <w:r>
        <w:rPr>
          <w:rFonts w:ascii="仿宋_GB2312" w:hAnsi="仿宋_GB2312" w:cs="仿宋_GB2312" w:eastAsia="仿宋_GB2312"/>
        </w:rPr>
        <w:t>本采购包合同履约期限情况：2026年1月1日-2027年12月31日，或结算金额累计达到本项目采购总预算，以先到为准。</w:t>
      </w:r>
    </w:p>
    <w:p>
      <w:pPr>
        <w:pStyle w:val="null3"/>
        <w:jc w:val="left"/>
      </w:pPr>
      <w:r>
        <w:rPr>
          <w:rFonts w:ascii="仿宋_GB2312" w:hAnsi="仿宋_GB2312" w:cs="仿宋_GB2312" w:eastAsia="仿宋_GB2312"/>
          <w:b/>
        </w:rPr>
        <w:t>3.本项目其他说明：</w:t>
      </w:r>
    </w:p>
    <w:p>
      <w:pPr>
        <w:pStyle w:val="null3"/>
        <w:jc w:val="left"/>
      </w:pPr>
      <w:r>
        <w:rPr>
          <w:rFonts w:ascii="仿宋_GB2312" w:hAnsi="仿宋_GB2312" w:cs="仿宋_GB2312" w:eastAsia="仿宋_GB2312"/>
          <w:b/>
        </w:rPr>
        <w:t>（1）本项目通过公开招标确定1家配送服务供应商。具体配送数量以实际发生的数量为准，采购人不承诺在服务有效期内授予中标单位实际采购品类，也不承诺在服务有效期内的实际采购数量。</w:t>
      </w:r>
    </w:p>
    <w:p>
      <w:pPr>
        <w:pStyle w:val="null3"/>
        <w:jc w:val="left"/>
      </w:pPr>
      <w:r>
        <w:rPr>
          <w:rFonts w:ascii="仿宋_GB2312" w:hAnsi="仿宋_GB2312" w:cs="仿宋_GB2312" w:eastAsia="仿宋_GB2312"/>
          <w:b/>
        </w:rPr>
        <w:t>（2）本项目属于服务类项目，中小企业划分标准所属行业为：批发业。</w:t>
      </w:r>
    </w:p>
    <w:p>
      <w:pPr>
        <w:pStyle w:val="null3"/>
        <w:jc w:val="left"/>
      </w:pPr>
      <w:r>
        <w:rPr>
          <w:rFonts w:ascii="仿宋_GB2312" w:hAnsi="仿宋_GB2312" w:cs="仿宋_GB2312" w:eastAsia="仿宋_GB2312"/>
          <w:b/>
        </w:rPr>
        <w:t>（3）本项目属于专门面向中小企业采购，且</w:t>
      </w:r>
      <w:r>
        <w:rPr>
          <w:rFonts w:ascii="仿宋_GB2312" w:hAnsi="仿宋_GB2312" w:cs="仿宋_GB2312" w:eastAsia="仿宋_GB2312"/>
          <w:b/>
        </w:rPr>
        <w:t>预留不低于合同金额18%给小微企业</w:t>
      </w:r>
      <w:r>
        <w:rPr>
          <w:rFonts w:ascii="仿宋_GB2312" w:hAnsi="仿宋_GB2312" w:cs="仿宋_GB2312" w:eastAsia="仿宋_GB2312"/>
          <w:b/>
        </w:rPr>
        <w:t>。</w:t>
      </w:r>
    </w:p>
    <w:p>
      <w:pPr>
        <w:pStyle w:val="null3"/>
        <w:jc w:val="left"/>
      </w:pPr>
      <w:r>
        <w:rPr>
          <w:rFonts w:ascii="仿宋_GB2312" w:hAnsi="仿宋_GB2312" w:cs="仿宋_GB2312" w:eastAsia="仿宋_GB2312"/>
          <w:b/>
        </w:rPr>
        <w:t>（4）需要落实的政府采购政策：《政府采购促进中小企业发展管理办法》（财库〔2020〕46号）、《关于政府采购支持监狱企业发展有关问题的通知》(财库〔2014〕68 号)、《关于促进残疾人就业政府采购政策的通知》（财库〔2017〕141 号)、《关于落实运用政府采购政策支持乡村产业振兴的通知》（财库〔2021〕19号)等。</w:t>
      </w:r>
    </w:p>
    <w:p>
      <w:pPr>
        <w:pStyle w:val="null3"/>
        <w:jc w:val="both"/>
        <w:outlineLvl w:val="2"/>
      </w:pPr>
      <w:r>
        <w:rPr>
          <w:rFonts w:ascii="仿宋_GB2312" w:hAnsi="仿宋_GB2312" w:cs="仿宋_GB2312" w:eastAsia="仿宋_GB2312"/>
          <w:sz w:val="28"/>
          <w:b/>
        </w:rPr>
        <w:t>二、投标人的资格要求</w:t>
      </w:r>
    </w:p>
    <w:p>
      <w:pPr>
        <w:pStyle w:val="null3"/>
        <w:jc w:val="left"/>
      </w:pPr>
      <w:r>
        <w:rPr>
          <w:rFonts w:ascii="仿宋_GB2312" w:hAnsi="仿宋_GB2312" w:cs="仿宋_GB2312" w:eastAsia="仿宋_GB2312"/>
          <w:b/>
        </w:rPr>
        <w:t>1.投标人应具备《中华人民共和国政府采购法》第二十二条规定的条件</w:t>
      </w:r>
    </w:p>
    <w:p>
      <w:pPr>
        <w:pStyle w:val="null3"/>
        <w:ind w:firstLine="480"/>
        <w:jc w:val="left"/>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null3"/>
      </w:pPr>
      <w:r>
        <w:rPr>
          <w:rFonts w:ascii="仿宋_GB2312" w:hAnsi="仿宋_GB2312" w:cs="仿宋_GB2312" w:eastAsia="仿宋_GB2312"/>
        </w:rPr>
        <w:t>(2)具有良好的商业信誉和健全的财务会计制度：供应商必须具有良好的商业信誉和健全的财务会计制度（提供以下2种证明材料之一：1. 经会计师事务所审计的2024年度财务状况报告；2. 同时提供①基本开户行出具的资信证明，②《基本存款账号信息》或《开户许可证》） 。</w:t>
      </w:r>
    </w:p>
    <w:p>
      <w:pPr>
        <w:pStyle w:val="null3"/>
      </w:pPr>
      <w:r>
        <w:rPr>
          <w:rFonts w:ascii="仿宋_GB2312" w:hAnsi="仿宋_GB2312" w:cs="仿宋_GB2312" w:eastAsia="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null3"/>
      </w:pPr>
      <w:r>
        <w:rPr>
          <w:rFonts w:ascii="仿宋_GB2312" w:hAnsi="仿宋_GB2312" w:cs="仿宋_GB2312" w:eastAsia="仿宋_GB2312"/>
        </w:rPr>
        <w:t>(4)履行合同所必需的设备和专业技术能力：按投标文件格式填报设备及专业技术能力情况。</w:t>
      </w:r>
    </w:p>
    <w:p>
      <w:pPr>
        <w:pStyle w:val="null3"/>
      </w:pPr>
      <w:r>
        <w:rPr>
          <w:rFonts w:ascii="仿宋_GB2312" w:hAnsi="仿宋_GB2312" w:cs="仿宋_GB2312" w:eastAsia="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pPr>
      <w:r>
        <w:rPr>
          <w:rFonts w:ascii="仿宋_GB2312" w:hAnsi="仿宋_GB2312" w:cs="仿宋_GB2312" w:eastAsia="仿宋_GB2312"/>
        </w:rPr>
        <w:t>(6)供应商必须符合法律、行政法规规定的其他条件：参照投标函相关承诺格式内容。</w:t>
      </w:r>
    </w:p>
    <w:p>
      <w:pPr>
        <w:pStyle w:val="null3"/>
        <w:jc w:val="left"/>
      </w:pPr>
      <w:r>
        <w:rPr>
          <w:rFonts w:ascii="仿宋_GB2312" w:hAnsi="仿宋_GB2312" w:cs="仿宋_GB2312" w:eastAsia="仿宋_GB2312"/>
          <w:b/>
        </w:rPr>
        <w:t>2.落实政府采购政策需满足的资格要求：</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本采购包专门面向中小企业采购：本项目属于专门面向中小企业采购的项目。供应商须为符合本项目采购标的对应行业（批发业）划分标准的中小企业（监狱企业、残疾人福利单位视同小型、微型企业），且投标人须同时满足以下情况之一： （1）投标人属于中型企业的，必须将不低于合同金额的18%分包给小微企业。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投标时提供《分包意向协议书》（双方盖章；见投标格式）和《中小企业声明函（服务）》（声明投标供应商及接受分包供应商的中小企业情况，加盖投标供应商公章；见投标格式）。 注1：本项目采购标的、分包标的对应行业标准均为批发业，中小企业须符合批发业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null3"/>
        <w:jc w:val="left"/>
      </w:pPr>
      <w:r>
        <w:rPr>
          <w:rFonts w:ascii="仿宋_GB2312" w:hAnsi="仿宋_GB2312" w:cs="仿宋_GB2312" w:eastAsia="仿宋_GB2312"/>
          <w:b/>
        </w:rPr>
        <w:t>3.本项目特定的资格要求：</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(1)其他条件：供应商（如采取分包的，含接受分包供应商）必须满足以下情况之一： （1）具有有效的《食品经营许可证》，投标时提供证书复印件。 （2）具有有效的《食品药品经营许可证》（许可范围须与食品相关），投标时提供证书复印件。</w:t>
      </w:r>
    </w:p>
    <w:p>
      <w:pPr>
        <w:pStyle w:val="null3"/>
        <w:jc w:val="left"/>
      </w:pPr>
      <w:r>
        <w:rPr>
          <w:rFonts w:ascii="仿宋_GB2312" w:hAnsi="仿宋_GB2312" w:cs="仿宋_GB2312" w:eastAsia="仿宋_GB2312"/>
        </w:rPr>
        <w:t>(2)其他条件：为本采购项目提供整体设计、规范编制或者项目管理、监理、检测等服务的供应商，不得参与本项目投标（参考投标函格式内容）。</w:t>
      </w:r>
    </w:p>
    <w:p>
      <w:pPr>
        <w:pStyle w:val="null3"/>
        <w:jc w:val="left"/>
      </w:pPr>
      <w:r>
        <w:rPr>
          <w:rFonts w:ascii="仿宋_GB2312" w:hAnsi="仿宋_GB2312" w:cs="仿宋_GB2312" w:eastAsia="仿宋_GB2312"/>
        </w:rPr>
        <w:t>(3)其他条件：单位负责人为同一人或者存在直接控股、管理关系的不同供应商，不得同时参加本采购项目投标（参考投标函格式内容）。</w:t>
      </w:r>
    </w:p>
    <w:p>
      <w:pPr>
        <w:pStyle w:val="null3"/>
        <w:jc w:val="left"/>
      </w:pPr>
      <w:r>
        <w:rPr>
          <w:rFonts w:ascii="仿宋_GB2312" w:hAnsi="仿宋_GB2312" w:cs="仿宋_GB2312" w:eastAsia="仿宋_GB2312"/>
        </w:rPr>
        <w:t>(4)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null3"/>
        <w:jc w:val="both"/>
        <w:outlineLvl w:val="2"/>
      </w:pPr>
      <w:r>
        <w:rPr>
          <w:rFonts w:ascii="仿宋_GB2312" w:hAnsi="仿宋_GB2312" w:cs="仿宋_GB2312" w:eastAsia="仿宋_GB2312"/>
          <w:sz w:val="28"/>
          <w:b/>
        </w:rPr>
        <w:t>三、获取招标文件</w:t>
      </w:r>
    </w:p>
    <w:p>
      <w:pPr>
        <w:pStyle w:val="null3"/>
        <w:ind w:firstLine="480"/>
        <w:jc w:val="left"/>
      </w:pPr>
      <w:r>
        <w:rPr>
          <w:rFonts w:ascii="仿宋_GB2312" w:hAnsi="仿宋_GB2312" w:cs="仿宋_GB2312" w:eastAsia="仿宋_GB2312"/>
        </w:rPr>
        <w:t>时间：详见招标公告及其变更公告（如有）</w:t>
      </w:r>
    </w:p>
    <w:p>
      <w:pPr>
        <w:pStyle w:val="null3"/>
        <w:ind w:firstLine="480"/>
        <w:jc w:val="left"/>
      </w:pPr>
      <w:r>
        <w:rPr>
          <w:rFonts w:ascii="仿宋_GB2312" w:hAnsi="仿宋_GB2312" w:cs="仿宋_GB2312" w:eastAsia="仿宋_GB2312"/>
        </w:rPr>
        <w:t>地点：详见招标公告及其变更公告（如有）</w:t>
      </w:r>
    </w:p>
    <w:p>
      <w:pPr>
        <w:pStyle w:val="null3"/>
        <w:ind w:firstLine="480"/>
        <w:jc w:val="left"/>
      </w:pPr>
      <w:r>
        <w:rPr>
          <w:rFonts w:ascii="仿宋_GB2312" w:hAnsi="仿宋_GB2312" w:cs="仿宋_GB2312" w:eastAsia="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null3"/>
        <w:ind w:firstLine="480"/>
        <w:jc w:val="left"/>
      </w:pPr>
      <w:r>
        <w:rPr>
          <w:rFonts w:ascii="仿宋_GB2312" w:hAnsi="仿宋_GB2312" w:cs="仿宋_GB2312" w:eastAsia="仿宋_GB2312"/>
        </w:rPr>
        <w:t>售价：免费</w:t>
      </w:r>
    </w:p>
    <w:p>
      <w:pPr>
        <w:pStyle w:val="null3"/>
        <w:jc w:val="both"/>
        <w:outlineLvl w:val="2"/>
      </w:pPr>
      <w:r>
        <w:rPr>
          <w:rFonts w:ascii="仿宋_GB2312" w:hAnsi="仿宋_GB2312" w:cs="仿宋_GB2312" w:eastAsia="仿宋_GB2312"/>
          <w:sz w:val="28"/>
          <w:b/>
        </w:rPr>
        <w:t>四、提交投标文件截止时间、开标时间和地点：</w:t>
      </w:r>
    </w:p>
    <w:p>
      <w:pPr>
        <w:pStyle w:val="null3"/>
        <w:ind w:firstLine="480"/>
        <w:jc w:val="left"/>
      </w:pPr>
      <w:r>
        <w:rPr>
          <w:rFonts w:ascii="仿宋_GB2312" w:hAnsi="仿宋_GB2312" w:cs="仿宋_GB2312" w:eastAsia="仿宋_GB2312"/>
        </w:rPr>
        <w:t>提交投标文件截止时间和开标时间：详见招标公告及其变更公告（如有）</w:t>
      </w:r>
    </w:p>
    <w:p>
      <w:pPr>
        <w:pStyle w:val="null3"/>
        <w:ind w:firstLine="480"/>
        <w:jc w:val="left"/>
      </w:pPr>
      <w:r>
        <w:rPr>
          <w:rFonts w:ascii="仿宋_GB2312" w:hAnsi="仿宋_GB2312" w:cs="仿宋_GB2312" w:eastAsia="仿宋_GB2312"/>
        </w:rPr>
        <w:t>（自招标文件开始发出之日起至投标人提交投标文件截止之日止，不得少于20日）</w:t>
      </w:r>
    </w:p>
    <w:p>
      <w:pPr>
        <w:pStyle w:val="null3"/>
        <w:ind w:firstLine="480"/>
        <w:jc w:val="left"/>
      </w:pPr>
      <w:r>
        <w:rPr>
          <w:rFonts w:ascii="仿宋_GB2312" w:hAnsi="仿宋_GB2312" w:cs="仿宋_GB2312" w:eastAsia="仿宋_GB2312"/>
        </w:rPr>
        <w:t>地点：详见招标公告及其变更公告（如有）</w:t>
      </w:r>
    </w:p>
    <w:p>
      <w:pPr>
        <w:pStyle w:val="null3"/>
        <w:jc w:val="both"/>
        <w:outlineLvl w:val="2"/>
      </w:pPr>
      <w:r>
        <w:rPr>
          <w:rFonts w:ascii="仿宋_GB2312" w:hAnsi="仿宋_GB2312" w:cs="仿宋_GB2312" w:eastAsia="仿宋_GB2312"/>
          <w:sz w:val="28"/>
          <w:b/>
        </w:rPr>
        <w:t>五、公告期限、发布公告的媒介：</w:t>
      </w:r>
    </w:p>
    <w:p>
      <w:pPr>
        <w:pStyle w:val="null3"/>
        <w:ind w:firstLine="480"/>
        <w:jc w:val="left"/>
      </w:pPr>
      <w:r>
        <w:rPr>
          <w:rFonts w:ascii="仿宋_GB2312" w:hAnsi="仿宋_GB2312" w:cs="仿宋_GB2312" w:eastAsia="仿宋_GB2312"/>
        </w:rPr>
        <w:t>1、公告期限：自本公告发布之日起不得少于5个工作日。</w:t>
      </w:r>
    </w:p>
    <w:p>
      <w:pPr>
        <w:pStyle w:val="null3"/>
        <w:ind w:firstLine="480"/>
        <w:jc w:val="left"/>
      </w:pPr>
      <w:r>
        <w:rPr>
          <w:rFonts w:ascii="仿宋_GB2312" w:hAnsi="仿宋_GB2312" w:cs="仿宋_GB2312" w:eastAsia="仿宋_GB2312"/>
        </w:rPr>
        <w:t xml:space="preserve"> 2、发布公告的媒介：中国政府采购网（www.ccgp.gov.cn）、广东省政府采购中心门户网站（http://gpcgd.gd.gov.cn/）</w:t>
      </w:r>
    </w:p>
    <w:p>
      <w:pPr>
        <w:pStyle w:val="null3"/>
        <w:jc w:val="both"/>
        <w:outlineLvl w:val="2"/>
      </w:pPr>
      <w:r>
        <w:rPr>
          <w:rFonts w:ascii="仿宋_GB2312" w:hAnsi="仿宋_GB2312" w:cs="仿宋_GB2312" w:eastAsia="仿宋_GB2312"/>
          <w:sz w:val="28"/>
          <w:b/>
        </w:rPr>
        <w:t>六、本项目联系方式：</w:t>
      </w:r>
    </w:p>
    <w:p>
      <w:pPr>
        <w:pStyle w:val="null3"/>
        <w:jc w:val="left"/>
      </w:pPr>
      <w:r>
        <w:rPr>
          <w:rFonts w:ascii="仿宋_GB2312" w:hAnsi="仿宋_GB2312" w:cs="仿宋_GB2312" w:eastAsia="仿宋_GB2312"/>
          <w:b/>
        </w:rPr>
        <w:t>1.采购人信息</w:t>
      </w:r>
    </w:p>
    <w:p>
      <w:pPr>
        <w:pStyle w:val="null3"/>
        <w:ind w:firstLine="480"/>
        <w:jc w:val="left"/>
      </w:pPr>
      <w:r>
        <w:rPr>
          <w:rFonts w:ascii="仿宋_GB2312" w:hAnsi="仿宋_GB2312" w:cs="仿宋_GB2312" w:eastAsia="仿宋_GB2312"/>
        </w:rPr>
        <w:t xml:space="preserve"> 名称：</w:t>
      </w:r>
      <w:r>
        <w:rPr>
          <w:rFonts w:ascii="仿宋_GB2312" w:hAnsi="仿宋_GB2312" w:cs="仿宋_GB2312" w:eastAsia="仿宋_GB2312"/>
        </w:rPr>
        <w:t>国家税务总局翁源县税务局</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广东省韶关市翁源县龙仙镇建设一路678号</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国家税务总局翁源县税务局</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0751-2862638</w:t>
      </w:r>
    </w:p>
    <w:p>
      <w:pPr>
        <w:pStyle w:val="null3"/>
        <w:jc w:val="left"/>
      </w:pPr>
      <w:r>
        <w:rPr>
          <w:rFonts w:ascii="仿宋_GB2312" w:hAnsi="仿宋_GB2312" w:cs="仿宋_GB2312" w:eastAsia="仿宋_GB2312"/>
          <w:b/>
        </w:rPr>
        <w:t>2.采购代理机构信息</w:t>
      </w:r>
    </w:p>
    <w:p>
      <w:pPr>
        <w:pStyle w:val="null3"/>
        <w:ind w:firstLine="480"/>
        <w:jc w:val="left"/>
      </w:pPr>
      <w:r>
        <w:rPr>
          <w:rFonts w:ascii="仿宋_GB2312" w:hAnsi="仿宋_GB2312" w:cs="仿宋_GB2312" w:eastAsia="仿宋_GB2312"/>
        </w:rPr>
        <w:t xml:space="preserve"> 名称：</w:t>
      </w:r>
      <w:r>
        <w:rPr>
          <w:rFonts w:ascii="仿宋_GB2312" w:hAnsi="仿宋_GB2312" w:cs="仿宋_GB2312" w:eastAsia="仿宋_GB2312"/>
        </w:rPr>
        <w:t>广东省政府采购中心</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广东省广州市越秀区越华路112号珠江国际大厦3楼</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510030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龙工</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 xml:space="preserve"> 020-83187196/83186839（sczx3@gd.gov.cn）</w:t>
      </w:r>
    </w:p>
    <w:p>
      <w:pPr>
        <w:pStyle w:val="null3"/>
        <w:jc w:val="left"/>
      </w:pPr>
      <w:r>
        <w:rPr>
          <w:rFonts w:ascii="仿宋_GB2312" w:hAnsi="仿宋_GB2312" w:cs="仿宋_GB2312" w:eastAsia="仿宋_GB2312"/>
          <w:b/>
        </w:rPr>
        <w:t>3.项目联系方式</w:t>
      </w:r>
    </w:p>
    <w:p>
      <w:pPr>
        <w:pStyle w:val="null3"/>
        <w:ind w:firstLine="480"/>
        <w:jc w:val="both"/>
      </w:pPr>
      <w:r>
        <w:rPr>
          <w:rFonts w:ascii="仿宋_GB2312" w:hAnsi="仿宋_GB2312" w:cs="仿宋_GB2312" w:eastAsia="仿宋_GB2312"/>
        </w:rPr>
        <w:t>项目联系人：</w:t>
      </w:r>
      <w:r>
        <w:rPr>
          <w:rFonts w:ascii="仿宋_GB2312" w:hAnsi="仿宋_GB2312" w:cs="仿宋_GB2312" w:eastAsia="仿宋_GB2312"/>
          <w:sz w:val="21"/>
        </w:rPr>
        <w:t>龙工</w:t>
      </w:r>
    </w:p>
    <w:p>
      <w:pPr>
        <w:pStyle w:val="null3"/>
        <w:ind w:firstLine="480"/>
        <w:jc w:val="both"/>
      </w:pPr>
      <w:r>
        <w:rPr>
          <w:rFonts w:ascii="仿宋_GB2312" w:hAnsi="仿宋_GB2312" w:cs="仿宋_GB2312" w:eastAsia="仿宋_GB2312"/>
        </w:rPr>
        <w:t>电话：</w:t>
      </w:r>
      <w:r>
        <w:rPr>
          <w:rFonts w:ascii="仿宋_GB2312" w:hAnsi="仿宋_GB2312" w:cs="仿宋_GB2312" w:eastAsia="仿宋_GB2312"/>
          <w:sz w:val="21"/>
        </w:rPr>
        <w:t>020-83187196/83186839</w:t>
      </w:r>
      <w:r>
        <w:rPr>
          <w:rFonts w:ascii="仿宋_GB2312" w:hAnsi="仿宋_GB2312" w:cs="仿宋_GB2312" w:eastAsia="仿宋_GB2312"/>
          <w:sz w:val="21"/>
        </w:rPr>
        <w:t>（sczx3@gd.gov.cn）</w:t>
      </w:r>
    </w:p>
    <w:p>
      <w:pPr>
        <w:pStyle w:val="null3"/>
        <w:jc w:val="left"/>
      </w:pPr>
      <w:r>
        <w:rPr>
          <w:rFonts w:ascii="仿宋_GB2312" w:hAnsi="仿宋_GB2312" w:cs="仿宋_GB2312" w:eastAsia="仿宋_GB2312"/>
          <w:b/>
        </w:rPr>
        <w:t>4.技术支持（仅解答平台使用技术问题）</w:t>
      </w:r>
    </w:p>
    <w:p>
      <w:pPr>
        <w:pStyle w:val="null3"/>
        <w:ind w:firstLine="480"/>
        <w:jc w:val="both"/>
      </w:pPr>
      <w:r>
        <w:rPr>
          <w:rFonts w:ascii="仿宋_GB2312" w:hAnsi="仿宋_GB2312" w:cs="仿宋_GB2312" w:eastAsia="仿宋_GB2312"/>
        </w:rPr>
        <w:t>联系电话：19124618279</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采购需求</w:t>
      </w:r>
    </w:p>
    <w:p>
      <w:pPr>
        <w:pStyle w:val="null3"/>
        <w:ind w:firstLine="480"/>
        <w:jc w:val="left"/>
      </w:pPr>
      <w:r>
        <w:rPr>
          <w:rFonts w:ascii="仿宋_GB2312" w:hAnsi="仿宋_GB2312" w:cs="仿宋_GB2312" w:eastAsia="仿宋_GB2312"/>
          <w:sz w:val="21"/>
        </w:rPr>
        <w:t>1</w:t>
      </w:r>
      <w:r>
        <w:rPr>
          <w:rFonts w:ascii="仿宋_GB2312" w:hAnsi="仿宋_GB2312" w:cs="仿宋_GB2312" w:eastAsia="仿宋_GB2312"/>
          <w:sz w:val="21"/>
        </w:rPr>
        <w:t>、采购文件中带“★”的条款为本次采购的重要要求，供应商必须全部满足或响应，只要不满足任一带“★”的条款，将被认定为无效投标（响应）。采购文件中带“▲”的条款（如有）为本次采购较为重要的要求，供应商无法满足或响应时，将影响其评审分值。</w:t>
      </w:r>
    </w:p>
    <w:p>
      <w:pPr>
        <w:pStyle w:val="null3"/>
        <w:ind w:firstLine="420"/>
        <w:jc w:val="left"/>
      </w:pPr>
      <w:r>
        <w:rPr>
          <w:rFonts w:ascii="仿宋_GB2312" w:hAnsi="仿宋_GB2312" w:cs="仿宋_GB2312" w:eastAsia="仿宋_GB2312"/>
          <w:sz w:val="21"/>
        </w:rPr>
        <w:t>★2、投标人必须承诺，如服务期限或预算金额任意一项条件先达到，则本项目合同履约结束（投标时提供承诺，可参照“投标文件格式”中《承诺函》格式）。</w:t>
      </w:r>
    </w:p>
    <w:p>
      <w:pPr>
        <w:pStyle w:val="null3"/>
        <w:ind w:firstLine="420"/>
        <w:jc w:val="left"/>
      </w:pPr>
      <w:r>
        <w:rPr>
          <w:rFonts w:ascii="仿宋_GB2312" w:hAnsi="仿宋_GB2312" w:cs="仿宋_GB2312" w:eastAsia="仿宋_GB2312"/>
          <w:sz w:val="21"/>
        </w:rPr>
        <w:t>★3、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null3"/>
        <w:ind w:firstLine="420"/>
        <w:jc w:val="left"/>
      </w:pPr>
      <w:r>
        <w:rPr>
          <w:rFonts w:ascii="仿宋_GB2312" w:hAnsi="仿宋_GB2312" w:cs="仿宋_GB2312" w:eastAsia="仿宋_GB2312"/>
          <w:sz w:val="21"/>
        </w:rPr>
        <w:t>★4、投标人必须承诺投标文件中所响应提供的资料属于真实有效的，有异议时，中标人必须在采购人提出后5个工作日内提供相关资料原件复核。如不能在规定时间内提供原件复核的，将上报有关监管部门（投标时提交承诺，承诺可参照“投标文件格式”中《承诺函》格式）。</w:t>
      </w:r>
    </w:p>
    <w:p>
      <w:pPr>
        <w:pStyle w:val="null3"/>
        <w:ind w:firstLine="420"/>
        <w:jc w:val="left"/>
      </w:pPr>
      <w:r>
        <w:rPr>
          <w:rFonts w:ascii="仿宋_GB2312" w:hAnsi="仿宋_GB2312" w:cs="仿宋_GB2312" w:eastAsia="仿宋_GB2312"/>
          <w:sz w:val="21"/>
        </w:rPr>
        <w:t>★5、投标人必须承诺，理解并同意“服务期限内如因相关法律法规等政府规范性文件要求，税收征管改革发展需要，机构撤并、改革等原因采购人有权单方面终止合同，支付实际发生服务期间费用” （投标时提供承诺，可参照“投标文件格式”中《承诺函》格式）。</w:t>
      </w:r>
    </w:p>
    <w:p>
      <w:pPr>
        <w:pStyle w:val="null3"/>
        <w:ind w:firstLine="420"/>
        <w:jc w:val="left"/>
      </w:pPr>
      <w:r>
        <w:rPr>
          <w:rFonts w:ascii="仿宋_GB2312" w:hAnsi="仿宋_GB2312" w:cs="仿宋_GB2312" w:eastAsia="仿宋_GB2312"/>
          <w:sz w:val="21"/>
        </w:rPr>
        <w:t>★6、供应商须保证，如中标（成交），投标（响应）文件所提供的材料，如果有效期（包括需要年审、继续教育等完成后才能执业的行政许可、人员证书等情形）未能覆盖项目（采购包）合同履行期的，将提前按规定办理延期手续，确保合同顺利履行（投标时提供承诺函，可参照“投标文件格式”中《承诺函》格式）。</w:t>
      </w:r>
    </w:p>
    <w:p>
      <w:pPr>
        <w:pStyle w:val="null3"/>
        <w:ind w:firstLine="420"/>
        <w:jc w:val="left"/>
      </w:pPr>
      <w:r>
        <w:rPr>
          <w:rFonts w:ascii="仿宋_GB2312" w:hAnsi="仿宋_GB2312" w:cs="仿宋_GB2312" w:eastAsia="仿宋_GB2312"/>
          <w:sz w:val="21"/>
        </w:rPr>
        <w:t>★7、投标人承诺，如中标（成交），履约期间所供服务均符合国家强制性要求，包括但不限于采购文件列出的所有强制性标准(投标时提供承诺，可参照“投标文件格式”中《承诺函》格式）。</w:t>
      </w:r>
    </w:p>
    <w:p>
      <w:pPr>
        <w:pStyle w:val="null3"/>
        <w:ind w:firstLine="420"/>
        <w:jc w:val="left"/>
      </w:pPr>
      <w:r>
        <w:rPr>
          <w:rFonts w:ascii="仿宋_GB2312" w:hAnsi="仿宋_GB2312" w:cs="仿宋_GB2312" w:eastAsia="仿宋_GB2312"/>
          <w:sz w:val="21"/>
        </w:rPr>
        <w:t>★8、根据《关于深入开展政府采购脱贫地区农副产品工作推进乡村产业振兴的实施意见》（财库〔2021〕20 号），投标人须配合采购人落实政府采购脱贫地区农副产品的相关工作，预留份额按政策要求执行，中标人需全力协助采购人在832平台采购扶贫产品（投标时提交承诺，可参照“投标文件格式”中《承诺函》格式）。</w:t>
      </w:r>
    </w:p>
    <w:p>
      <w:pPr>
        <w:pStyle w:val="null3"/>
        <w:ind w:firstLine="420"/>
        <w:jc w:val="left"/>
      </w:pPr>
      <w:r>
        <w:rPr>
          <w:rFonts w:ascii="仿宋_GB2312" w:hAnsi="仿宋_GB2312" w:cs="仿宋_GB2312" w:eastAsia="仿宋_GB2312"/>
          <w:sz w:val="21"/>
        </w:rPr>
        <w:t>★9、中标供应商了解并明白，有责任与义务协助、配合采购人按相关规定完成政府扶贫农副产品的购买工作，购买的产品须经采购人同意并符合相关扶贫农副产品规定，相关费用包含在本项目采购预算内，并按实际发生数，据实进行结算，不另外收取任何手续费用（投标时提供承诺，可参照“投标文件格式”中《承诺函》格式）。</w:t>
      </w:r>
    </w:p>
    <w:p>
      <w:pPr>
        <w:pStyle w:val="null3"/>
        <w:ind w:firstLine="420"/>
        <w:jc w:val="left"/>
      </w:pPr>
      <w:r>
        <w:rPr>
          <w:rFonts w:ascii="仿宋_GB2312" w:hAnsi="仿宋_GB2312" w:cs="仿宋_GB2312" w:eastAsia="仿宋_GB2312"/>
          <w:sz w:val="21"/>
        </w:rPr>
        <w:t>★10、投标人必须对所有品种报出一个统一的折扣率，不允许不同品种报不同的折扣率，否则按无效投标处理。</w:t>
      </w:r>
    </w:p>
    <w:p>
      <w:pPr>
        <w:pStyle w:val="null3"/>
        <w:ind w:firstLine="420"/>
        <w:jc w:val="left"/>
      </w:pPr>
      <w:r>
        <w:rPr>
          <w:rFonts w:ascii="仿宋_GB2312" w:hAnsi="仿宋_GB2312" w:cs="仿宋_GB2312" w:eastAsia="仿宋_GB2312"/>
          <w:sz w:val="21"/>
        </w:rPr>
        <w:t>11</w:t>
      </w:r>
      <w:r>
        <w:rPr>
          <w:rFonts w:ascii="仿宋_GB2312" w:hAnsi="仿宋_GB2312" w:cs="仿宋_GB2312" w:eastAsia="仿宋_GB2312"/>
          <w:sz w:val="21"/>
        </w:rPr>
        <w:t>、采购文件所要求的证书、资质等材料，如有有效期限制的，供应商所提供的资质、证书等材料均应处于有效期内，否则按无效材料处理。</w:t>
      </w:r>
    </w:p>
    <w:p>
      <w:pPr>
        <w:pStyle w:val="null3"/>
        <w:ind w:firstLine="420"/>
        <w:jc w:val="left"/>
      </w:pPr>
      <w:r>
        <w:rPr>
          <w:rFonts w:ascii="仿宋_GB2312" w:hAnsi="仿宋_GB2312" w:cs="仿宋_GB2312" w:eastAsia="仿宋_GB2312"/>
          <w:sz w:val="21"/>
        </w:rPr>
        <w:t>12</w:t>
      </w:r>
      <w:r>
        <w:rPr>
          <w:rFonts w:ascii="仿宋_GB2312" w:hAnsi="仿宋_GB2312" w:cs="仿宋_GB2312" w:eastAsia="仿宋_GB2312"/>
          <w:sz w:val="21"/>
        </w:rPr>
        <w:t>、本需求涉及的各项规范、标准，如国家和行业有最新的修改版或停用的，则按最新规定执行。</w:t>
      </w:r>
    </w:p>
    <w:p>
      <w:pPr>
        <w:pStyle w:val="null3"/>
        <w:ind w:firstLine="420"/>
        <w:jc w:val="left"/>
      </w:pPr>
      <w:r>
        <w:rPr>
          <w:rFonts w:ascii="仿宋_GB2312" w:hAnsi="仿宋_GB2312" w:cs="仿宋_GB2312" w:eastAsia="仿宋_GB2312"/>
          <w:sz w:val="21"/>
        </w:rPr>
        <w:t>一、</w:t>
      </w:r>
      <w:r>
        <w:rPr>
          <w:rFonts w:ascii="仿宋_GB2312" w:hAnsi="仿宋_GB2312" w:cs="仿宋_GB2312" w:eastAsia="仿宋_GB2312"/>
          <w:sz w:val="21"/>
          <w:b/>
        </w:rPr>
        <w:t>采购项目概况（包括采购标的需实现的功能或者目标，以及为落实政府采购政策需满足的要求）</w:t>
      </w:r>
    </w:p>
    <w:p>
      <w:pPr>
        <w:pStyle w:val="null3"/>
        <w:ind w:left="900"/>
        <w:jc w:val="both"/>
      </w:pPr>
      <w:r>
        <w:rPr>
          <w:rFonts w:ascii="仿宋_GB2312" w:hAnsi="仿宋_GB2312" w:cs="仿宋_GB2312" w:eastAsia="仿宋_GB2312"/>
          <w:sz w:val="21"/>
          <w:b/>
        </w:rPr>
        <w:t>（一）</w:t>
      </w:r>
      <w:r>
        <w:rPr>
          <w:rFonts w:ascii="仿宋_GB2312" w:hAnsi="仿宋_GB2312" w:cs="仿宋_GB2312" w:eastAsia="仿宋_GB2312"/>
          <w:sz w:val="21"/>
          <w:b/>
        </w:rPr>
        <w:t>项目概况：</w:t>
      </w:r>
    </w:p>
    <w:p>
      <w:pPr>
        <w:pStyle w:val="null3"/>
        <w:ind w:firstLine="400"/>
        <w:jc w:val="both"/>
      </w:pPr>
      <w:r>
        <w:rPr>
          <w:rFonts w:ascii="仿宋_GB2312" w:hAnsi="仿宋_GB2312" w:cs="仿宋_GB2312" w:eastAsia="仿宋_GB2312"/>
          <w:sz w:val="20"/>
        </w:rPr>
        <w:t>为了规范国家税务总局翁源县税务局食堂食材采购工作，确保食品安全、卫生，拟对食堂的食品原材料等配送服务供货资格采用公开招标方式采购。</w:t>
      </w:r>
    </w:p>
    <w:p>
      <w:pPr>
        <w:pStyle w:val="null3"/>
        <w:ind w:firstLine="400"/>
        <w:jc w:val="both"/>
      </w:pPr>
      <w:r>
        <w:rPr>
          <w:rFonts w:ascii="仿宋_GB2312" w:hAnsi="仿宋_GB2312" w:cs="仿宋_GB2312" w:eastAsia="仿宋_GB2312"/>
          <w:sz w:val="20"/>
        </w:rPr>
        <w:t>本项目服务期限为：2026年1月1日-2027年12月31日，</w:t>
      </w:r>
      <w:r>
        <w:rPr>
          <w:rFonts w:ascii="仿宋_GB2312" w:hAnsi="仿宋_GB2312" w:cs="仿宋_GB2312" w:eastAsia="仿宋_GB2312"/>
          <w:sz w:val="21"/>
        </w:rPr>
        <w:t>或结算金额累计达到本项目采购总预算，以先到为准</w:t>
      </w:r>
      <w:r>
        <w:rPr>
          <w:rFonts w:ascii="仿宋_GB2312" w:hAnsi="仿宋_GB2312" w:cs="仿宋_GB2312" w:eastAsia="仿宋_GB2312"/>
          <w:sz w:val="20"/>
        </w:rPr>
        <w:t>。</w:t>
      </w:r>
    </w:p>
    <w:p>
      <w:pPr>
        <w:pStyle w:val="null3"/>
        <w:ind w:firstLine="400"/>
        <w:jc w:val="both"/>
      </w:pPr>
      <w:r>
        <w:rPr>
          <w:rFonts w:ascii="仿宋_GB2312" w:hAnsi="仿宋_GB2312" w:cs="仿宋_GB2312" w:eastAsia="仿宋_GB2312"/>
          <w:sz w:val="20"/>
        </w:rPr>
        <w:t>本项目配送地点为：广东省翁源县龙仙镇建设一路678号，广东省翁源县翁城镇国道路171号（如配送地点有变动按采购人指定地点为准）。</w:t>
      </w:r>
    </w:p>
    <w:p>
      <w:pPr>
        <w:pStyle w:val="null3"/>
        <w:ind w:left="900"/>
        <w:jc w:val="both"/>
      </w:pPr>
      <w:r>
        <w:rPr>
          <w:rFonts w:ascii="仿宋_GB2312" w:hAnsi="仿宋_GB2312" w:cs="仿宋_GB2312" w:eastAsia="仿宋_GB2312"/>
          <w:sz w:val="21"/>
          <w:b/>
        </w:rPr>
        <w:t>（二）</w:t>
      </w:r>
      <w:r>
        <w:rPr>
          <w:rFonts w:ascii="仿宋_GB2312" w:hAnsi="仿宋_GB2312" w:cs="仿宋_GB2312" w:eastAsia="仿宋_GB2312"/>
          <w:sz w:val="21"/>
          <w:b/>
        </w:rPr>
        <w:t>配送试点和试用期情况：</w:t>
      </w:r>
    </w:p>
    <w:p>
      <w:pPr>
        <w:pStyle w:val="null3"/>
        <w:ind w:firstLine="400"/>
        <w:jc w:val="both"/>
      </w:pPr>
      <w:r>
        <w:rPr>
          <w:rFonts w:ascii="仿宋_GB2312" w:hAnsi="仿宋_GB2312" w:cs="仿宋_GB2312" w:eastAsia="仿宋_GB2312"/>
          <w:sz w:val="20"/>
        </w:rPr>
        <w:t>本项目通过公开招标确定1家配送服务供应商。具体配送数量以实际发生的数量为准，采购人不承诺在服务有效期内授予中标单位实际采购品类，也不承诺在服务有效期内的实际采购数量。</w:t>
      </w:r>
      <w:r>
        <w:rPr>
          <w:rFonts w:ascii="仿宋_GB2312" w:hAnsi="仿宋_GB2312" w:cs="仿宋_GB2312" w:eastAsia="仿宋_GB2312"/>
          <w:sz w:val="21"/>
        </w:rPr>
        <w:t>本次采购(含分包标的)，包括但不限于食用农产品、销售预包装食品、散装食品、半加工食品等。</w:t>
      </w:r>
    </w:p>
    <w:p>
      <w:pPr>
        <w:pStyle w:val="null3"/>
        <w:ind w:firstLine="400"/>
        <w:jc w:val="both"/>
      </w:pPr>
      <w:r>
        <w:rPr>
          <w:rFonts w:ascii="仿宋_GB2312" w:hAnsi="仿宋_GB2312" w:cs="仿宋_GB2312" w:eastAsia="仿宋_GB2312"/>
          <w:sz w:val="20"/>
        </w:rPr>
        <w:t>本项目对中标人设置为期1个月的试用期，试用期为签订合同生效后1个月，试用期满经采购单位认定合格，继续履行合同。试用期间，若配送服务要求与招标文件中各配送品种质量要求不一致，或提供不合格食材或不按要求配送，或延迟配送影响正常就餐的，按照退出机制或合同约定方式，采购人有权单方面解除采购合同，如造成责任事故的一并追究供应商的法律责任。</w:t>
      </w:r>
    </w:p>
    <w:p>
      <w:pPr>
        <w:pStyle w:val="null3"/>
        <w:ind w:firstLine="400"/>
        <w:jc w:val="both"/>
      </w:pPr>
      <w:r>
        <w:rPr>
          <w:rFonts w:ascii="仿宋_GB2312" w:hAnsi="仿宋_GB2312" w:cs="仿宋_GB2312" w:eastAsia="仿宋_GB2312"/>
          <w:sz w:val="20"/>
        </w:rPr>
        <w:t>投标人为采购人提供配送的食材种类：供应禽畜、水产海鲜、蔬菜、水果、蛋类等（包括但不限于食用农产品、销售预包装食品、散装食品、半加工食品），供应粮油、干货、酱料、牛奶。</w:t>
      </w:r>
    </w:p>
    <w:p>
      <w:pPr>
        <w:pStyle w:val="null3"/>
        <w:ind w:firstLine="422"/>
        <w:jc w:val="both"/>
      </w:pPr>
      <w:r>
        <w:rPr>
          <w:rFonts w:ascii="仿宋_GB2312" w:hAnsi="仿宋_GB2312" w:cs="仿宋_GB2312" w:eastAsia="仿宋_GB2312"/>
          <w:sz w:val="21"/>
          <w:b/>
        </w:rPr>
        <w:t>二、采购项目需求</w:t>
      </w:r>
    </w:p>
    <w:p>
      <w:pPr>
        <w:pStyle w:val="null3"/>
        <w:ind w:left="900"/>
        <w:jc w:val="both"/>
      </w:pPr>
      <w:r>
        <w:rPr>
          <w:rFonts w:ascii="仿宋_GB2312" w:hAnsi="仿宋_GB2312" w:cs="仿宋_GB2312" w:eastAsia="仿宋_GB2312"/>
          <w:sz w:val="21"/>
          <w:b/>
        </w:rPr>
        <w:t>（一）</w:t>
      </w:r>
      <w:r>
        <w:rPr>
          <w:rFonts w:ascii="仿宋_GB2312" w:hAnsi="仿宋_GB2312" w:cs="仿宋_GB2312" w:eastAsia="仿宋_GB2312"/>
          <w:sz w:val="21"/>
          <w:b/>
        </w:rPr>
        <w:t>采购项目需求一览表</w:t>
      </w:r>
    </w:p>
    <w:tbl>
      <w:tblPr>
        <w:tblW w:w="0" w:type="auto"/>
        <w:tblBorders>
          <w:top w:val="none" w:color="000000" w:sz="4"/>
          <w:left w:val="none" w:color="000000" w:sz="4"/>
          <w:bottom w:val="none" w:color="000000" w:sz="4"/>
          <w:right w:val="none" w:color="000000" w:sz="4"/>
          <w:insideH w:val="none"/>
          <w:insideV w:val="none"/>
        </w:tblBorders>
      </w:tblPr>
      <w:tblGrid>
        <w:gridCol w:w="2740"/>
        <w:gridCol w:w="3168"/>
        <w:gridCol w:w="1284"/>
        <w:gridCol w:w="1113"/>
      </w:tblGrid>
      <w:tr>
        <w:tc>
          <w:tcPr>
            <w:tcW w:type="dxa" w:w="2740"/>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采购项目名称</w:t>
            </w:r>
          </w:p>
        </w:tc>
        <w:tc>
          <w:tcPr>
            <w:tcW w:type="dxa" w:w="3168"/>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采购内容</w:t>
            </w:r>
          </w:p>
        </w:tc>
        <w:tc>
          <w:tcPr>
            <w:tcW w:type="dxa" w:w="128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主要技术规格</w:t>
            </w:r>
          </w:p>
        </w:tc>
        <w:tc>
          <w:tcPr>
            <w:tcW w:type="dxa" w:w="1113"/>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预算金额（元）</w:t>
            </w:r>
          </w:p>
        </w:tc>
      </w:tr>
      <w:tr>
        <w:tc>
          <w:tcPr>
            <w:tcW w:type="dxa" w:w="2740"/>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国家税务总局翁源县税务局2026-2027年食堂食材配送服务采购项目</w:t>
            </w:r>
          </w:p>
        </w:tc>
        <w:tc>
          <w:tcPr>
            <w:tcW w:type="dxa" w:w="316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供应</w:t>
            </w:r>
            <w:r>
              <w:rPr>
                <w:rFonts w:ascii="仿宋_GB2312" w:hAnsi="仿宋_GB2312" w:cs="仿宋_GB2312" w:eastAsia="仿宋_GB2312"/>
                <w:sz w:val="21"/>
                <w:color w:val="000000"/>
              </w:rPr>
              <w:t>包括但不限于</w:t>
            </w:r>
            <w:r>
              <w:rPr>
                <w:rFonts w:ascii="仿宋_GB2312" w:hAnsi="仿宋_GB2312" w:cs="仿宋_GB2312" w:eastAsia="仿宋_GB2312"/>
                <w:sz w:val="21"/>
              </w:rPr>
              <w:t>食用农产品、销售预包装食品、散装食品、半加工食品等</w:t>
            </w: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详见“采购项目技术要求”</w:t>
            </w:r>
          </w:p>
        </w:tc>
        <w:tc>
          <w:tcPr>
            <w:tcW w:type="dxa" w:w="1113"/>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480"/>
              <w:jc w:val="center"/>
            </w:pPr>
            <w:r>
              <w:rPr>
                <w:rFonts w:ascii="仿宋_GB2312" w:hAnsi="仿宋_GB2312" w:cs="仿宋_GB2312" w:eastAsia="仿宋_GB2312"/>
                <w:sz w:val="20"/>
              </w:rPr>
              <w:t>3300000</w:t>
            </w:r>
          </w:p>
        </w:tc>
      </w:tr>
    </w:tbl>
    <w:p>
      <w:pPr>
        <w:pStyle w:val="null3"/>
        <w:ind w:firstLine="422"/>
        <w:jc w:val="both"/>
      </w:pPr>
      <w:r>
        <w:rPr>
          <w:rFonts w:ascii="仿宋_GB2312" w:hAnsi="仿宋_GB2312" w:cs="仿宋_GB2312" w:eastAsia="仿宋_GB2312"/>
          <w:sz w:val="21"/>
          <w:b/>
        </w:rPr>
        <w:t>三、采购项目技术要求</w:t>
      </w:r>
    </w:p>
    <w:p>
      <w:pPr>
        <w:pStyle w:val="null3"/>
        <w:ind w:left="900"/>
        <w:jc w:val="both"/>
      </w:pPr>
      <w:r>
        <w:rPr>
          <w:rFonts w:ascii="仿宋_GB2312" w:hAnsi="仿宋_GB2312" w:cs="仿宋_GB2312" w:eastAsia="仿宋_GB2312"/>
          <w:sz w:val="21"/>
          <w:b/>
        </w:rPr>
        <w:t>（一）</w:t>
      </w:r>
      <w:r>
        <w:rPr>
          <w:rFonts w:ascii="仿宋_GB2312" w:hAnsi="仿宋_GB2312" w:cs="仿宋_GB2312" w:eastAsia="仿宋_GB2312"/>
          <w:sz w:val="21"/>
          <w:b/>
        </w:rPr>
        <w:t>基本要求：</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投标人需遵守国家规定的《食品安全法》、《农产品质量安全法》等法律和行政法规的规定，严禁配送假冒、变质、过期、有毒有害的农副产品。</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投标人需对采购人需要购买的食品分类用器具装载，不得混装；中标人需有配送食材的专用车辆；运输过程应采取相应的保鲜防护措施。</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如因中标人所送的食品引起食用者身体不适、发生食物中毒等问题，经国家认可的质量检验部门确定后是中标人的责任，由中标人承担全部经济赔偿和法律责任。</w:t>
      </w:r>
    </w:p>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中标人应充分理解并认真遵循本招标文件的要求，所提供的商品需是满足采购文件的要求。保障供应的商品均为正规生产的新鲜（冰鲜除外）检验合格、无毒、无辐射、无侵权商品，符合国家有关卫生、质量、包装和保质标准。除鲜货外，中标人所配送副食品需有独立包装，不得有“三无”产品，要使用有效期内的商品，生产日期至供应当日不得超过保质期的三分之一。</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中标人提供的鲜活鱼、肉类保证每日新鲜，提供的猪肉牛肉羊肉均为定点屠宰厂(场) 经检疫和肉品品质检验合格的产品，具有由定点屠宰厂(场)加盖验讫印章并出具《畜产品检验证明》或《动物检疫合格证明))，所有产品并可追索。</w:t>
      </w:r>
    </w:p>
    <w:p>
      <w:pPr>
        <w:pStyle w:val="null3"/>
        <w:ind w:firstLine="400"/>
        <w:jc w:val="both"/>
      </w:pPr>
      <w:r>
        <w:rPr>
          <w:rFonts w:ascii="仿宋_GB2312" w:hAnsi="仿宋_GB2312" w:cs="仿宋_GB2312" w:eastAsia="仿宋_GB2312"/>
          <w:sz w:val="20"/>
        </w:rPr>
        <w:t>6.</w:t>
      </w:r>
      <w:r>
        <w:rPr>
          <w:rFonts w:ascii="仿宋_GB2312" w:hAnsi="仿宋_GB2312" w:cs="仿宋_GB2312" w:eastAsia="仿宋_GB2312"/>
          <w:sz w:val="20"/>
        </w:rPr>
        <w:t>中标人提供的蔬菜需保证每日新鲜，取得有机蔬菜认证优先选择，符合食品卫生安全法要求并出具有效的《农产品检验报告》。</w:t>
      </w:r>
    </w:p>
    <w:p>
      <w:pPr>
        <w:pStyle w:val="null3"/>
        <w:ind w:firstLine="400"/>
        <w:jc w:val="both"/>
      </w:pPr>
      <w:r>
        <w:rPr>
          <w:rFonts w:ascii="仿宋_GB2312" w:hAnsi="仿宋_GB2312" w:cs="仿宋_GB2312" w:eastAsia="仿宋_GB2312"/>
          <w:sz w:val="20"/>
        </w:rPr>
        <w:t>7.</w:t>
      </w:r>
      <w:r>
        <w:rPr>
          <w:rFonts w:ascii="仿宋_GB2312" w:hAnsi="仿宋_GB2312" w:cs="仿宋_GB2312" w:eastAsia="仿宋_GB2312"/>
          <w:sz w:val="20"/>
        </w:rPr>
        <w:t>中标人供就的鲜肉类、生禽、鲜水产、蔬菜种类的应具有多样性和季节性，以保证新鲜感，投标人应在投标文件中列出所投相关品目。</w:t>
      </w:r>
    </w:p>
    <w:p>
      <w:pPr>
        <w:pStyle w:val="null3"/>
        <w:ind w:firstLine="400"/>
        <w:jc w:val="both"/>
      </w:pPr>
      <w:r>
        <w:rPr>
          <w:rFonts w:ascii="仿宋_GB2312" w:hAnsi="仿宋_GB2312" w:cs="仿宋_GB2312" w:eastAsia="仿宋_GB2312"/>
          <w:sz w:val="20"/>
        </w:rPr>
        <w:t>8.</w:t>
      </w:r>
      <w:r>
        <w:rPr>
          <w:rFonts w:ascii="仿宋_GB2312" w:hAnsi="仿宋_GB2312" w:cs="仿宋_GB2312" w:eastAsia="仿宋_GB2312"/>
          <w:sz w:val="20"/>
        </w:rPr>
        <w:t>商品有包装的，商品的包装需完整清洁(无损、无污、无皱)，招标人有权拒收包装不整齐、已拆封的商品。</w:t>
      </w:r>
    </w:p>
    <w:p>
      <w:pPr>
        <w:pStyle w:val="null3"/>
        <w:ind w:firstLine="400"/>
        <w:jc w:val="both"/>
      </w:pPr>
      <w:r>
        <w:rPr>
          <w:rFonts w:ascii="仿宋_GB2312" w:hAnsi="仿宋_GB2312" w:cs="仿宋_GB2312" w:eastAsia="仿宋_GB2312"/>
          <w:sz w:val="20"/>
        </w:rPr>
        <w:t>9.</w:t>
      </w:r>
      <w:r>
        <w:rPr>
          <w:rFonts w:ascii="仿宋_GB2312" w:hAnsi="仿宋_GB2312" w:cs="仿宋_GB2312" w:eastAsia="仿宋_GB2312"/>
          <w:sz w:val="20"/>
        </w:rPr>
        <w:t>采购人发现商品出现损坏(包括表面损坏)，或出现水渍、串味、受潮等导致商品性质改变的，中标人需无条件退货或更换商品。</w:t>
      </w:r>
    </w:p>
    <w:p>
      <w:pPr>
        <w:pStyle w:val="null3"/>
        <w:ind w:left="900"/>
        <w:jc w:val="both"/>
      </w:pPr>
      <w:r>
        <w:rPr>
          <w:rFonts w:ascii="仿宋_GB2312" w:hAnsi="仿宋_GB2312" w:cs="仿宋_GB2312" w:eastAsia="仿宋_GB2312"/>
          <w:sz w:val="21"/>
          <w:b/>
        </w:rPr>
        <w:t>（二）</w:t>
      </w:r>
      <w:r>
        <w:rPr>
          <w:rFonts w:ascii="仿宋_GB2312" w:hAnsi="仿宋_GB2312" w:cs="仿宋_GB2312" w:eastAsia="仿宋_GB2312"/>
          <w:sz w:val="21"/>
          <w:b/>
        </w:rPr>
        <w:t>配送服务要求：</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中标人需每月向采购人提供一次食材价目表，供货价格由采购人与供应商双方代表签字确认。</w:t>
      </w:r>
    </w:p>
    <w:p>
      <w:pPr>
        <w:pStyle w:val="null3"/>
        <w:ind w:firstLine="402"/>
        <w:jc w:val="both"/>
      </w:pPr>
      <w:r>
        <w:rPr>
          <w:rFonts w:ascii="仿宋_GB2312" w:hAnsi="仿宋_GB2312" w:cs="仿宋_GB2312" w:eastAsia="仿宋_GB2312"/>
          <w:sz w:val="20"/>
          <w:b/>
        </w:rPr>
        <w:t>★2.中标人至少指定1名采购配送人员专门服务本项目，随时听从食堂管理人员指挥，做好日常应急采购配送服务(投标时提供承诺，可参照“投标文件格式”中《承诺函》格式）。</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采购人提前一天以邮件、传真、微信或电话方式向中标人下订单，订单内容包括食材的名称、规格、数量等。中标人需在接到采购人订单之日的第二天6：30前（或与采购人约定的时间）将采购人所订购的货物送至采购人指定地点。如果采购人临时改变订购的货物种类、规格、数量等，中标人需在接到通知后1小时内前将货物送达，待采购人验收、核对后，供货才算完成。</w:t>
      </w:r>
    </w:p>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中标人所提供的货物需符合卫生标准和营养要求、无毒、无害、具有良好的感官性状以及满足采购人的要求。否则，采购人有权退货，中标人需在40分钟（含）内予以退还补货。中标人在每一次送货时，要将货物供货清单随同交到采购人指定的负责人手中。</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每次送货，中标人需委派专门负责人，负责货物的运输、过秤，并协助采购人验收货品，货品的品种和重量以采购人验收的结果为准。</w:t>
      </w:r>
    </w:p>
    <w:p>
      <w:pPr>
        <w:pStyle w:val="null3"/>
        <w:ind w:firstLine="400"/>
        <w:jc w:val="both"/>
      </w:pPr>
      <w:r>
        <w:rPr>
          <w:rFonts w:ascii="仿宋_GB2312" w:hAnsi="仿宋_GB2312" w:cs="仿宋_GB2312" w:eastAsia="仿宋_GB2312"/>
          <w:sz w:val="20"/>
        </w:rPr>
        <w:t>6.</w:t>
      </w:r>
      <w:r>
        <w:rPr>
          <w:rFonts w:ascii="仿宋_GB2312" w:hAnsi="仿宋_GB2312" w:cs="仿宋_GB2312" w:eastAsia="仿宋_GB2312"/>
          <w:sz w:val="20"/>
        </w:rPr>
        <w:t>中标人在需求所在地至少有一个配送中心，需提供具体地址（提供租赁合同或自有房产等相关证明）和负责人资料及联系方式，送货车辆应实行40分钟（含）内配送圈运作，配送肉类、鱼类、冰鲜类及配送鲜奶、酸奶等需冷藏保鲜的食品，用冷藏车配送，保证保鲜食品中心温度控制在-2 至7℃的范围之内，保证运输过程冷链不中断。</w:t>
      </w:r>
    </w:p>
    <w:p>
      <w:pPr>
        <w:pStyle w:val="null3"/>
        <w:ind w:firstLine="400"/>
        <w:jc w:val="both"/>
      </w:pPr>
      <w:r>
        <w:rPr>
          <w:rFonts w:ascii="仿宋_GB2312" w:hAnsi="仿宋_GB2312" w:cs="仿宋_GB2312" w:eastAsia="仿宋_GB2312"/>
          <w:sz w:val="20"/>
        </w:rPr>
        <w:t>7.</w:t>
      </w:r>
      <w:r>
        <w:rPr>
          <w:rFonts w:ascii="仿宋_GB2312" w:hAnsi="仿宋_GB2312" w:cs="仿宋_GB2312" w:eastAsia="仿宋_GB2312"/>
          <w:sz w:val="20"/>
        </w:rPr>
        <w:t>响应机制：在合同执行过程中采购人可根据实际情况对需求进行调整，中标人在接到采购人通知后40分钟（含）内做出反应。</w:t>
      </w:r>
    </w:p>
    <w:p>
      <w:pPr>
        <w:pStyle w:val="null3"/>
        <w:ind w:firstLine="400"/>
        <w:jc w:val="both"/>
      </w:pPr>
      <w:r>
        <w:rPr>
          <w:rFonts w:ascii="仿宋_GB2312" w:hAnsi="仿宋_GB2312" w:cs="仿宋_GB2312" w:eastAsia="仿宋_GB2312"/>
          <w:sz w:val="20"/>
        </w:rPr>
        <w:t>8.</w:t>
      </w:r>
      <w:r>
        <w:rPr>
          <w:rFonts w:ascii="仿宋_GB2312" w:hAnsi="仿宋_GB2312" w:cs="仿宋_GB2312" w:eastAsia="仿宋_GB2312"/>
          <w:sz w:val="20"/>
        </w:rPr>
        <w:t>中标人将根据采购人的需求，提供1名初加工人员（具有有效健康证明），配合采购人完成所供食材的初加工，并承担用工责任(投标时提供承诺，可参照“投标文件格式”中《承诺函》格式）。</w:t>
      </w:r>
    </w:p>
    <w:p>
      <w:pPr>
        <w:pStyle w:val="null3"/>
        <w:ind w:firstLine="400"/>
        <w:jc w:val="both"/>
      </w:pPr>
      <w:r>
        <w:rPr>
          <w:rFonts w:ascii="仿宋_GB2312" w:hAnsi="仿宋_GB2312" w:cs="仿宋_GB2312" w:eastAsia="仿宋_GB2312"/>
          <w:sz w:val="20"/>
        </w:rPr>
        <w:t>9.</w:t>
      </w:r>
      <w:r>
        <w:rPr>
          <w:rFonts w:ascii="仿宋_GB2312" w:hAnsi="仿宋_GB2312" w:cs="仿宋_GB2312" w:eastAsia="仿宋_GB2312"/>
          <w:sz w:val="20"/>
        </w:rPr>
        <w:t>对小量常用品的临时需求，能做到40分钟（含）内送到。对不合格产品，需及时更换， 40分钟（含）内送到。</w:t>
      </w:r>
    </w:p>
    <w:p>
      <w:pPr>
        <w:pStyle w:val="null3"/>
        <w:ind w:firstLine="400"/>
        <w:jc w:val="both"/>
      </w:pPr>
      <w:r>
        <w:rPr>
          <w:rFonts w:ascii="仿宋_GB2312" w:hAnsi="仿宋_GB2312" w:cs="仿宋_GB2312" w:eastAsia="仿宋_GB2312"/>
          <w:sz w:val="20"/>
        </w:rPr>
        <w:t>10.</w:t>
      </w:r>
      <w:r>
        <w:rPr>
          <w:rFonts w:ascii="仿宋_GB2312" w:hAnsi="仿宋_GB2312" w:cs="仿宋_GB2312" w:eastAsia="仿宋_GB2312"/>
          <w:sz w:val="20"/>
        </w:rPr>
        <w:t>中标人除不可抗力因素外，不得因其他任何理由延迟送货。如遇特殊情况需推迟送货， 应提前通知采购人。中标人因延误交货日期的（采购人要求推迟的除外），采购人有权自行采购，并由中标人承担由此产生的一切损失和费用。</w:t>
      </w:r>
    </w:p>
    <w:p>
      <w:pPr>
        <w:pStyle w:val="null3"/>
        <w:ind w:firstLine="400"/>
        <w:jc w:val="both"/>
      </w:pPr>
      <w:r>
        <w:rPr>
          <w:rFonts w:ascii="仿宋_GB2312" w:hAnsi="仿宋_GB2312" w:cs="仿宋_GB2312" w:eastAsia="仿宋_GB2312"/>
          <w:sz w:val="20"/>
        </w:rPr>
        <w:t>11.</w:t>
      </w:r>
      <w:r>
        <w:rPr>
          <w:rFonts w:ascii="仿宋_GB2312" w:hAnsi="仿宋_GB2312" w:cs="仿宋_GB2312" w:eastAsia="仿宋_GB2312"/>
          <w:sz w:val="20"/>
        </w:rPr>
        <w:t>保证斤两的准确性；中标人负责将所有物料配送到采购人指定的地点，物料经采购人当场验收质量和数量后，将订货单一并交于当日采购人指定的收货人员，由采购人主管人员签名确认后，将作为有效结算单据。</w:t>
      </w:r>
    </w:p>
    <w:p>
      <w:pPr>
        <w:pStyle w:val="null3"/>
        <w:ind w:firstLine="402"/>
        <w:jc w:val="both"/>
      </w:pPr>
      <w:r>
        <w:rPr>
          <w:rFonts w:ascii="仿宋_GB2312" w:hAnsi="仿宋_GB2312" w:cs="仿宋_GB2312" w:eastAsia="仿宋_GB2312"/>
          <w:sz w:val="20"/>
          <w:b/>
        </w:rPr>
        <w:t>★12.采购人有权进行不定期检查，有权对配送食材进行检测，必要时采取第三方有资质的检测机构来衡量食材质量问题，如果发现不符合合同规定的食品，采购人第一次给予书面警告，中标人要无条件收回所供应的食品并给予采购人书面答复说明原因，造成的损失由中标人负责，并在40分钟（含）内更换好所需食品。警告三次将终止中标人配送服务合同，并将情况反映采购监管部门(投标时提供承诺，可参照“投标文件格式”中《承诺函》格式）。</w:t>
      </w:r>
    </w:p>
    <w:p>
      <w:pPr>
        <w:pStyle w:val="null3"/>
        <w:ind w:firstLine="400"/>
        <w:jc w:val="both"/>
      </w:pPr>
      <w:r>
        <w:rPr>
          <w:rFonts w:ascii="仿宋_GB2312" w:hAnsi="仿宋_GB2312" w:cs="仿宋_GB2312" w:eastAsia="仿宋_GB2312"/>
          <w:sz w:val="20"/>
        </w:rPr>
        <w:t>13.</w:t>
      </w:r>
      <w:r>
        <w:rPr>
          <w:rFonts w:ascii="仿宋_GB2312" w:hAnsi="仿宋_GB2312" w:cs="仿宋_GB2312" w:eastAsia="仿宋_GB2312"/>
          <w:sz w:val="20"/>
        </w:rPr>
        <w:t>中标人被有效投诉3次或造成安全（监管和食品卫生）事故的，采购人可单方面解除合同。</w:t>
      </w:r>
    </w:p>
    <w:p>
      <w:pPr>
        <w:pStyle w:val="null3"/>
        <w:ind w:left="900"/>
        <w:jc w:val="both"/>
      </w:pPr>
      <w:r>
        <w:rPr>
          <w:rFonts w:ascii="仿宋_GB2312" w:hAnsi="仿宋_GB2312" w:cs="仿宋_GB2312" w:eastAsia="仿宋_GB2312"/>
          <w:sz w:val="21"/>
          <w:b/>
        </w:rPr>
        <w:t>（三）</w:t>
      </w:r>
      <w:r>
        <w:rPr>
          <w:rFonts w:ascii="仿宋_GB2312" w:hAnsi="仿宋_GB2312" w:cs="仿宋_GB2312" w:eastAsia="仿宋_GB2312"/>
          <w:sz w:val="21"/>
          <w:b/>
        </w:rPr>
        <w:t>履约保障要求</w:t>
      </w:r>
    </w:p>
    <w:p>
      <w:pPr>
        <w:pStyle w:val="null3"/>
        <w:ind w:firstLine="400"/>
        <w:jc w:val="both"/>
      </w:pPr>
      <w:r>
        <w:rPr>
          <w:rFonts w:ascii="仿宋_GB2312" w:hAnsi="仿宋_GB2312" w:cs="仿宋_GB2312" w:eastAsia="仿宋_GB2312"/>
          <w:sz w:val="20"/>
        </w:rPr>
        <w:t xml:space="preserve">1. </w:t>
      </w:r>
      <w:r>
        <w:rPr>
          <w:rFonts w:ascii="仿宋_GB2312" w:hAnsi="仿宋_GB2312" w:cs="仿宋_GB2312" w:eastAsia="仿宋_GB2312"/>
          <w:sz w:val="20"/>
        </w:rPr>
        <w:t>投标人具备食品安全检测意识及能力，具备食品安全检测设备或委托第三方具备食品安全检测资质的机构检测。</w:t>
      </w:r>
    </w:p>
    <w:p>
      <w:pPr>
        <w:pStyle w:val="null3"/>
        <w:ind w:firstLine="402"/>
        <w:jc w:val="both"/>
      </w:pPr>
      <w:r>
        <w:rPr>
          <w:rFonts w:ascii="仿宋_GB2312" w:hAnsi="仿宋_GB2312" w:cs="仿宋_GB2312" w:eastAsia="仿宋_GB2312"/>
          <w:sz w:val="20"/>
          <w:b/>
        </w:rPr>
        <w:t>★2.投标人承诺，所投入本项目配送的人员具有健康证明，签订合同时提供健康证明复印件到采购人归口管理部门归档(投标时提供承诺，可参照“投标文件格式”中《承诺函》格式）。</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投标人应熟悉掌握餐饮营养搭配，对采购人提出的食材供应计划从营养结构及季节变化方面提出合理化建议，并反馈给采购人修改完善食材配送计划。</w:t>
      </w:r>
    </w:p>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投标人对拟派出的本项目项目经理要求有具有食材配送服务项目服务经验5年或以上，保障项目履约质量；拟投入的服务团队（项目经理除外）人员具有食材配送服务项目服务经验5年或以上，以满足采购人的采购需求。</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投标人需要提供其货物来源保障的相关证明，提供相关证明的复印件或者凭证截图。</w:t>
      </w:r>
    </w:p>
    <w:p>
      <w:pPr>
        <w:pStyle w:val="null3"/>
        <w:ind w:firstLine="400"/>
        <w:jc w:val="both"/>
      </w:pPr>
      <w:r>
        <w:rPr>
          <w:rFonts w:ascii="仿宋_GB2312" w:hAnsi="仿宋_GB2312" w:cs="仿宋_GB2312" w:eastAsia="仿宋_GB2312"/>
          <w:sz w:val="20"/>
        </w:rPr>
        <w:t>6.</w:t>
      </w:r>
      <w:r>
        <w:rPr>
          <w:rFonts w:ascii="仿宋_GB2312" w:hAnsi="仿宋_GB2312" w:cs="仿宋_GB2312" w:eastAsia="仿宋_GB2312"/>
          <w:sz w:val="20"/>
        </w:rPr>
        <w:t>投标人须具备追溯管理能力，对本项目投入食品安全（质量）追溯系统，实现从食材采购、配送至验收环节的全流程可追溯。</w:t>
      </w:r>
    </w:p>
    <w:p>
      <w:pPr>
        <w:pStyle w:val="null3"/>
        <w:ind w:firstLine="400"/>
        <w:jc w:val="both"/>
      </w:pPr>
      <w:r>
        <w:rPr>
          <w:rFonts w:ascii="仿宋_GB2312" w:hAnsi="仿宋_GB2312" w:cs="仿宋_GB2312" w:eastAsia="仿宋_GB2312"/>
          <w:sz w:val="20"/>
        </w:rPr>
        <w:t>7.</w:t>
      </w:r>
      <w:r>
        <w:rPr>
          <w:rFonts w:ascii="仿宋_GB2312" w:hAnsi="仿宋_GB2312" w:cs="仿宋_GB2312" w:eastAsia="仿宋_GB2312"/>
          <w:sz w:val="20"/>
        </w:rPr>
        <w:t>投标人具备满足本项目配送保障能力的冷冻储存保障场所，并配备固定的加工场所。</w:t>
      </w:r>
    </w:p>
    <w:p>
      <w:pPr>
        <w:pStyle w:val="null3"/>
        <w:ind w:firstLine="400"/>
        <w:jc w:val="both"/>
      </w:pPr>
      <w:r>
        <w:rPr>
          <w:rFonts w:ascii="仿宋_GB2312" w:hAnsi="仿宋_GB2312" w:cs="仿宋_GB2312" w:eastAsia="仿宋_GB2312"/>
          <w:sz w:val="20"/>
        </w:rPr>
        <w:t>8.</w:t>
      </w:r>
      <w:r>
        <w:rPr>
          <w:rFonts w:ascii="仿宋_GB2312" w:hAnsi="仿宋_GB2312" w:cs="仿宋_GB2312" w:eastAsia="仿宋_GB2312"/>
          <w:sz w:val="20"/>
        </w:rPr>
        <w:t>为保障采购人的货物运输，投标人配备3辆或以上自有或者租赁配送车辆满足采购人对应实施地址的及时配送；其中配备2辆或以上具有冷藏（或冷冻）功能的配送车辆。</w:t>
      </w:r>
    </w:p>
    <w:p>
      <w:pPr>
        <w:pStyle w:val="null3"/>
        <w:ind w:firstLine="400"/>
        <w:jc w:val="both"/>
      </w:pPr>
      <w:r>
        <w:rPr>
          <w:rFonts w:ascii="仿宋_GB2312" w:hAnsi="仿宋_GB2312" w:cs="仿宋_GB2312" w:eastAsia="仿宋_GB2312"/>
          <w:sz w:val="20"/>
        </w:rPr>
        <w:t>9.</w:t>
      </w:r>
      <w:r>
        <w:rPr>
          <w:rFonts w:ascii="仿宋_GB2312" w:hAnsi="仿宋_GB2312" w:cs="仿宋_GB2312" w:eastAsia="仿宋_GB2312"/>
          <w:sz w:val="20"/>
        </w:rPr>
        <w:t>为保障食材安全，投标人需提供2025年1月1日至今，以投标人名义送检具有国家认可认证的第三方检测机构的蔬菜类、水果类、鲜禽类、鲜畜类、水产类、粉面类、豆制品类、冻品类、蛋类、奶制品类的合格的检测报告复印件。</w:t>
      </w:r>
    </w:p>
    <w:p>
      <w:pPr>
        <w:pStyle w:val="null3"/>
        <w:ind w:firstLine="400"/>
        <w:jc w:val="both"/>
      </w:pPr>
      <w:r>
        <w:rPr>
          <w:rFonts w:ascii="仿宋_GB2312" w:hAnsi="仿宋_GB2312" w:cs="仿宋_GB2312" w:eastAsia="仿宋_GB2312"/>
          <w:sz w:val="20"/>
        </w:rPr>
        <w:t>蔬菜【检测项目须包含但不限于：铅（以Pb计）、镉（以Cd计）、铬（以Cr计）】</w:t>
      </w:r>
    </w:p>
    <w:p>
      <w:pPr>
        <w:pStyle w:val="null3"/>
        <w:ind w:firstLine="400"/>
        <w:jc w:val="both"/>
      </w:pPr>
      <w:r>
        <w:rPr>
          <w:rFonts w:ascii="仿宋_GB2312" w:hAnsi="仿宋_GB2312" w:cs="仿宋_GB2312" w:eastAsia="仿宋_GB2312"/>
          <w:sz w:val="20"/>
        </w:rPr>
        <w:t>水果【检测项目须包含但不限于：铅（以Pb计）、镉（以Cd计）、总汞（以Hg计）】</w:t>
      </w:r>
    </w:p>
    <w:p>
      <w:pPr>
        <w:pStyle w:val="null3"/>
        <w:ind w:firstLine="400"/>
        <w:jc w:val="both"/>
      </w:pPr>
      <w:r>
        <w:rPr>
          <w:rFonts w:ascii="仿宋_GB2312" w:hAnsi="仿宋_GB2312" w:cs="仿宋_GB2312" w:eastAsia="仿宋_GB2312"/>
          <w:sz w:val="20"/>
        </w:rPr>
        <w:t>鲜禽类【检测项目须包含但不限于：铅（以Pb计）、镉（以Cd计）、总汞（以Hg计）】</w:t>
      </w:r>
    </w:p>
    <w:p>
      <w:pPr>
        <w:pStyle w:val="null3"/>
        <w:ind w:firstLine="400"/>
        <w:jc w:val="both"/>
      </w:pPr>
      <w:r>
        <w:rPr>
          <w:rFonts w:ascii="仿宋_GB2312" w:hAnsi="仿宋_GB2312" w:cs="仿宋_GB2312" w:eastAsia="仿宋_GB2312"/>
          <w:sz w:val="20"/>
        </w:rPr>
        <w:t>鲜畜类【检测项目须包含但不限于：铅（以Pb计）、镉（以Cd计）、总砷（以As计）】</w:t>
      </w:r>
    </w:p>
    <w:p>
      <w:pPr>
        <w:pStyle w:val="null3"/>
        <w:ind w:firstLine="400"/>
        <w:jc w:val="both"/>
      </w:pPr>
      <w:r>
        <w:rPr>
          <w:rFonts w:ascii="仿宋_GB2312" w:hAnsi="仿宋_GB2312" w:cs="仿宋_GB2312" w:eastAsia="仿宋_GB2312"/>
          <w:sz w:val="20"/>
        </w:rPr>
        <w:t>水产类【 检测项目须包含但不限于：铅（以Pb计）、无机砷（以As计）、甲基汞（以Hg计）】</w:t>
      </w:r>
    </w:p>
    <w:p>
      <w:pPr>
        <w:pStyle w:val="null3"/>
        <w:ind w:firstLine="400"/>
        <w:jc w:val="both"/>
      </w:pPr>
      <w:r>
        <w:rPr>
          <w:rFonts w:ascii="仿宋_GB2312" w:hAnsi="仿宋_GB2312" w:cs="仿宋_GB2312" w:eastAsia="仿宋_GB2312"/>
          <w:sz w:val="20"/>
        </w:rPr>
        <w:t>粉面类【检测项目须包含但不限于：铅（以Pb计）、糖精钠（以糖精计）、山梨酸及其钾盐（以山梨酸计）】</w:t>
      </w:r>
    </w:p>
    <w:p>
      <w:pPr>
        <w:pStyle w:val="null3"/>
        <w:ind w:firstLine="400"/>
        <w:jc w:val="both"/>
      </w:pPr>
      <w:r>
        <w:rPr>
          <w:rFonts w:ascii="仿宋_GB2312" w:hAnsi="仿宋_GB2312" w:cs="仿宋_GB2312" w:eastAsia="仿宋_GB2312"/>
          <w:sz w:val="20"/>
        </w:rPr>
        <w:t>豆制品类【检测项目须包含但不限于：铅（以Pb计）、糖精钠（以糖精计）、山梨酸及其钾盐（以山梨酸计）】</w:t>
      </w:r>
    </w:p>
    <w:p>
      <w:pPr>
        <w:pStyle w:val="null3"/>
        <w:ind w:firstLine="400"/>
        <w:jc w:val="both"/>
      </w:pPr>
      <w:r>
        <w:rPr>
          <w:rFonts w:ascii="仿宋_GB2312" w:hAnsi="仿宋_GB2312" w:cs="仿宋_GB2312" w:eastAsia="仿宋_GB2312"/>
          <w:sz w:val="20"/>
        </w:rPr>
        <w:t>冻品类【 检测项目须包含但不限于：铅（以Pb计）、镉（以Cd计）、过氧化值（以脂肪计）】</w:t>
      </w:r>
    </w:p>
    <w:p>
      <w:pPr>
        <w:pStyle w:val="null3"/>
        <w:ind w:firstLine="400"/>
        <w:jc w:val="both"/>
      </w:pPr>
      <w:r>
        <w:rPr>
          <w:rFonts w:ascii="仿宋_GB2312" w:hAnsi="仿宋_GB2312" w:cs="仿宋_GB2312" w:eastAsia="仿宋_GB2312"/>
          <w:sz w:val="20"/>
        </w:rPr>
        <w:t>蛋类【检测项目须包含但不限于：铅（以Pb计）、总汞（以Hg计）】</w:t>
      </w:r>
    </w:p>
    <w:p>
      <w:pPr>
        <w:pStyle w:val="null3"/>
        <w:ind w:firstLine="400"/>
        <w:jc w:val="both"/>
      </w:pPr>
      <w:r>
        <w:rPr>
          <w:rFonts w:ascii="仿宋_GB2312" w:hAnsi="仿宋_GB2312" w:cs="仿宋_GB2312" w:eastAsia="仿宋_GB2312"/>
          <w:sz w:val="20"/>
        </w:rPr>
        <w:t>奶制品类【检测项目须包含但不限于： 铅（以Pb计）、总汞（以Hg计）、三聚氰胺】</w:t>
      </w:r>
    </w:p>
    <w:p>
      <w:pPr>
        <w:pStyle w:val="null3"/>
        <w:ind w:firstLine="400"/>
        <w:jc w:val="both"/>
      </w:pPr>
      <w:r>
        <w:rPr>
          <w:rFonts w:ascii="仿宋_GB2312" w:hAnsi="仿宋_GB2312" w:cs="仿宋_GB2312" w:eastAsia="仿宋_GB2312"/>
          <w:sz w:val="20"/>
        </w:rPr>
        <w:t>10.</w:t>
      </w:r>
      <w:r>
        <w:rPr>
          <w:rFonts w:ascii="仿宋_GB2312" w:hAnsi="仿宋_GB2312" w:cs="仿宋_GB2312" w:eastAsia="仿宋_GB2312"/>
          <w:sz w:val="20"/>
        </w:rPr>
        <w:t>投标人承诺如在本项目成为中标供应商，在签订合同后5个工作日天内完成本项目投保食品安全责任险，并将该保险合同复印件作为签署本项目合同的附件装订。</w:t>
      </w:r>
    </w:p>
    <w:p>
      <w:pPr>
        <w:pStyle w:val="null3"/>
        <w:ind w:firstLine="400"/>
        <w:jc w:val="both"/>
      </w:pPr>
      <w:r>
        <w:rPr>
          <w:rFonts w:ascii="仿宋_GB2312" w:hAnsi="仿宋_GB2312" w:cs="仿宋_GB2312" w:eastAsia="仿宋_GB2312"/>
          <w:sz w:val="20"/>
        </w:rPr>
        <w:t>11.</w:t>
      </w:r>
      <w:r>
        <w:rPr>
          <w:rFonts w:ascii="仿宋_GB2312" w:hAnsi="仿宋_GB2312" w:cs="仿宋_GB2312" w:eastAsia="仿宋_GB2312"/>
          <w:sz w:val="20"/>
        </w:rPr>
        <w:t>综合能力要求：投标人通过质量管理体系认证证书（认证范围须与“食品或食品配送”相关），通过食品安全管理体系认证或HACCP危害分析与关键控制点认证。</w:t>
      </w:r>
    </w:p>
    <w:p>
      <w:pPr>
        <w:pStyle w:val="null3"/>
        <w:ind w:firstLine="400"/>
        <w:jc w:val="both"/>
      </w:pPr>
      <w:r>
        <w:rPr>
          <w:rFonts w:ascii="仿宋_GB2312" w:hAnsi="仿宋_GB2312" w:cs="仿宋_GB2312" w:eastAsia="仿宋_GB2312"/>
          <w:sz w:val="20"/>
        </w:rPr>
        <w:t>12.</w:t>
      </w:r>
      <w:r>
        <w:rPr>
          <w:rFonts w:ascii="仿宋_GB2312" w:hAnsi="仿宋_GB2312" w:cs="仿宋_GB2312" w:eastAsia="仿宋_GB2312"/>
          <w:sz w:val="20"/>
        </w:rPr>
        <w:t>便捷、应急响应要求：投标人能为采购人提供便捷的服务，或在出现复杂情况时，紧急响应： 供应商40分钟内（含）响应，1小时内（含）到达项目实施地点。</w:t>
      </w:r>
    </w:p>
    <w:p>
      <w:pPr>
        <w:pStyle w:val="null3"/>
        <w:ind w:firstLine="400"/>
        <w:jc w:val="both"/>
      </w:pPr>
      <w:r>
        <w:rPr>
          <w:rFonts w:ascii="仿宋_GB2312" w:hAnsi="仿宋_GB2312" w:cs="仿宋_GB2312" w:eastAsia="仿宋_GB2312"/>
          <w:sz w:val="20"/>
        </w:rPr>
        <w:t>13.</w:t>
      </w:r>
      <w:r>
        <w:rPr>
          <w:rFonts w:ascii="仿宋_GB2312" w:hAnsi="仿宋_GB2312" w:cs="仿宋_GB2312" w:eastAsia="仿宋_GB2312"/>
          <w:sz w:val="20"/>
        </w:rPr>
        <w:t>中标供应商应无条件协助采购人做好脱贫地区农副产品采购工作。</w:t>
      </w:r>
    </w:p>
    <w:p>
      <w:pPr>
        <w:pStyle w:val="null3"/>
        <w:ind w:left="900"/>
        <w:jc w:val="both"/>
      </w:pPr>
      <w:r>
        <w:rPr>
          <w:rFonts w:ascii="仿宋_GB2312" w:hAnsi="仿宋_GB2312" w:cs="仿宋_GB2312" w:eastAsia="仿宋_GB2312"/>
          <w:sz w:val="21"/>
          <w:b/>
        </w:rPr>
        <w:t>（四）</w:t>
      </w:r>
      <w:r>
        <w:rPr>
          <w:rFonts w:ascii="仿宋_GB2312" w:hAnsi="仿宋_GB2312" w:cs="仿宋_GB2312" w:eastAsia="仿宋_GB2312"/>
          <w:sz w:val="21"/>
          <w:b/>
        </w:rPr>
        <w:t>应急配送保障及相关预案机制</w:t>
      </w:r>
    </w:p>
    <w:p>
      <w:pPr>
        <w:pStyle w:val="null3"/>
        <w:ind w:firstLine="400"/>
        <w:jc w:val="both"/>
      </w:pPr>
      <w:r>
        <w:rPr>
          <w:rFonts w:ascii="仿宋_GB2312" w:hAnsi="仿宋_GB2312" w:cs="仿宋_GB2312" w:eastAsia="仿宋_GB2312"/>
          <w:sz w:val="20"/>
        </w:rPr>
        <w:t>为确保次供应商对采购人的食材食品的供应，预防因采购人临时性、紧急性、零星性食材食品采购需求，供应商应制定及时有序、保质保量，结合采购人实际的预案、机制及相应措施。成立专门的应急处理小组，应对紧急情况货物应急保、因天气造成的供应紧缺、食物中毒、原材料无法及时到达采购人地点等情况。包括但不限于以下要求：</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预警监测</w:t>
      </w:r>
    </w:p>
    <w:p>
      <w:pPr>
        <w:pStyle w:val="null3"/>
        <w:ind w:firstLine="400"/>
        <w:jc w:val="both"/>
      </w:pPr>
      <w:r>
        <w:rPr>
          <w:rFonts w:ascii="仿宋_GB2312" w:hAnsi="仿宋_GB2312" w:cs="仿宋_GB2312" w:eastAsia="仿宋_GB2312"/>
          <w:sz w:val="20"/>
        </w:rPr>
        <w:t>加强对供应商内部人员的食品安全知识教育，开展食品安全的日常检测。做到早发现、早预防、早整治、早解决。</w:t>
      </w:r>
    </w:p>
    <w:p>
      <w:pPr>
        <w:pStyle w:val="null3"/>
        <w:ind w:firstLine="400"/>
        <w:jc w:val="both"/>
      </w:pPr>
      <w:r>
        <w:rPr>
          <w:rFonts w:ascii="仿宋_GB2312" w:hAnsi="仿宋_GB2312" w:cs="仿宋_GB2312" w:eastAsia="仿宋_GB2312"/>
          <w:sz w:val="20"/>
        </w:rPr>
        <w:t>定期对供应商所供应的食品进行抽样调查，避免发生食品安全问题。</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事故响应</w:t>
      </w:r>
    </w:p>
    <w:p>
      <w:pPr>
        <w:pStyle w:val="null3"/>
        <w:ind w:firstLine="400"/>
        <w:jc w:val="both"/>
      </w:pPr>
      <w:r>
        <w:rPr>
          <w:rFonts w:ascii="仿宋_GB2312" w:hAnsi="仿宋_GB2312" w:cs="仿宋_GB2312" w:eastAsia="仿宋_GB2312"/>
          <w:sz w:val="20"/>
        </w:rPr>
        <w:t>（1）如发生事故，接到采购人通知后，尽快赶赴现场，参加现场协助工作。</w:t>
      </w:r>
    </w:p>
    <w:p>
      <w:pPr>
        <w:pStyle w:val="null3"/>
        <w:ind w:firstLine="400"/>
        <w:jc w:val="both"/>
      </w:pPr>
      <w:r>
        <w:rPr>
          <w:rFonts w:ascii="仿宋_GB2312" w:hAnsi="仿宋_GB2312" w:cs="仿宋_GB2312" w:eastAsia="仿宋_GB2312"/>
          <w:sz w:val="20"/>
        </w:rPr>
        <w:t>（2）发生食物中毒时间应即停止使用可疑食物，尽快脱离接触可疑污染物。并对相关物品进行封存，留待送检。</w:t>
      </w:r>
    </w:p>
    <w:p>
      <w:pPr>
        <w:pStyle w:val="null3"/>
        <w:ind w:firstLine="400"/>
        <w:jc w:val="both"/>
      </w:pPr>
      <w:r>
        <w:rPr>
          <w:rFonts w:ascii="仿宋_GB2312" w:hAnsi="仿宋_GB2312" w:cs="仿宋_GB2312" w:eastAsia="仿宋_GB2312"/>
          <w:sz w:val="20"/>
        </w:rPr>
        <w:t>（3）发生事故后，在2小时内报告相关管理部门，积极配合有关部门开展后续工作。</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天气等不可抗力原因</w:t>
      </w:r>
    </w:p>
    <w:p>
      <w:pPr>
        <w:pStyle w:val="null3"/>
        <w:ind w:firstLine="400"/>
        <w:jc w:val="both"/>
      </w:pPr>
      <w:r>
        <w:rPr>
          <w:rFonts w:ascii="仿宋_GB2312" w:hAnsi="仿宋_GB2312" w:cs="仿宋_GB2312" w:eastAsia="仿宋_GB2312"/>
          <w:sz w:val="20"/>
        </w:rPr>
        <w:t>（1）供应商应具备相关对应天气等不可抗力原因的储备能力。</w:t>
      </w:r>
    </w:p>
    <w:p>
      <w:pPr>
        <w:pStyle w:val="null3"/>
        <w:ind w:left="900"/>
        <w:jc w:val="both"/>
      </w:pPr>
      <w:r>
        <w:rPr>
          <w:rFonts w:ascii="仿宋_GB2312" w:hAnsi="仿宋_GB2312" w:cs="仿宋_GB2312" w:eastAsia="仿宋_GB2312"/>
          <w:sz w:val="21"/>
          <w:b/>
        </w:rPr>
        <w:t>（五）</w:t>
      </w:r>
      <w:r>
        <w:rPr>
          <w:rFonts w:ascii="仿宋_GB2312" w:hAnsi="仿宋_GB2312" w:cs="仿宋_GB2312" w:eastAsia="仿宋_GB2312"/>
          <w:sz w:val="21"/>
          <w:b/>
        </w:rPr>
        <w:t>食材要求及标准：</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禽畜类（含鸡、鸭、鹅、猪、牛、羊等肉类）：</w:t>
      </w:r>
    </w:p>
    <w:p>
      <w:pPr>
        <w:pStyle w:val="null3"/>
        <w:ind w:firstLine="400"/>
        <w:jc w:val="both"/>
      </w:pPr>
      <w:r>
        <w:rPr>
          <w:rFonts w:ascii="仿宋_GB2312" w:hAnsi="仿宋_GB2312" w:cs="仿宋_GB2312" w:eastAsia="仿宋_GB2312"/>
          <w:sz w:val="20"/>
        </w:rPr>
        <w:t>（1）产品总体质量要求:</w:t>
      </w:r>
    </w:p>
    <w:p>
      <w:pPr>
        <w:pStyle w:val="null3"/>
        <w:ind w:firstLine="400"/>
        <w:jc w:val="both"/>
      </w:pPr>
      <w:r>
        <w:rPr>
          <w:rFonts w:ascii="仿宋_GB2312" w:hAnsi="仿宋_GB2312" w:cs="仿宋_GB2312" w:eastAsia="仿宋_GB2312"/>
          <w:sz w:val="20"/>
        </w:rPr>
        <w:t>①所供货物应保持较好的外观和质量等级，符合国家食品部门的有关标准，保证无异味、无霉烂变质，供货时需提交验收单及当批次有效的动物检疫合格证复印件，鲜肉确保每日新鲜，冷冻肉要求肉体冻实而坚硬，无化冻现象，肉质紧密而有弹性，色泽均匀，不粘手，交货时干净、新鲜、无异味。</w:t>
      </w:r>
    </w:p>
    <w:p>
      <w:pPr>
        <w:pStyle w:val="null3"/>
        <w:ind w:firstLine="400"/>
        <w:jc w:val="both"/>
      </w:pPr>
      <w:r>
        <w:rPr>
          <w:rFonts w:ascii="仿宋_GB2312" w:hAnsi="仿宋_GB2312" w:cs="仿宋_GB2312" w:eastAsia="仿宋_GB2312"/>
          <w:sz w:val="20"/>
        </w:rPr>
        <w:t>②所有货物规格符合采购人提交的日采购计划中明确的具体需求。</w:t>
      </w:r>
    </w:p>
    <w:p>
      <w:pPr>
        <w:pStyle w:val="null3"/>
        <w:ind w:firstLine="400"/>
        <w:jc w:val="both"/>
      </w:pPr>
      <w:r>
        <w:rPr>
          <w:rFonts w:ascii="仿宋_GB2312" w:hAnsi="仿宋_GB2312" w:cs="仿宋_GB2312" w:eastAsia="仿宋_GB2312"/>
          <w:sz w:val="20"/>
        </w:rPr>
        <w:t>③冷冻禽类解冻后净重量不少于90％，冷冻肉类解冻后净重量不少于92%，解冻时间为4 小时以内（室温 20℃）。所有冷冻要求清晰列出产品品牌、规格、类型、包装方式、包装净重、含冰量等相关参数。</w:t>
      </w:r>
    </w:p>
    <w:p>
      <w:pPr>
        <w:pStyle w:val="null3"/>
        <w:ind w:firstLine="400"/>
        <w:jc w:val="both"/>
      </w:pPr>
      <w:r>
        <w:rPr>
          <w:rFonts w:ascii="仿宋_GB2312" w:hAnsi="仿宋_GB2312" w:cs="仿宋_GB2312" w:eastAsia="仿宋_GB2312"/>
          <w:sz w:val="20"/>
        </w:rPr>
        <w:t>④熟食包括烧鸡、烧鸭、烧鹅等。熟食（特别是鲜制熟食）它的保质期较短，保鲜要求高，供应的熟食需保证产品的品质。</w:t>
      </w:r>
    </w:p>
    <w:p>
      <w:pPr>
        <w:pStyle w:val="null3"/>
        <w:ind w:firstLine="400"/>
        <w:jc w:val="both"/>
      </w:pPr>
      <w:r>
        <w:rPr>
          <w:rFonts w:ascii="仿宋_GB2312" w:hAnsi="仿宋_GB2312" w:cs="仿宋_GB2312" w:eastAsia="仿宋_GB2312"/>
          <w:sz w:val="20"/>
        </w:rPr>
        <w:t>⑤家禽类交货时提供本批次产品的出厂（库）检验合格证明，随车同行，提供《产品合格证》；肉制品需出具半年内有效的《卫生检疫报告》及《产品合格证》。</w:t>
      </w:r>
    </w:p>
    <w:p>
      <w:pPr>
        <w:pStyle w:val="null3"/>
        <w:ind w:firstLine="400"/>
        <w:jc w:val="both"/>
      </w:pPr>
      <w:r>
        <w:rPr>
          <w:rFonts w:ascii="仿宋_GB2312" w:hAnsi="仿宋_GB2312" w:cs="仿宋_GB2312" w:eastAsia="仿宋_GB2312"/>
          <w:sz w:val="20"/>
        </w:rPr>
        <w:t>⑥产品细节质量要求：</w:t>
      </w:r>
    </w:p>
    <w:tbl>
      <w:tblPr>
        <w:tblW w:w="0" w:type="auto"/>
        <w:tblBorders>
          <w:top w:val="none" w:color="000000" w:sz="4"/>
          <w:left w:val="none" w:color="000000" w:sz="4"/>
          <w:bottom w:val="none" w:color="000000" w:sz="4"/>
          <w:right w:val="none" w:color="000000" w:sz="4"/>
          <w:insideH w:val="none"/>
          <w:insideV w:val="none"/>
        </w:tblBorders>
      </w:tblPr>
      <w:tblGrid>
        <w:gridCol w:w="424"/>
        <w:gridCol w:w="593"/>
        <w:gridCol w:w="424"/>
        <w:gridCol w:w="6865"/>
      </w:tblGrid>
      <w:tr>
        <w:tc>
          <w:tcPr>
            <w:tcW w:type="dxa" w:w="4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5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品名</w:t>
            </w:r>
          </w:p>
        </w:tc>
        <w:tc>
          <w:tcPr>
            <w:tcW w:type="dxa" w:w="42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规格</w:t>
            </w:r>
          </w:p>
        </w:tc>
        <w:tc>
          <w:tcPr>
            <w:tcW w:type="dxa" w:w="68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质量描述</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去皮五花肉</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鲜肉</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肥瘦比例为3:7（三线肉），肉呈均匀的红色，有光泽，肉质紧密富有弹性，有坚实感，用手指按压凹陷后会立即复原；肉的外表及切面微湿润，不粘手，脂肪洁白，肉汁透明。</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去皮上肉</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鲜肉</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肉呈均匀的红色，有光泽、肉质紧密，有坚实感；肉的外表及切面微湿润，不粘手，脂肪洁白无霉点。</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牛肉</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鲜肉</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肉呈均匀的红色，有光泽，脂肪呈白色或微黄色，肌肉外表微干或风干膜，或外表湿润，但不粘手，良质牛肉的肌肉结构紧密，有坚实感，用手指按压凹陷后会立即复原，肌纤维韧性强。</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羊肉</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鲜肉</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肌肉呈均匀的红色，有光泽，脂肪呈白色或微黄色。肌肉外表微干，或外表湿润，不粘手。肌肉结构紧密，有坚实感，肌纤维韧性强。</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肉碎</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鲜肉</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肉品需到现场验收后，到场制作成肉碎。</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禽类</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光鸡</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整鸡表皮光滑，新鲜肥嫩，有头颈，有腿翅，无内脏，鸡肉的眼球饱满或平坦，皮肤有光泽，在品种不同而呈黄、浅黄、淡红、灰白等色，肌肉切面有光泽，外表微湿润，不粘手。</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禽类</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光鸭</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表皮光滑，新鲜肥嫩，无内脏，鹅、鸭的眼球饱满或平坦，皮肤有光泽，在品种不同而呈黄、浅黄、淡红、灰白等色，肌肉切面有光泽，外表微湿润，不粘手。</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禽类</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光鹅</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表皮光滑，新鲜肥嫩，无内脏，鹅、鸭的眼球饱满或平坦，皮肤有光泽，在品种不同而呈黄、浅黄、淡红、灰白等色，肌肉切面有光泽，外表微湿润，不粘手。</w:t>
            </w:r>
          </w:p>
        </w:tc>
      </w:tr>
      <w:tr>
        <w:tc>
          <w:tcPr>
            <w:tcW w:type="dxa" w:w="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w:t>
            </w:r>
          </w:p>
        </w:tc>
        <w:tc>
          <w:tcPr>
            <w:tcW w:type="dxa" w:w="59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ind w:firstLine="480"/>
              <w:jc w:val="both"/>
            </w:pPr>
            <w:r>
              <w:rPr>
                <w:rFonts w:ascii="仿宋_GB2312" w:hAnsi="仿宋_GB2312" w:cs="仿宋_GB2312" w:eastAsia="仿宋_GB2312"/>
                <w:sz w:val="20"/>
              </w:rPr>
              <w:t>鱼类</w:t>
            </w:r>
          </w:p>
        </w:tc>
        <w:tc>
          <w:tcPr>
            <w:tcW w:type="dxa" w:w="42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鲜鱼</w:t>
            </w:r>
          </w:p>
        </w:tc>
        <w:tc>
          <w:tcPr>
            <w:tcW w:type="dxa" w:w="68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鱼体健康，无被污染，无异味，体态匀称，游动活泼，体色鲜明，体表光滑，眼睛亮丽，鳞片鳍条完好。</w:t>
            </w:r>
          </w:p>
        </w:tc>
      </w:tr>
    </w:tbl>
    <w:p>
      <w:pPr>
        <w:pStyle w:val="null3"/>
        <w:ind w:firstLine="400"/>
        <w:jc w:val="both"/>
      </w:pPr>
      <w:r>
        <w:rPr>
          <w:rFonts w:ascii="仿宋_GB2312" w:hAnsi="仿宋_GB2312" w:cs="仿宋_GB2312" w:eastAsia="仿宋_GB2312"/>
          <w:sz w:val="20"/>
        </w:rPr>
        <w:t>（2）货物名称</w:t>
      </w:r>
    </w:p>
    <w:p>
      <w:pPr>
        <w:pStyle w:val="null3"/>
        <w:ind w:firstLine="630"/>
        <w:jc w:val="both"/>
      </w:pPr>
      <w:r>
        <w:rPr>
          <w:rFonts w:ascii="仿宋_GB2312" w:hAnsi="仿宋_GB2312" w:cs="仿宋_GB2312" w:eastAsia="仿宋_GB2312"/>
          <w:sz w:val="20"/>
        </w:rPr>
        <w:t xml:space="preserve">①猪肉  </w:t>
      </w:r>
    </w:p>
    <w:tbl>
      <w:tblPr>
        <w:tblW w:w="0" w:type="auto"/>
        <w:tblBorders>
          <w:top w:val="none" w:color="000000" w:sz="4"/>
          <w:left w:val="none" w:color="000000" w:sz="4"/>
          <w:bottom w:val="none" w:color="000000" w:sz="4"/>
          <w:right w:val="none" w:color="000000" w:sz="4"/>
          <w:insideH w:val="none"/>
          <w:insideV w:val="none"/>
        </w:tblBorders>
      </w:tblPr>
      <w:tblGrid>
        <w:gridCol w:w="856"/>
        <w:gridCol w:w="1884"/>
        <w:gridCol w:w="856"/>
        <w:gridCol w:w="2226"/>
        <w:gridCol w:w="856"/>
        <w:gridCol w:w="1627"/>
      </w:tblGrid>
      <w:tr>
        <w:tc>
          <w:tcPr>
            <w:tcW w:type="dxa" w:w="8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8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22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带皮上肉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14</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带皮花肉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27</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去皮上肉</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去皮花肉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15</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带皮猪</w:t>
            </w:r>
            <w:r>
              <w:rPr>
                <w:rFonts w:ascii="仿宋_GB2312" w:hAnsi="仿宋_GB2312" w:cs="仿宋_GB2312" w:eastAsia="仿宋_GB2312"/>
                <w:sz w:val="20"/>
              </w:rPr>
              <w:t>踭</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28</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去皮猪</w:t>
            </w:r>
            <w:r>
              <w:rPr>
                <w:rFonts w:ascii="仿宋_GB2312" w:hAnsi="仿宋_GB2312" w:cs="仿宋_GB2312" w:eastAsia="仿宋_GB2312"/>
                <w:sz w:val="20"/>
              </w:rPr>
              <w:t>踭</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赤肉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16</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肉眼</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29</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猪展</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鲜排骨</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17</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肋排</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30</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肉排</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猪手、脚</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18</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龙骨</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31</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筒骨</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尾脊骨</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19</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猪头骨</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32</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扇骨</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肥肉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20</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猪颈肉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33</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圆蹄</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蹄筋</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21</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猪肝</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34</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猪心</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猪肚</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22</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猪腰</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35</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猪俐</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猪尾</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23</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小肚</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36</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大肠</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11</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大肠头</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24</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粉肠</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37</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猪皮</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12</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猪肺</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25</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生肠</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38</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猪红</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13</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大油</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26</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猪肉滑</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rPr>
              <w:t>……</w:t>
            </w:r>
          </w:p>
        </w:tc>
      </w:tr>
    </w:tbl>
    <w:p>
      <w:pPr>
        <w:pStyle w:val="null3"/>
        <w:ind w:firstLine="630"/>
        <w:jc w:val="both"/>
      </w:pPr>
      <w:r>
        <w:rPr>
          <w:rFonts w:ascii="仿宋_GB2312" w:hAnsi="仿宋_GB2312" w:cs="仿宋_GB2312" w:eastAsia="仿宋_GB2312"/>
          <w:sz w:val="20"/>
        </w:rPr>
        <w:t>②牛肉</w:t>
      </w:r>
    </w:p>
    <w:tbl>
      <w:tblPr>
        <w:tblW w:w="0" w:type="auto"/>
        <w:tblBorders>
          <w:top w:val="none" w:color="000000" w:sz="4"/>
          <w:left w:val="none" w:color="000000" w:sz="4"/>
          <w:bottom w:val="none" w:color="000000" w:sz="4"/>
          <w:right w:val="none" w:color="000000" w:sz="4"/>
          <w:insideH w:val="none"/>
          <w:insideV w:val="none"/>
        </w:tblBorders>
      </w:tblPr>
      <w:tblGrid>
        <w:gridCol w:w="952"/>
        <w:gridCol w:w="1990"/>
        <w:gridCol w:w="952"/>
        <w:gridCol w:w="1903"/>
        <w:gridCol w:w="1211"/>
        <w:gridCol w:w="1298"/>
      </w:tblGrid>
      <w:tr>
        <w:tc>
          <w:tcPr>
            <w:tcW w:type="dxa" w:w="95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99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95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90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121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29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r>
      <w:tr>
        <w:tc>
          <w:tcPr>
            <w:tcW w:type="dxa" w:w="9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w:t>
            </w:r>
          </w:p>
        </w:tc>
        <w:tc>
          <w:tcPr>
            <w:tcW w:type="dxa" w:w="19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牛肉</w:t>
            </w:r>
          </w:p>
        </w:tc>
        <w:tc>
          <w:tcPr>
            <w:tcW w:type="dxa" w:w="9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w:t>
            </w:r>
          </w:p>
        </w:tc>
        <w:tc>
          <w:tcPr>
            <w:tcW w:type="dxa" w:w="1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牛霖</w:t>
            </w:r>
          </w:p>
        </w:tc>
        <w:tc>
          <w:tcPr>
            <w:tcW w:type="dxa" w:w="12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w:t>
            </w:r>
          </w:p>
        </w:tc>
        <w:tc>
          <w:tcPr>
            <w:tcW w:type="dxa" w:w="12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牛百叶</w:t>
            </w:r>
          </w:p>
        </w:tc>
      </w:tr>
      <w:tr>
        <w:tc>
          <w:tcPr>
            <w:tcW w:type="dxa" w:w="9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w:t>
            </w:r>
          </w:p>
        </w:tc>
        <w:tc>
          <w:tcPr>
            <w:tcW w:type="dxa" w:w="19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牛展</w:t>
            </w:r>
          </w:p>
        </w:tc>
        <w:tc>
          <w:tcPr>
            <w:tcW w:type="dxa" w:w="9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w:t>
            </w:r>
          </w:p>
        </w:tc>
        <w:tc>
          <w:tcPr>
            <w:tcW w:type="dxa" w:w="1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牛柳</w:t>
            </w:r>
          </w:p>
        </w:tc>
        <w:tc>
          <w:tcPr>
            <w:tcW w:type="dxa" w:w="12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w:t>
            </w:r>
          </w:p>
        </w:tc>
        <w:tc>
          <w:tcPr>
            <w:tcW w:type="dxa" w:w="12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牛坑腩</w:t>
            </w:r>
          </w:p>
        </w:tc>
      </w:tr>
      <w:tr>
        <w:tc>
          <w:tcPr>
            <w:tcW w:type="dxa" w:w="9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w:t>
            </w:r>
          </w:p>
        </w:tc>
        <w:tc>
          <w:tcPr>
            <w:tcW w:type="dxa" w:w="19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牛碎腩</w:t>
            </w:r>
          </w:p>
        </w:tc>
        <w:tc>
          <w:tcPr>
            <w:tcW w:type="dxa" w:w="9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w:t>
            </w:r>
          </w:p>
        </w:tc>
        <w:tc>
          <w:tcPr>
            <w:tcW w:type="dxa" w:w="1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牛肉滑</w:t>
            </w:r>
          </w:p>
        </w:tc>
        <w:tc>
          <w:tcPr>
            <w:tcW w:type="dxa" w:w="12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11</w:t>
            </w:r>
          </w:p>
        </w:tc>
        <w:tc>
          <w:tcPr>
            <w:tcW w:type="dxa" w:w="12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腌牛肉片</w:t>
            </w:r>
          </w:p>
        </w:tc>
      </w:tr>
      <w:tr>
        <w:tc>
          <w:tcPr>
            <w:tcW w:type="dxa" w:w="95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w:t>
            </w:r>
          </w:p>
        </w:tc>
        <w:tc>
          <w:tcPr>
            <w:tcW w:type="dxa" w:w="19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牛心</w:t>
            </w:r>
          </w:p>
        </w:tc>
        <w:tc>
          <w:tcPr>
            <w:tcW w:type="dxa" w:w="9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w:t>
            </w:r>
          </w:p>
        </w:tc>
        <w:tc>
          <w:tcPr>
            <w:tcW w:type="dxa" w:w="19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牛骨头</w:t>
            </w:r>
          </w:p>
        </w:tc>
        <w:tc>
          <w:tcPr>
            <w:tcW w:type="dxa" w:w="12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12</w:t>
            </w:r>
          </w:p>
        </w:tc>
        <w:tc>
          <w:tcPr>
            <w:tcW w:type="dxa" w:w="129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w:t>
            </w:r>
          </w:p>
        </w:tc>
      </w:tr>
    </w:tbl>
    <w:p>
      <w:pPr>
        <w:pStyle w:val="null3"/>
        <w:ind w:firstLine="630"/>
        <w:jc w:val="both"/>
      </w:pPr>
      <w:r>
        <w:rPr>
          <w:rFonts w:ascii="仿宋_GB2312" w:hAnsi="仿宋_GB2312" w:cs="仿宋_GB2312" w:eastAsia="仿宋_GB2312"/>
          <w:sz w:val="20"/>
        </w:rPr>
        <w:t>③禽鸟</w:t>
      </w:r>
    </w:p>
    <w:tbl>
      <w:tblPr>
        <w:tblW w:w="0" w:type="auto"/>
        <w:tblBorders>
          <w:top w:val="none" w:color="000000" w:sz="4"/>
          <w:left w:val="none" w:color="000000" w:sz="4"/>
          <w:bottom w:val="none" w:color="000000" w:sz="4"/>
          <w:right w:val="none" w:color="000000" w:sz="4"/>
          <w:insideH w:val="none"/>
          <w:insideV w:val="none"/>
        </w:tblBorders>
      </w:tblPr>
      <w:tblGrid>
        <w:gridCol w:w="856"/>
        <w:gridCol w:w="1884"/>
        <w:gridCol w:w="856"/>
        <w:gridCol w:w="2226"/>
        <w:gridCol w:w="1028"/>
        <w:gridCol w:w="1456"/>
      </w:tblGrid>
      <w:tr>
        <w:tc>
          <w:tcPr>
            <w:tcW w:type="dxa" w:w="8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8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22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102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4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光鸡</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清远麻鸡</w:t>
            </w:r>
          </w:p>
        </w:tc>
        <w:tc>
          <w:tcPr>
            <w:tcW w:type="dxa" w:w="10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w:t>
            </w:r>
          </w:p>
        </w:tc>
        <w:tc>
          <w:tcPr>
            <w:tcW w:type="dxa" w:w="14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江西鸡</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老鸡</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竹丝鸡</w:t>
            </w:r>
          </w:p>
        </w:tc>
        <w:tc>
          <w:tcPr>
            <w:tcW w:type="dxa" w:w="10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w:t>
            </w:r>
          </w:p>
        </w:tc>
        <w:tc>
          <w:tcPr>
            <w:tcW w:type="dxa" w:w="14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正宗走地鸡</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水鸭</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番鸭</w:t>
            </w:r>
          </w:p>
        </w:tc>
        <w:tc>
          <w:tcPr>
            <w:tcW w:type="dxa" w:w="10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11</w:t>
            </w:r>
          </w:p>
        </w:tc>
        <w:tc>
          <w:tcPr>
            <w:tcW w:type="dxa" w:w="14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光鸭</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鹌鹑</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乳鸽</w:t>
            </w:r>
          </w:p>
        </w:tc>
        <w:tc>
          <w:tcPr>
            <w:tcW w:type="dxa" w:w="102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12</w:t>
            </w:r>
          </w:p>
        </w:tc>
        <w:tc>
          <w:tcPr>
            <w:tcW w:type="dxa" w:w="14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p>
        </w:tc>
      </w:tr>
    </w:tbl>
    <w:p>
      <w:pPr>
        <w:pStyle w:val="null3"/>
        <w:jc w:val="both"/>
      </w:pPr>
      <w:r>
        <w:rPr>
          <w:rFonts w:ascii="仿宋_GB2312" w:hAnsi="仿宋_GB2312" w:cs="仿宋_GB2312" w:eastAsia="仿宋_GB2312"/>
          <w:sz w:val="20"/>
        </w:rPr>
        <w:t>④羊肉</w:t>
      </w:r>
    </w:p>
    <w:tbl>
      <w:tblPr>
        <w:tblW w:w="0" w:type="auto"/>
        <w:tblBorders>
          <w:top w:val="none" w:color="000000" w:sz="4"/>
          <w:left w:val="none" w:color="000000" w:sz="4"/>
          <w:bottom w:val="none" w:color="000000" w:sz="4"/>
          <w:right w:val="none" w:color="000000" w:sz="4"/>
          <w:insideH w:val="none"/>
          <w:insideV w:val="none"/>
        </w:tblBorders>
      </w:tblPr>
      <w:tblGrid>
        <w:gridCol w:w="856"/>
        <w:gridCol w:w="1884"/>
        <w:gridCol w:w="856"/>
        <w:gridCol w:w="2226"/>
        <w:gridCol w:w="856"/>
        <w:gridCol w:w="1627"/>
      </w:tblGrid>
      <w:tr>
        <w:tc>
          <w:tcPr>
            <w:tcW w:type="dxa" w:w="8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8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22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5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6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羊肉</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羊腰</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羊骨头</w:t>
            </w:r>
          </w:p>
        </w:tc>
      </w:tr>
      <w:tr>
        <w:tc>
          <w:tcPr>
            <w:tcW w:type="dxa" w:w="8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w:t>
            </w:r>
          </w:p>
        </w:tc>
        <w:tc>
          <w:tcPr>
            <w:tcW w:type="dxa" w:w="18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羊腿</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w:t>
            </w:r>
          </w:p>
        </w:tc>
        <w:tc>
          <w:tcPr>
            <w:tcW w:type="dxa" w:w="22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羊排</w:t>
            </w:r>
          </w:p>
        </w:tc>
        <w:tc>
          <w:tcPr>
            <w:tcW w:type="dxa" w:w="85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w:t>
            </w:r>
          </w:p>
        </w:tc>
        <w:tc>
          <w:tcPr>
            <w:tcW w:type="dxa" w:w="16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羊心</w:t>
            </w:r>
          </w:p>
        </w:tc>
      </w:tr>
    </w:tbl>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水产海鲜类：</w:t>
      </w:r>
    </w:p>
    <w:p>
      <w:pPr>
        <w:pStyle w:val="null3"/>
        <w:ind w:firstLine="400"/>
        <w:jc w:val="both"/>
      </w:pPr>
      <w:r>
        <w:rPr>
          <w:rFonts w:ascii="仿宋_GB2312" w:hAnsi="仿宋_GB2312" w:cs="仿宋_GB2312" w:eastAsia="仿宋_GB2312"/>
          <w:sz w:val="20"/>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pStyle w:val="null3"/>
        <w:ind w:firstLine="400"/>
        <w:jc w:val="both"/>
      </w:pPr>
      <w:r>
        <w:rPr>
          <w:rFonts w:ascii="仿宋_GB2312" w:hAnsi="仿宋_GB2312" w:cs="仿宋_GB2312" w:eastAsia="仿宋_GB2312"/>
          <w:sz w:val="20"/>
        </w:rPr>
        <w:t>（2）虾的头胸甲与躯干连接紧密，无断头现象。虾身清洁无污染无异味，虾眼突起，虾身较挺，肉质坚实；虾壳发亮、发硬，呈青绿色或青白色。</w:t>
      </w:r>
    </w:p>
    <w:p>
      <w:pPr>
        <w:pStyle w:val="null3"/>
        <w:ind w:firstLine="400"/>
        <w:jc w:val="both"/>
      </w:pPr>
      <w:r>
        <w:rPr>
          <w:rFonts w:ascii="仿宋_GB2312" w:hAnsi="仿宋_GB2312" w:cs="仿宋_GB2312" w:eastAsia="仿宋_GB2312"/>
          <w:sz w:val="20"/>
        </w:rPr>
        <w:t>（3）黄鳝要体态完整，体色正常，在水中朝上直立，捞离水后，挣扎有力，身上粘度较多，个体较大。</w:t>
      </w:r>
    </w:p>
    <w:p>
      <w:pPr>
        <w:pStyle w:val="null3"/>
        <w:ind w:firstLine="400"/>
        <w:jc w:val="both"/>
      </w:pPr>
      <w:r>
        <w:rPr>
          <w:rFonts w:ascii="仿宋_GB2312" w:hAnsi="仿宋_GB2312" w:cs="仿宋_GB2312" w:eastAsia="仿宋_GB2312"/>
          <w:sz w:val="20"/>
        </w:rPr>
        <w:t>（4）贝壳类要求肉质新鲜，无臭味，两贝壳相碰发出实响，且响声均匀，在静水中会伸出触角；表面清洁完整，无寄生物，外观完美，有光泽。</w:t>
      </w:r>
    </w:p>
    <w:p>
      <w:pPr>
        <w:pStyle w:val="null3"/>
        <w:ind w:firstLine="400"/>
        <w:jc w:val="both"/>
      </w:pPr>
      <w:r>
        <w:rPr>
          <w:rFonts w:ascii="仿宋_GB2312" w:hAnsi="仿宋_GB2312" w:cs="仿宋_GB2312" w:eastAsia="仿宋_GB2312"/>
          <w:sz w:val="20"/>
        </w:rPr>
        <w:t>（5）冷冻水产类解冻后净重量不少于 82%，解冻时间为 4 小时以内（室温 20℃）。所有冷冻要求清晰列出产品品牌、规格、类型、包装方式、包装净重、含冰量等相关参数。</w:t>
      </w:r>
    </w:p>
    <w:p>
      <w:pPr>
        <w:pStyle w:val="null3"/>
        <w:ind w:firstLine="400"/>
        <w:jc w:val="both"/>
      </w:pPr>
      <w:r>
        <w:rPr>
          <w:rFonts w:ascii="仿宋_GB2312" w:hAnsi="仿宋_GB2312" w:cs="仿宋_GB2312" w:eastAsia="仿宋_GB2312"/>
          <w:sz w:val="20"/>
        </w:rPr>
        <w:t>（6）水产品需出具贮存地的出入库检疫证明。</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蔬菜类：</w:t>
      </w:r>
    </w:p>
    <w:p>
      <w:pPr>
        <w:pStyle w:val="null3"/>
        <w:ind w:firstLine="400"/>
        <w:jc w:val="both"/>
      </w:pPr>
      <w:r>
        <w:rPr>
          <w:rFonts w:ascii="仿宋_GB2312" w:hAnsi="仿宋_GB2312" w:cs="仿宋_GB2312" w:eastAsia="仿宋_GB2312"/>
          <w:sz w:val="20"/>
        </w:rPr>
        <w:t>（1）中标人每天的供应按采购人提出的品种要求和计划数量进行供应。</w:t>
      </w:r>
    </w:p>
    <w:p>
      <w:pPr>
        <w:pStyle w:val="null3"/>
        <w:ind w:firstLine="400"/>
        <w:jc w:val="both"/>
      </w:pPr>
      <w:r>
        <w:rPr>
          <w:rFonts w:ascii="仿宋_GB2312" w:hAnsi="仿宋_GB2312" w:cs="仿宋_GB2312" w:eastAsia="仿宋_GB2312"/>
          <w:sz w:val="20"/>
        </w:rPr>
        <w:t>（2）属季节问题，若出现品种不能满足采购人需求的情况，可与采购人协商调换相应类别的品种（按叶菜、瓜菜等进行分类）。</w:t>
      </w:r>
    </w:p>
    <w:p>
      <w:pPr>
        <w:pStyle w:val="null3"/>
        <w:ind w:firstLine="400"/>
        <w:jc w:val="both"/>
      </w:pPr>
      <w:r>
        <w:rPr>
          <w:rFonts w:ascii="仿宋_GB2312" w:hAnsi="仿宋_GB2312" w:cs="仿宋_GB2312" w:eastAsia="仿宋_GB2312"/>
          <w:sz w:val="20"/>
        </w:rPr>
        <w:t>（3）蔬菜类应保持较好的色泽和新鲜度,利用率达到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pPr>
        <w:pStyle w:val="null3"/>
        <w:ind w:firstLine="400"/>
        <w:jc w:val="both"/>
      </w:pPr>
      <w:r>
        <w:rPr>
          <w:rFonts w:ascii="仿宋_GB2312" w:hAnsi="仿宋_GB2312" w:cs="仿宋_GB2312" w:eastAsia="仿宋_GB2312"/>
          <w:sz w:val="20"/>
        </w:rPr>
        <w:t>（4）蔬菜包装与标志要求：</w:t>
      </w:r>
    </w:p>
    <w:p>
      <w:pPr>
        <w:pStyle w:val="null3"/>
        <w:ind w:firstLine="400"/>
        <w:jc w:val="both"/>
      </w:pPr>
      <w:r>
        <w:rPr>
          <w:rFonts w:ascii="仿宋_GB2312" w:hAnsi="仿宋_GB2312" w:cs="仿宋_GB2312" w:eastAsia="仿宋_GB2312"/>
          <w:sz w:val="20"/>
        </w:rPr>
        <w:t>包装：容器(框、箱、袋)要求清洁、干燥、牢固、透气，无污染、无异味、无霉变现象；</w:t>
      </w:r>
    </w:p>
    <w:p>
      <w:pPr>
        <w:pStyle w:val="null3"/>
        <w:ind w:firstLine="400"/>
        <w:jc w:val="both"/>
      </w:pPr>
      <w:r>
        <w:rPr>
          <w:rFonts w:ascii="仿宋_GB2312" w:hAnsi="仿宋_GB2312" w:cs="仿宋_GB2312" w:eastAsia="仿宋_GB2312"/>
          <w:sz w:val="20"/>
        </w:rPr>
        <w:t>标志：每件包装需按《农产品包装和标识管理办法》贴标签，并标明产地、品种、净含量、生产单位及地址和采收日期。</w:t>
      </w:r>
    </w:p>
    <w:p>
      <w:pPr>
        <w:pStyle w:val="null3"/>
        <w:ind w:firstLine="400"/>
        <w:jc w:val="both"/>
      </w:pPr>
      <w:r>
        <w:rPr>
          <w:rFonts w:ascii="仿宋_GB2312" w:hAnsi="仿宋_GB2312" w:cs="仿宋_GB2312" w:eastAsia="仿宋_GB2312"/>
          <w:sz w:val="20"/>
        </w:rPr>
        <w:t>（5）供应链要求：所有的来源需清晰。蔬菜来源应当于受到地方政府部门监管的自有基地、商品菜基地或蔬菜专业流通市场，严禁收购散户农民的蔬菜供应。</w:t>
      </w:r>
    </w:p>
    <w:p>
      <w:pPr>
        <w:pStyle w:val="null3"/>
        <w:ind w:firstLine="400"/>
        <w:jc w:val="both"/>
      </w:pPr>
      <w:r>
        <w:rPr>
          <w:rFonts w:ascii="仿宋_GB2312" w:hAnsi="仿宋_GB2312" w:cs="仿宋_GB2312" w:eastAsia="仿宋_GB2312"/>
          <w:sz w:val="20"/>
        </w:rPr>
        <w:t>（6）对蔬菜生产商的管理要求：菜地配有专用的农药喷洒用具及其他农用器具；蔬菜采收后需用清洁、无污染的运输工具运抵加工地点。</w:t>
      </w:r>
    </w:p>
    <w:p>
      <w:pPr>
        <w:pStyle w:val="null3"/>
        <w:ind w:firstLine="400"/>
        <w:jc w:val="both"/>
      </w:pPr>
      <w:r>
        <w:rPr>
          <w:rFonts w:ascii="仿宋_GB2312" w:hAnsi="仿宋_GB2312" w:cs="仿宋_GB2312" w:eastAsia="仿宋_GB2312"/>
          <w:sz w:val="20"/>
        </w:rPr>
        <w:t>（7）对蔬菜生产商环境要求：菜地周围需设有隔离网、隔离带或其他有效的隔离措施，确保不受临近农田施肥和用药污染；菜地周围无养殖场、化工厂、垃圾处理场、医院以及污水排放管道等污染源。</w:t>
      </w:r>
    </w:p>
    <w:p>
      <w:pPr>
        <w:pStyle w:val="null3"/>
        <w:ind w:firstLine="400"/>
        <w:jc w:val="both"/>
      </w:pPr>
      <w:r>
        <w:rPr>
          <w:rFonts w:ascii="仿宋_GB2312" w:hAnsi="仿宋_GB2312" w:cs="仿宋_GB2312" w:eastAsia="仿宋_GB2312"/>
          <w:sz w:val="20"/>
        </w:rPr>
        <w:t>（8）对蔬菜生产商水源要求：菜地应有清洁无污染的灌溉水源；灌溉水井设有防护设施。灌溉水源需经检测验证符合规定要求，并一年内在蔬菜种植过程对水源进行2次监测。</w:t>
      </w:r>
    </w:p>
    <w:p>
      <w:pPr>
        <w:pStyle w:val="null3"/>
        <w:ind w:firstLine="400"/>
        <w:jc w:val="both"/>
      </w:pPr>
      <w:r>
        <w:rPr>
          <w:rFonts w:ascii="仿宋_GB2312" w:hAnsi="仿宋_GB2312" w:cs="仿宋_GB2312" w:eastAsia="仿宋_GB2312"/>
          <w:sz w:val="20"/>
        </w:rPr>
        <w:t>（9）农药要求：种植使用的农药需符合安全管理部门的规定，严禁使用违禁药物；农药的采购、保管、发放、使用需建立记录；</w:t>
      </w:r>
    </w:p>
    <w:p>
      <w:pPr>
        <w:pStyle w:val="null3"/>
        <w:ind w:firstLine="400"/>
        <w:jc w:val="both"/>
      </w:pPr>
      <w:r>
        <w:rPr>
          <w:rFonts w:ascii="仿宋_GB2312" w:hAnsi="仿宋_GB2312" w:cs="仿宋_GB2312" w:eastAsia="仿宋_GB2312"/>
          <w:sz w:val="20"/>
        </w:rPr>
        <w:t>（10）要求中标人的配送半径能够严格保证采购人在货物使用时间上的安排以及保证货物新鲜。</w:t>
      </w:r>
    </w:p>
    <w:p>
      <w:pPr>
        <w:pStyle w:val="null3"/>
        <w:ind w:firstLine="400"/>
        <w:jc w:val="both"/>
      </w:pPr>
      <w:r>
        <w:rPr>
          <w:rFonts w:ascii="仿宋_GB2312" w:hAnsi="仿宋_GB2312" w:cs="仿宋_GB2312" w:eastAsia="仿宋_GB2312"/>
          <w:sz w:val="20"/>
        </w:rPr>
        <w:t>（11）蔬菜卫生质量要求：卫生质量指标，应符合我国无公害蔬菜上的卫生指标规定。</w:t>
      </w:r>
    </w:p>
    <w:p>
      <w:pPr>
        <w:pStyle w:val="null3"/>
        <w:ind w:firstLine="400"/>
        <w:jc w:val="both"/>
      </w:pPr>
      <w:r>
        <w:rPr>
          <w:rFonts w:ascii="仿宋_GB2312" w:hAnsi="仿宋_GB2312" w:cs="仿宋_GB2312" w:eastAsia="仿宋_GB2312"/>
          <w:sz w:val="20"/>
        </w:rPr>
        <w:t>（12）货物名称</w:t>
      </w:r>
    </w:p>
    <w:tbl>
      <w:tblPr>
        <w:tblW w:w="0" w:type="auto"/>
        <w:tblBorders>
          <w:top w:val="none" w:color="000000" w:sz="4"/>
          <w:left w:val="none" w:color="000000" w:sz="4"/>
          <w:bottom w:val="none" w:color="000000" w:sz="4"/>
          <w:right w:val="none" w:color="000000" w:sz="4"/>
          <w:insideH w:val="none"/>
          <w:insideV w:val="none"/>
        </w:tblBorders>
      </w:tblPr>
      <w:tblGrid>
        <w:gridCol w:w="848"/>
        <w:gridCol w:w="1949"/>
        <w:gridCol w:w="848"/>
        <w:gridCol w:w="2288"/>
        <w:gridCol w:w="848"/>
        <w:gridCol w:w="1526"/>
      </w:tblGrid>
      <w:tr>
        <w:tc>
          <w:tcPr>
            <w:tcW w:type="dxa" w:w="8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9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4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22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c>
          <w:tcPr>
            <w:tcW w:type="dxa" w:w="84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序号</w:t>
            </w:r>
          </w:p>
        </w:tc>
        <w:tc>
          <w:tcPr>
            <w:tcW w:type="dxa" w:w="15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名称</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潺菜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37.</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红尖椒</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73.</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雪里红</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苋菜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38.</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鲜淮山</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74.</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榨菜丝</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通心菜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39.</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土豆</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75.</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什锦菜</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春菜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40.</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莲藕</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76.</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无叶酸菜</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小白菜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41.</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西红柿</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77.</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酸笋片</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小塘菜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42.</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白萝卜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78.</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鲜木耳</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菜心</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43.</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红萝卜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79.</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绿色海带丝</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奶白菜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44.</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青萝卜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80.</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带皮玉米棒</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菠菜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45.</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冬瓜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81.</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去皮玉米棒</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芥菜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46.</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苦瓜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82.</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荷兰豆</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11.</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芥兰菜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47.</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白瓜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83.</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甜豆</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12.</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西洋菜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48.</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青瓜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84.</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玉豆</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13.</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生菜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49.</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茄瓜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85.</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白豆角</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14.</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油麦菜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50.</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青木瓜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86.</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青豆角</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15.</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枸杞叶</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51.</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半生熟木瓜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87.</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番薯</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16.</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椰菜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52.</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节瓜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88.</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蒜苔</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17.</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苦麦菜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53.</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水瓜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89.</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青蒜</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18.</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枸杞菜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54.</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丝瓜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90.</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干葱头</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19.</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大白菜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55.</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南瓜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91.</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马蹄肉</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20.</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潮州白菜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56.</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云南小瓜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92.</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鲜玉米粒</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21.</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长白菜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57.</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浦瓜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93.</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鲜笋</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22.</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京包菜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58.</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鲜草菇</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94.</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洋葱</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23.</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菜花</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59.</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鲜冬菇</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95.</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香芋</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24.</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西芹</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60.</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茶树菇</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96.</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蒜头</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25.</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正宗香芹</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61.</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鸡腿菇</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97.</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蒜米</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26.</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椰子/个</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62.</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鲜平菇</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98.</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姜肉</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27.</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香菜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63</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金针菇</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99.</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生姜</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28.</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韭菜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64.</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百合/包</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100.</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鲜沙姜</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29.</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韭黄</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65.</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酸豆角</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101.</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绿豆芽</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30.</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韭菜花</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66.</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萝卜干</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102.</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黄豆芽</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31.</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生葱</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67.</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萝卜条</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103.</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本地新土豆</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32.</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北方京葱</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68.</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榨菜粒</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104.</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无土番茄</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33.</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莴笋</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69.</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有叶酸菜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105.</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茅根/湿</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34.</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西兰花</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70.</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咸梅菜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106.</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竹蔗</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35.</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圆椒</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71.</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甜梅菜</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107.</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沙葛</w:t>
            </w:r>
          </w:p>
        </w:tc>
      </w:tr>
      <w:tr>
        <w:tc>
          <w:tcPr>
            <w:tcW w:type="dxa" w:w="8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36.</w:t>
            </w:r>
          </w:p>
        </w:tc>
        <w:tc>
          <w:tcPr>
            <w:tcW w:type="dxa" w:w="19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尖椒</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72.</w:t>
            </w:r>
          </w:p>
        </w:tc>
        <w:tc>
          <w:tcPr>
            <w:tcW w:type="dxa" w:w="22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榨菜/件</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108.</w:t>
            </w:r>
          </w:p>
        </w:tc>
        <w:tc>
          <w:tcPr>
            <w:tcW w:type="dxa" w:w="15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80"/>
              <w:jc w:val="both"/>
            </w:pPr>
            <w:r>
              <w:rPr>
                <w:rFonts w:ascii="仿宋_GB2312" w:hAnsi="仿宋_GB2312" w:cs="仿宋_GB2312" w:eastAsia="仿宋_GB2312"/>
                <w:sz w:val="20"/>
              </w:rPr>
              <w:t>粉葛</w:t>
            </w:r>
          </w:p>
        </w:tc>
      </w:tr>
    </w:tbl>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大米、食用油类</w:t>
      </w:r>
    </w:p>
    <w:p>
      <w:pPr>
        <w:pStyle w:val="null3"/>
        <w:ind w:firstLine="400"/>
        <w:jc w:val="both"/>
      </w:pPr>
      <w:r>
        <w:rPr>
          <w:rFonts w:ascii="仿宋_GB2312" w:hAnsi="仿宋_GB2312" w:cs="仿宋_GB2312" w:eastAsia="仿宋_GB2312"/>
          <w:sz w:val="20"/>
        </w:rPr>
        <w:t>（1）米、油、面、豆类货物需符合卫生，不得有腐烂、变质、油脂酸败、霉变、生虫、污秽不结、混有异物或者其他感官性状异常，并可能对人体健康有害的物质。散装粉、面需提供生产厂家营业执照、卫生许可证、国家机关发出的产品检验合格证书。</w:t>
      </w:r>
    </w:p>
    <w:p>
      <w:pPr>
        <w:pStyle w:val="null3"/>
        <w:ind w:firstLine="400"/>
        <w:jc w:val="both"/>
      </w:pPr>
      <w:r>
        <w:rPr>
          <w:rFonts w:ascii="仿宋_GB2312" w:hAnsi="仿宋_GB2312" w:cs="仿宋_GB2312" w:eastAsia="仿宋_GB2312"/>
          <w:sz w:val="20"/>
        </w:rPr>
        <w:t>（2）米、油：要提供国家机关发出的产品检验合格证书。包装：包装箱完整，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p>
    <w:p>
      <w:pPr>
        <w:pStyle w:val="null3"/>
        <w:ind w:firstLine="400"/>
        <w:jc w:val="both"/>
      </w:pPr>
      <w:r>
        <w:rPr>
          <w:rFonts w:ascii="仿宋_GB2312" w:hAnsi="仿宋_GB2312" w:cs="仿宋_GB2312" w:eastAsia="仿宋_GB2312"/>
          <w:sz w:val="20"/>
        </w:rPr>
        <w:t>（3）中标人在供应过程中，如果发生出现质量问题或造成食物中毒，如变质等情况，经查实后确属中标人责任，中标人应承担全部责任，主要包括食物中毒人员医疗费、误工费、事故处理费等，直至追究刑事责任。</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干货类</w:t>
      </w:r>
    </w:p>
    <w:p>
      <w:pPr>
        <w:pStyle w:val="null3"/>
        <w:ind w:firstLine="400"/>
        <w:jc w:val="both"/>
      </w:pPr>
      <w:r>
        <w:rPr>
          <w:rFonts w:ascii="仿宋_GB2312" w:hAnsi="仿宋_GB2312" w:cs="仿宋_GB2312" w:eastAsia="仿宋_GB2312"/>
          <w:sz w:val="20"/>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null3"/>
        <w:ind w:firstLine="400"/>
        <w:jc w:val="both"/>
      </w:pPr>
      <w:r>
        <w:rPr>
          <w:rFonts w:ascii="仿宋_GB2312" w:hAnsi="仿宋_GB2312" w:cs="仿宋_GB2312" w:eastAsia="仿宋_GB2312"/>
          <w:sz w:val="20"/>
        </w:rPr>
        <w:t>（2）几种主要干货制品的质量标准：</w:t>
      </w:r>
    </w:p>
    <w:p>
      <w:pPr>
        <w:pStyle w:val="null3"/>
        <w:ind w:firstLine="400"/>
        <w:jc w:val="both"/>
      </w:pPr>
      <w:r>
        <w:rPr>
          <w:rFonts w:ascii="仿宋_GB2312" w:hAnsi="仿宋_GB2312" w:cs="仿宋_GB2312" w:eastAsia="仿宋_GB2312"/>
          <w:sz w:val="20"/>
        </w:rPr>
        <w:t>肉皮：作为干肉皮，无论什么部位，体表洁净无毛，白亮无残余肥膘，无虫蛀，干爽，敲击时响声清脆，质量均匀为好，反之则为次之，如已发霉，并有哈喇味，即已变质。</w:t>
      </w:r>
    </w:p>
    <w:p>
      <w:pPr>
        <w:pStyle w:val="null3"/>
        <w:ind w:firstLine="400"/>
        <w:jc w:val="both"/>
      </w:pPr>
      <w:r>
        <w:rPr>
          <w:rFonts w:ascii="仿宋_GB2312" w:hAnsi="仿宋_GB2312" w:cs="仿宋_GB2312" w:eastAsia="仿宋_GB2312"/>
          <w:sz w:val="20"/>
        </w:rPr>
        <w:t>玉兰片：玉兰片以色泽黄白、洁净、肉厚、纤维少、节较密、体长不超过 10-17cm 的为最好，肉薄节疏、纤维多而粗老的质量较差。</w:t>
      </w:r>
    </w:p>
    <w:p>
      <w:pPr>
        <w:pStyle w:val="null3"/>
        <w:ind w:firstLine="400"/>
        <w:jc w:val="both"/>
      </w:pPr>
      <w:r>
        <w:rPr>
          <w:rFonts w:ascii="仿宋_GB2312" w:hAnsi="仿宋_GB2312" w:cs="仿宋_GB2312" w:eastAsia="仿宋_GB2312"/>
          <w:sz w:val="20"/>
        </w:rPr>
        <w:t>花菜：又名金针菜，干燥、有清香味，菜色黄亮、身条长而粗壮、条杆粗细均匀者为佳。</w:t>
      </w:r>
    </w:p>
    <w:p>
      <w:pPr>
        <w:pStyle w:val="null3"/>
        <w:ind w:firstLine="400"/>
        <w:jc w:val="both"/>
      </w:pPr>
      <w:r>
        <w:rPr>
          <w:rFonts w:ascii="仿宋_GB2312" w:hAnsi="仿宋_GB2312" w:cs="仿宋_GB2312" w:eastAsia="仿宋_GB2312"/>
          <w:sz w:val="20"/>
        </w:rPr>
        <w:t>黑木耳：黑木耳的质量一般以条形大而完整，耳瓣舒展少卷曲，内厚黑，富于光泽，体干不霉，无杂质和碎者为优，反之则差。</w:t>
      </w:r>
    </w:p>
    <w:p>
      <w:pPr>
        <w:pStyle w:val="null3"/>
        <w:ind w:firstLine="400"/>
        <w:jc w:val="both"/>
      </w:pPr>
      <w:r>
        <w:rPr>
          <w:rFonts w:ascii="仿宋_GB2312" w:hAnsi="仿宋_GB2312" w:cs="仿宋_GB2312" w:eastAsia="仿宋_GB2312"/>
          <w:sz w:val="20"/>
        </w:rPr>
        <w:t>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pStyle w:val="null3"/>
        <w:ind w:firstLine="400"/>
        <w:jc w:val="both"/>
      </w:pPr>
      <w:r>
        <w:rPr>
          <w:rFonts w:ascii="仿宋_GB2312" w:hAnsi="仿宋_GB2312" w:cs="仿宋_GB2312" w:eastAsia="仿宋_GB2312"/>
          <w:sz w:val="20"/>
        </w:rPr>
        <w:t>香菇：根据采收季节和形状不同，香菇又分为花菇、厚菇、薄菇和菇丁四类，其中以花菇质量最好，厚菇次之，薄菇更差，菇丁质量最差。</w:t>
      </w:r>
    </w:p>
    <w:p>
      <w:pPr>
        <w:pStyle w:val="null3"/>
        <w:ind w:firstLine="400"/>
        <w:jc w:val="both"/>
      </w:pPr>
      <w:r>
        <w:rPr>
          <w:rFonts w:ascii="仿宋_GB2312" w:hAnsi="仿宋_GB2312" w:cs="仿宋_GB2312" w:eastAsia="仿宋_GB2312"/>
          <w:sz w:val="20"/>
        </w:rPr>
        <w:t>花菇：朵小柄短，呈半球状，菇伞顶面有似菊花似的白色裂纹，肉厚、菌盖色泽淡黑，菇底褶，通过加工呈淡黄色，身干、质嫩、有芳香气味者为质好香菇。</w:t>
      </w:r>
    </w:p>
    <w:p>
      <w:pPr>
        <w:pStyle w:val="null3"/>
        <w:ind w:firstLine="400"/>
        <w:jc w:val="both"/>
      </w:pPr>
      <w:r>
        <w:rPr>
          <w:rFonts w:ascii="仿宋_GB2312" w:hAnsi="仿宋_GB2312" w:cs="仿宋_GB2312" w:eastAsia="仿宋_GB2312"/>
          <w:sz w:val="20"/>
        </w:rPr>
        <w:t>厚菇：形状如伞，顶面无花纹，呈黑色并略有光泽，质嫩、肉厚、朵稍大，质量稍次。</w:t>
      </w:r>
    </w:p>
    <w:p>
      <w:pPr>
        <w:pStyle w:val="null3"/>
        <w:ind w:firstLine="400"/>
        <w:jc w:val="both"/>
      </w:pPr>
      <w:r>
        <w:rPr>
          <w:rFonts w:ascii="仿宋_GB2312" w:hAnsi="仿宋_GB2312" w:cs="仿宋_GB2312" w:eastAsia="仿宋_GB2312"/>
          <w:sz w:val="20"/>
        </w:rPr>
        <w:t>③薄菇：形状扁平、开伞、朵大、肉薄、菌盖表面浅褐色，菌褐白色，菌柄稍高，浅咖啡色，基部稍带红色或红褐色，质量比花菇厚，菇差，味淡。</w:t>
      </w:r>
    </w:p>
    <w:p>
      <w:pPr>
        <w:pStyle w:val="null3"/>
        <w:ind w:firstLine="400"/>
        <w:jc w:val="both"/>
      </w:pPr>
      <w:r>
        <w:rPr>
          <w:rFonts w:ascii="仿宋_GB2312" w:hAnsi="仿宋_GB2312" w:cs="仿宋_GB2312" w:eastAsia="仿宋_GB2312"/>
          <w:sz w:val="20"/>
        </w:rPr>
        <w:t>菇丁：是指未充分发育的香菇，个小，直径在 2cm 以下，味淡质差。</w:t>
      </w:r>
    </w:p>
    <w:p>
      <w:pPr>
        <w:pStyle w:val="null3"/>
        <w:ind w:firstLine="400"/>
        <w:jc w:val="both"/>
      </w:pPr>
      <w:r>
        <w:rPr>
          <w:rFonts w:ascii="仿宋_GB2312" w:hAnsi="仿宋_GB2312" w:cs="仿宋_GB2312" w:eastAsia="仿宋_GB2312"/>
          <w:sz w:val="20"/>
        </w:rPr>
        <w:t>腐竹：腐竹又名豆腐皮和油皮，有一、二、三级品之分。一级品：色泽黄亮、干燥筋韧、耐贮、无碎块；二级品：颜色较一极品灰黄、干燥无碎块；三级品：颜色更灰黄、无光泽、易碎、筋韧性差。</w:t>
      </w:r>
    </w:p>
    <w:p>
      <w:pPr>
        <w:pStyle w:val="null3"/>
        <w:ind w:firstLine="400"/>
        <w:jc w:val="both"/>
      </w:pPr>
      <w:r>
        <w:rPr>
          <w:rFonts w:ascii="仿宋_GB2312" w:hAnsi="仿宋_GB2312" w:cs="仿宋_GB2312" w:eastAsia="仿宋_GB2312"/>
          <w:sz w:val="20"/>
        </w:rPr>
        <w:t>粉丝：质量好的粉丝，粉条细长、白净、晶莹透明、丝条均匀、整齐、干燥，不易折断，无斑点、黑迹，无霉变，有粉丝特有的光泽。</w:t>
      </w:r>
    </w:p>
    <w:p>
      <w:pPr>
        <w:pStyle w:val="null3"/>
        <w:ind w:firstLine="400"/>
        <w:jc w:val="both"/>
      </w:pPr>
      <w:r>
        <w:rPr>
          <w:rFonts w:ascii="仿宋_GB2312" w:hAnsi="仿宋_GB2312" w:cs="仿宋_GB2312" w:eastAsia="仿宋_GB2312"/>
          <w:sz w:val="20"/>
        </w:rPr>
        <w:t>蹄筋：猪蹄筋的质量首先从蹄筋抽取的部位区别，后蹄筋体长而圆、粗状、光滑的品质好。前蹄筋体短而扁细、品质较差、保管完好的蹄筋应呈白色、无杂质，干、硬度高。</w:t>
      </w:r>
    </w:p>
    <w:p>
      <w:pPr>
        <w:pStyle w:val="null3"/>
        <w:ind w:firstLine="400"/>
        <w:jc w:val="both"/>
      </w:pPr>
      <w:r>
        <w:rPr>
          <w:rFonts w:ascii="仿宋_GB2312" w:hAnsi="仿宋_GB2312" w:cs="仿宋_GB2312" w:eastAsia="仿宋_GB2312"/>
          <w:sz w:val="20"/>
        </w:rPr>
        <w:t>干贝：上等干贝粒大完整、黄亮干燥、肉质饱满，肉丝清晰、粗且有特殊香气。粒小、碎破、色淡无光泽者较次。破碎、发黑发霉的为变质品。</w:t>
      </w:r>
    </w:p>
    <w:p>
      <w:pPr>
        <w:pStyle w:val="null3"/>
        <w:ind w:firstLine="400"/>
        <w:jc w:val="both"/>
      </w:pPr>
      <w:r>
        <w:rPr>
          <w:rFonts w:ascii="仿宋_GB2312" w:hAnsi="仿宋_GB2312" w:cs="仿宋_GB2312" w:eastAsia="仿宋_GB2312"/>
          <w:sz w:val="20"/>
        </w:rPr>
        <w:t>鱿鱼：市场上常见的鱿鱼有椭圆形和长方形，选购时应注意：体干、体形完整、光亮洁净、淡粉红色、片大头小、肉厚者为优。体形部分卷曲，尾部和背部红中透暗，两侧有微红点、体小而宽、肉薄者为次品。</w:t>
      </w:r>
    </w:p>
    <w:p>
      <w:pPr>
        <w:pStyle w:val="null3"/>
        <w:ind w:firstLine="400"/>
        <w:jc w:val="both"/>
      </w:pPr>
      <w:r>
        <w:rPr>
          <w:rFonts w:ascii="仿宋_GB2312" w:hAnsi="仿宋_GB2312" w:cs="仿宋_GB2312" w:eastAsia="仿宋_GB2312"/>
          <w:sz w:val="20"/>
        </w:rPr>
        <w:t>海蛰：海蛰是由水母加工制成，选购时应注意色泽，以乳白色或淡黄色、气味清新、质厚均匀、个体完整、块大、无血黑（体肉红皮）有光泽的为上品，带有膜状血衣的为次品。</w:t>
      </w:r>
    </w:p>
    <w:p>
      <w:pPr>
        <w:pStyle w:val="null3"/>
        <w:ind w:firstLine="400"/>
        <w:jc w:val="both"/>
      </w:pPr>
      <w:r>
        <w:rPr>
          <w:rFonts w:ascii="仿宋_GB2312" w:hAnsi="仿宋_GB2312" w:cs="仿宋_GB2312" w:eastAsia="仿宋_GB2312"/>
          <w:sz w:val="20"/>
        </w:rPr>
        <w:t>紫菜：属海产红藻类植物，因鲜紫菜叶较宽大，经干制成长方块形，散片状卷筒，其  中以卷筒形柔嫩微脆、叶薄、色紫清香鲜美的为品质优。</w:t>
      </w:r>
    </w:p>
    <w:p>
      <w:pPr>
        <w:pStyle w:val="null3"/>
        <w:ind w:firstLine="400"/>
        <w:jc w:val="both"/>
      </w:pPr>
      <w:r>
        <w:rPr>
          <w:rFonts w:ascii="仿宋_GB2312" w:hAnsi="仿宋_GB2312" w:cs="仿宋_GB2312" w:eastAsia="仿宋_GB2312"/>
          <w:sz w:val="20"/>
        </w:rPr>
        <w:t>发菜：发菜是陆生褐色藻类，以藻体细长、绿黑色、柔软爽滑、干燥、无杂质的质量为优，反之则劣。</w:t>
      </w:r>
    </w:p>
    <w:p>
      <w:pPr>
        <w:pStyle w:val="null3"/>
        <w:ind w:firstLine="400"/>
        <w:jc w:val="both"/>
      </w:pPr>
      <w:r>
        <w:rPr>
          <w:rFonts w:ascii="仿宋_GB2312" w:hAnsi="仿宋_GB2312" w:cs="仿宋_GB2312" w:eastAsia="仿宋_GB2312"/>
          <w:sz w:val="20"/>
        </w:rPr>
        <w:t>以上食材具体质量要求方面的不尽事项和未列食材具体质量要求，以采购人的具体要求为准。</w:t>
      </w:r>
    </w:p>
    <w:p>
      <w:pPr>
        <w:pStyle w:val="null3"/>
        <w:ind w:firstLine="400"/>
        <w:jc w:val="both"/>
      </w:pPr>
      <w:r>
        <w:rPr>
          <w:rFonts w:ascii="仿宋_GB2312" w:hAnsi="仿宋_GB2312" w:cs="仿宋_GB2312" w:eastAsia="仿宋_GB2312"/>
          <w:sz w:val="20"/>
        </w:rPr>
        <w:t>6.</w:t>
      </w:r>
      <w:r>
        <w:rPr>
          <w:rFonts w:ascii="仿宋_GB2312" w:hAnsi="仿宋_GB2312" w:cs="仿宋_GB2312" w:eastAsia="仿宋_GB2312"/>
          <w:sz w:val="20"/>
        </w:rPr>
        <w:t>鸡蛋</w:t>
      </w:r>
    </w:p>
    <w:p>
      <w:pPr>
        <w:pStyle w:val="null3"/>
        <w:ind w:firstLine="400"/>
        <w:jc w:val="both"/>
      </w:pPr>
      <w:r>
        <w:rPr>
          <w:rFonts w:ascii="仿宋_GB2312" w:hAnsi="仿宋_GB2312" w:cs="仿宋_GB2312" w:eastAsia="仿宋_GB2312"/>
          <w:sz w:val="20"/>
        </w:rPr>
        <w:t>鸡蛋的壳完整，没有裂纹或破损，表面干净，没有明显的污渍或粪便。蛋壳颜色应均匀一致，鸡蛋形状是椭圆形，两端大小差异不大。</w:t>
      </w:r>
    </w:p>
    <w:p>
      <w:pPr>
        <w:pStyle w:val="null3"/>
        <w:ind w:firstLine="400"/>
        <w:jc w:val="both"/>
      </w:pPr>
      <w:r>
        <w:rPr>
          <w:rFonts w:ascii="仿宋_GB2312" w:hAnsi="仿宋_GB2312" w:cs="仿宋_GB2312" w:eastAsia="仿宋_GB2312"/>
          <w:sz w:val="20"/>
        </w:rPr>
        <w:t>7.</w:t>
      </w:r>
      <w:r>
        <w:rPr>
          <w:rFonts w:ascii="仿宋_GB2312" w:hAnsi="仿宋_GB2312" w:cs="仿宋_GB2312" w:eastAsia="仿宋_GB2312"/>
          <w:sz w:val="20"/>
        </w:rPr>
        <w:t>牛奶</w:t>
      </w:r>
    </w:p>
    <w:p>
      <w:pPr>
        <w:pStyle w:val="null3"/>
        <w:ind w:firstLine="400"/>
        <w:jc w:val="both"/>
      </w:pPr>
      <w:r>
        <w:rPr>
          <w:rFonts w:ascii="仿宋_GB2312" w:hAnsi="仿宋_GB2312" w:cs="仿宋_GB2312" w:eastAsia="仿宋_GB2312"/>
          <w:sz w:val="20"/>
        </w:rPr>
        <w:t>要求按照以下标准执行</w:t>
      </w:r>
    </w:p>
    <w:p>
      <w:pPr>
        <w:pStyle w:val="null3"/>
        <w:ind w:firstLine="400"/>
        <w:jc w:val="both"/>
      </w:pPr>
      <w:r>
        <w:rPr>
          <w:rFonts w:ascii="仿宋_GB2312" w:hAnsi="仿宋_GB2312" w:cs="仿宋_GB2312" w:eastAsia="仿宋_GB2312"/>
          <w:sz w:val="20"/>
        </w:rPr>
        <w:t>（1）纯牛奶：执行标准GB25190，蛋白质含量需≥2.9g/100g，脂肪含量需≥3.1g/100g。</w:t>
      </w:r>
    </w:p>
    <w:p>
      <w:pPr>
        <w:pStyle w:val="null3"/>
        <w:ind w:firstLine="400"/>
        <w:jc w:val="both"/>
      </w:pPr>
      <w:r>
        <w:rPr>
          <w:rFonts w:ascii="仿宋_GB2312" w:hAnsi="仿宋_GB2312" w:cs="仿宋_GB2312" w:eastAsia="仿宋_GB2312"/>
          <w:sz w:val="20"/>
        </w:rPr>
        <w:t>（2）巴氏杀菌奶：执行标准GB19645，蛋白质和脂肪含量与纯牛奶相同。</w:t>
      </w:r>
    </w:p>
    <w:p>
      <w:pPr>
        <w:pStyle w:val="null3"/>
        <w:ind w:firstLine="400"/>
        <w:jc w:val="both"/>
      </w:pPr>
      <w:r>
        <w:rPr>
          <w:rFonts w:ascii="仿宋_GB2312" w:hAnsi="仿宋_GB2312" w:cs="仿宋_GB2312" w:eastAsia="仿宋_GB2312"/>
          <w:sz w:val="20"/>
        </w:rPr>
        <w:t>（3）调制乳：执行标准GB25191，蛋白质含量需≥2.3g/100g，脂肪含量需≥2.5g/100g；</w:t>
      </w:r>
    </w:p>
    <w:p>
      <w:pPr>
        <w:pStyle w:val="null3"/>
        <w:ind w:firstLine="400"/>
        <w:jc w:val="both"/>
      </w:pPr>
      <w:r>
        <w:rPr>
          <w:rFonts w:ascii="仿宋_GB2312" w:hAnsi="仿宋_GB2312" w:cs="仿宋_GB2312" w:eastAsia="仿宋_GB2312"/>
          <w:sz w:val="20"/>
        </w:rPr>
        <w:t>（4）纯牛奶需在食品保质期内限定送达，且饮用时距食品保质期不得少于一个月。</w:t>
      </w:r>
    </w:p>
    <w:p>
      <w:pPr>
        <w:pStyle w:val="null3"/>
        <w:ind w:firstLine="422"/>
        <w:jc w:val="both"/>
      </w:pPr>
      <w:r>
        <w:rPr>
          <w:rFonts w:ascii="仿宋_GB2312" w:hAnsi="仿宋_GB2312" w:cs="仿宋_GB2312" w:eastAsia="仿宋_GB2312"/>
          <w:sz w:val="21"/>
          <w:b/>
        </w:rPr>
        <w:t>四、采购项目商务要求</w:t>
      </w:r>
    </w:p>
    <w:p>
      <w:pPr>
        <w:pStyle w:val="null3"/>
        <w:ind w:left="900"/>
        <w:jc w:val="both"/>
      </w:pPr>
      <w:r>
        <w:rPr>
          <w:rFonts w:ascii="仿宋_GB2312" w:hAnsi="仿宋_GB2312" w:cs="仿宋_GB2312" w:eastAsia="仿宋_GB2312"/>
          <w:sz w:val="21"/>
          <w:b/>
        </w:rPr>
        <w:t>（一）</w:t>
      </w:r>
      <w:r>
        <w:rPr>
          <w:rFonts w:ascii="仿宋_GB2312" w:hAnsi="仿宋_GB2312" w:cs="仿宋_GB2312" w:eastAsia="仿宋_GB2312"/>
          <w:sz w:val="21"/>
          <w:b/>
        </w:rPr>
        <w:t>服务期限：</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服务期：服务期限24个月</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合同履行期限：2026年1月1日-2027年12月31日，或结算金额累计达到本项目采购总预算，以先到为准。</w:t>
      </w:r>
    </w:p>
    <w:p>
      <w:pPr>
        <w:pStyle w:val="null3"/>
        <w:ind w:left="900"/>
        <w:jc w:val="both"/>
      </w:pPr>
      <w:r>
        <w:rPr>
          <w:rFonts w:ascii="仿宋_GB2312" w:hAnsi="仿宋_GB2312" w:cs="仿宋_GB2312" w:eastAsia="仿宋_GB2312"/>
          <w:sz w:val="21"/>
          <w:b/>
        </w:rPr>
        <w:t>（二）</w:t>
      </w:r>
      <w:r>
        <w:rPr>
          <w:rFonts w:ascii="仿宋_GB2312" w:hAnsi="仿宋_GB2312" w:cs="仿宋_GB2312" w:eastAsia="仿宋_GB2312"/>
          <w:sz w:val="21"/>
          <w:b/>
        </w:rPr>
        <w:t>服务地点：</w:t>
      </w:r>
    </w:p>
    <w:p>
      <w:pPr>
        <w:pStyle w:val="null3"/>
        <w:ind w:firstLine="400"/>
        <w:jc w:val="both"/>
      </w:pPr>
      <w:r>
        <w:rPr>
          <w:rFonts w:ascii="仿宋_GB2312" w:hAnsi="仿宋_GB2312" w:cs="仿宋_GB2312" w:eastAsia="仿宋_GB2312"/>
          <w:sz w:val="20"/>
        </w:rPr>
        <w:t>广东省翁源县龙仙镇建设一路678号，广东省翁源县翁城镇国道路171号（如配送地点有变动按采购人指定地点为准）。</w:t>
      </w:r>
    </w:p>
    <w:p>
      <w:pPr>
        <w:pStyle w:val="null3"/>
        <w:ind w:left="900"/>
        <w:jc w:val="both"/>
      </w:pPr>
      <w:r>
        <w:rPr>
          <w:rFonts w:ascii="仿宋_GB2312" w:hAnsi="仿宋_GB2312" w:cs="仿宋_GB2312" w:eastAsia="仿宋_GB2312"/>
          <w:sz w:val="21"/>
          <w:b/>
        </w:rPr>
        <w:t>（三）</w:t>
      </w:r>
      <w:r>
        <w:rPr>
          <w:rFonts w:ascii="仿宋_GB2312" w:hAnsi="仿宋_GB2312" w:cs="仿宋_GB2312" w:eastAsia="仿宋_GB2312"/>
          <w:sz w:val="21"/>
          <w:b/>
        </w:rPr>
        <w:t>报价方式：</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中标人需每月28号（节假日顺延）前向采购人提供次月供货基准价格表，并由采购人与供应商双方代表签字确认，作为次月供货基准价格。供货基准价格为采购人和供应商联合调查日在项目地选取2家正规农贸市场的价格和韶关市农业农产品市场价格监测平台（http://jgjc.nyj.sg.gov.cn/）公布的价格平均值；韶关市农业农产品市场价格监测平台无公布价格的，基准价格为2家正规农贸市场的价格平均值。</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供货基准单价×中标折扣率为当月供货结算价。</w:t>
      </w:r>
    </w:p>
    <w:p>
      <w:pPr>
        <w:pStyle w:val="null3"/>
        <w:ind w:firstLine="400"/>
        <w:jc w:val="both"/>
      </w:pPr>
      <w:r>
        <w:rPr>
          <w:rFonts w:ascii="仿宋_GB2312" w:hAnsi="仿宋_GB2312" w:cs="仿宋_GB2312" w:eastAsia="仿宋_GB2312"/>
          <w:sz w:val="20"/>
        </w:rPr>
        <w:t>若遇台风、暴雨等意外原因造成的个别品种价格需临时调整，应通知采购人，并征得采购人同意后方可调整，每次送菜按通知价格计算。</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关于折扣解释：以双方确定的供货基准价为基准，综合考虑本次采购所有物品食品的物价变动而作出的报价，而中标人所报的折扣率将作为采购人在采购期间购买货物的款项计算依据。例如：采购人需采购大白菜1000斤，依据双方确实的供货基准价为2元/斤，若中标折扣率为90%，则需要付给中标人的款项计算如下：1000 斤*2 元/斤*90%折扣率=1800元。</w:t>
      </w:r>
    </w:p>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投标人应及时提供用户需求书所列的目录品种，投标人可以适当增加品种及相应报价。该增加品种在采购人有采购需求时并经审批后可列入采购范围，采购价格以双方协商解决。</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供货价格需包含市场调查、货物采购、包装、运输、装卸、搬运、不合格货物的退换、所有工作人员的工勤费用以及合同实施过程中的可预见及不可预见费用。</w:t>
      </w:r>
    </w:p>
    <w:p>
      <w:pPr>
        <w:pStyle w:val="null3"/>
        <w:ind w:left="900"/>
        <w:jc w:val="both"/>
      </w:pPr>
      <w:r>
        <w:rPr>
          <w:rFonts w:ascii="仿宋_GB2312" w:hAnsi="仿宋_GB2312" w:cs="仿宋_GB2312" w:eastAsia="仿宋_GB2312"/>
          <w:sz w:val="21"/>
          <w:b/>
        </w:rPr>
        <w:t>（四）</w:t>
      </w:r>
      <w:r>
        <w:rPr>
          <w:rFonts w:ascii="仿宋_GB2312" w:hAnsi="仿宋_GB2312" w:cs="仿宋_GB2312" w:eastAsia="仿宋_GB2312"/>
          <w:sz w:val="21"/>
          <w:b/>
        </w:rPr>
        <w:t>检验标准、退换货要求：</w:t>
      </w:r>
    </w:p>
    <w:p>
      <w:pPr>
        <w:pStyle w:val="null3"/>
        <w:ind w:firstLine="400"/>
        <w:jc w:val="both"/>
      </w:pPr>
      <w:r>
        <w:rPr>
          <w:rFonts w:ascii="仿宋_GB2312" w:hAnsi="仿宋_GB2312" w:cs="仿宋_GB2312" w:eastAsia="仿宋_GB2312"/>
          <w:sz w:val="20"/>
        </w:rPr>
        <w:t xml:space="preserve">  1.</w:t>
      </w:r>
      <w:r>
        <w:rPr>
          <w:rFonts w:ascii="仿宋_GB2312" w:hAnsi="仿宋_GB2312" w:cs="仿宋_GB2312" w:eastAsia="仿宋_GB2312"/>
          <w:sz w:val="20"/>
        </w:rPr>
        <w:t>检验流程</w:t>
      </w:r>
    </w:p>
    <w:p>
      <w:pPr>
        <w:pStyle w:val="null3"/>
        <w:ind w:firstLine="400"/>
        <w:jc w:val="both"/>
      </w:pPr>
      <w:r>
        <w:rPr>
          <w:rFonts w:ascii="仿宋_GB2312" w:hAnsi="仿宋_GB2312" w:cs="仿宋_GB2312" w:eastAsia="仿宋_GB2312"/>
          <w:sz w:val="20"/>
        </w:rPr>
        <w:t>一是要作好卸货前的检查。验收人员卸货前应对场地和验收设备做好准备，并对商品的外观质量进行初步了解。二是应采取当场验收的方式，验收人需认真检验的质量要求，按索证→ 检查→过磅→入库的程序完成验收；三是需进行抽查验收，抽查样本数视实际情况而定，一般不超过 10%。</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验收工作人员应比照相关文件，以确保品种符合要求。如确定有所差异，应即刻通知送货人员。如发现有损坏的情况，应在相关单据上记录所有损坏情况。建议对货物损坏情况进行拍照并存档。对于验收的全部信息数据，采购人的验收人员应和中标人一起确认，并保留双方签字单据。</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退（补）货流程</w:t>
      </w:r>
    </w:p>
    <w:p>
      <w:pPr>
        <w:pStyle w:val="null3"/>
        <w:ind w:firstLine="400"/>
        <w:jc w:val="both"/>
      </w:pPr>
      <w:r>
        <w:rPr>
          <w:rFonts w:ascii="仿宋_GB2312" w:hAnsi="仿宋_GB2312" w:cs="仿宋_GB2312" w:eastAsia="仿宋_GB2312"/>
          <w:sz w:val="20"/>
        </w:rPr>
        <w:t>对不符合采购要求的由验收人员提出清退，退货前应做好登记，由双方共同确认，如双方对质量争议可送国家质监部门检测，如检测结果属中标人的责任，相关检测费用由中标人支付。对缺斤短两（或含水量超标）的应按实际重量扣减，并记录下来，作为日常考核依据。出现退（补）货情况，应及时报告。在退货过程中，对有碍公共卫生安全的，应按国家有关规定处理或进行协议销毁，而不是退货给供应商。</w:t>
      </w:r>
    </w:p>
    <w:p>
      <w:pPr>
        <w:pStyle w:val="null3"/>
        <w:ind w:firstLine="400"/>
        <w:jc w:val="both"/>
      </w:pPr>
      <w:r>
        <w:rPr>
          <w:rFonts w:ascii="仿宋_GB2312" w:hAnsi="仿宋_GB2312" w:cs="仿宋_GB2312" w:eastAsia="仿宋_GB2312"/>
          <w:sz w:val="20"/>
        </w:rPr>
        <w:t>4.</w:t>
      </w:r>
      <w:r>
        <w:rPr>
          <w:rFonts w:ascii="仿宋_GB2312" w:hAnsi="仿宋_GB2312" w:cs="仿宋_GB2312" w:eastAsia="仿宋_GB2312"/>
          <w:sz w:val="20"/>
        </w:rPr>
        <w:t>验收记录</w:t>
      </w:r>
    </w:p>
    <w:p>
      <w:pPr>
        <w:pStyle w:val="null3"/>
        <w:ind w:firstLine="400"/>
        <w:jc w:val="both"/>
      </w:pPr>
      <w:r>
        <w:rPr>
          <w:rFonts w:ascii="仿宋_GB2312" w:hAnsi="仿宋_GB2312" w:cs="仿宋_GB2312" w:eastAsia="仿宋_GB2312"/>
          <w:sz w:val="20"/>
        </w:rPr>
        <w:t>每次采购的都要登记记录，注明名称、数量等事项并在采购登记记录上签明意见和验收人的名字及日期。</w:t>
      </w:r>
    </w:p>
    <w:p>
      <w:pPr>
        <w:pStyle w:val="null3"/>
        <w:ind w:firstLine="400"/>
        <w:jc w:val="both"/>
      </w:pPr>
      <w:r>
        <w:rPr>
          <w:rFonts w:ascii="仿宋_GB2312" w:hAnsi="仿宋_GB2312" w:cs="仿宋_GB2312" w:eastAsia="仿宋_GB2312"/>
          <w:sz w:val="20"/>
        </w:rPr>
        <w:t>5.</w:t>
      </w:r>
      <w:r>
        <w:rPr>
          <w:rFonts w:ascii="仿宋_GB2312" w:hAnsi="仿宋_GB2312" w:cs="仿宋_GB2312" w:eastAsia="仿宋_GB2312"/>
          <w:sz w:val="20"/>
        </w:rPr>
        <w:t>中标人应在送货前提前通知采购人送货时间，以便做好交收工作。如中标人未能按时交货的。采购人有权自行采购，并由中标人承担因此产生的一切损失和费用（包括直接经济损失和间接经济损失）。</w:t>
      </w:r>
    </w:p>
    <w:p>
      <w:pPr>
        <w:pStyle w:val="null3"/>
        <w:ind w:left="900"/>
        <w:jc w:val="both"/>
      </w:pPr>
      <w:r>
        <w:rPr>
          <w:rFonts w:ascii="仿宋_GB2312" w:hAnsi="仿宋_GB2312" w:cs="仿宋_GB2312" w:eastAsia="仿宋_GB2312"/>
          <w:sz w:val="21"/>
          <w:b/>
        </w:rPr>
        <w:t>（五）</w:t>
      </w:r>
      <w:r>
        <w:rPr>
          <w:rFonts w:ascii="仿宋_GB2312" w:hAnsi="仿宋_GB2312" w:cs="仿宋_GB2312" w:eastAsia="仿宋_GB2312"/>
          <w:sz w:val="21"/>
          <w:b/>
        </w:rPr>
        <w:t>付款方式：</w:t>
      </w:r>
    </w:p>
    <w:p>
      <w:pPr>
        <w:pStyle w:val="null3"/>
        <w:ind w:firstLine="400"/>
        <w:jc w:val="both"/>
      </w:pPr>
      <w:r>
        <w:rPr>
          <w:rFonts w:ascii="仿宋_GB2312" w:hAnsi="仿宋_GB2312" w:cs="仿宋_GB2312" w:eastAsia="仿宋_GB2312"/>
          <w:sz w:val="20"/>
        </w:rPr>
        <w:t>1.</w:t>
      </w:r>
      <w:r>
        <w:rPr>
          <w:rFonts w:ascii="仿宋_GB2312" w:hAnsi="仿宋_GB2312" w:cs="仿宋_GB2312" w:eastAsia="仿宋_GB2312"/>
          <w:sz w:val="20"/>
        </w:rPr>
        <w:t>货款按月结算，在办理付款手续之前双方需对供应货物的品种、数量、单价、金额等进行统计，并核实无误。</w:t>
      </w:r>
    </w:p>
    <w:p>
      <w:pPr>
        <w:pStyle w:val="null3"/>
        <w:ind w:firstLine="400"/>
        <w:jc w:val="both"/>
      </w:pPr>
      <w:r>
        <w:rPr>
          <w:rFonts w:ascii="仿宋_GB2312" w:hAnsi="仿宋_GB2312" w:cs="仿宋_GB2312" w:eastAsia="仿宋_GB2312"/>
          <w:sz w:val="20"/>
        </w:rPr>
        <w:t>2.</w:t>
      </w:r>
      <w:r>
        <w:rPr>
          <w:rFonts w:ascii="仿宋_GB2312" w:hAnsi="仿宋_GB2312" w:cs="仿宋_GB2312" w:eastAsia="仿宋_GB2312"/>
          <w:sz w:val="20"/>
        </w:rPr>
        <w:t>采购人与中标人每月1-5日（节假日顺延）核对上月账单，经核对无误后，中标人按经双方确认的每天送货清单汇总金额后10个工作日内凭国家增值税发票向采购人申请付款，采购人在收到发票后10个工作日内将货款以转账方式付给中标人。</w:t>
      </w:r>
    </w:p>
    <w:p>
      <w:pPr>
        <w:pStyle w:val="null3"/>
        <w:ind w:firstLine="400"/>
        <w:jc w:val="both"/>
      </w:pPr>
      <w:r>
        <w:rPr>
          <w:rFonts w:ascii="仿宋_GB2312" w:hAnsi="仿宋_GB2312" w:cs="仿宋_GB2312" w:eastAsia="仿宋_GB2312"/>
          <w:sz w:val="20"/>
        </w:rPr>
        <w:t>3.</w:t>
      </w:r>
      <w:r>
        <w:rPr>
          <w:rFonts w:ascii="仿宋_GB2312" w:hAnsi="仿宋_GB2312" w:cs="仿宋_GB2312" w:eastAsia="仿宋_GB2312"/>
          <w:sz w:val="20"/>
        </w:rPr>
        <w:t>结算方式</w:t>
      </w:r>
    </w:p>
    <w:p>
      <w:pPr>
        <w:pStyle w:val="null3"/>
        <w:ind w:firstLine="400"/>
        <w:jc w:val="both"/>
      </w:pPr>
      <w:r>
        <w:rPr>
          <w:rFonts w:ascii="仿宋_GB2312" w:hAnsi="仿宋_GB2312" w:cs="仿宋_GB2312" w:eastAsia="仿宋_GB2312"/>
          <w:sz w:val="20"/>
        </w:rPr>
        <w:t>按当月供货结算单价和当月实际供应量为准，按以下公式计算：</w:t>
      </w:r>
    </w:p>
    <w:p>
      <w:pPr>
        <w:pStyle w:val="null3"/>
        <w:ind w:firstLine="400"/>
        <w:jc w:val="both"/>
      </w:pPr>
      <w:r>
        <w:rPr>
          <w:rFonts w:ascii="仿宋_GB2312" w:hAnsi="仿宋_GB2312" w:cs="仿宋_GB2312" w:eastAsia="仿宋_GB2312"/>
          <w:sz w:val="20"/>
        </w:rPr>
        <w:t>当月供货结算单价=供货基准单价×中标折扣率</w:t>
      </w:r>
    </w:p>
    <w:p>
      <w:pPr>
        <w:pStyle w:val="null3"/>
        <w:ind w:firstLine="400"/>
        <w:jc w:val="both"/>
      </w:pPr>
      <w:r>
        <w:rPr>
          <w:rFonts w:ascii="仿宋_GB2312" w:hAnsi="仿宋_GB2312" w:cs="仿宋_GB2312" w:eastAsia="仿宋_GB2312"/>
          <w:sz w:val="20"/>
        </w:rPr>
        <w:t>（六）退出机制 ：</w:t>
      </w:r>
    </w:p>
    <w:p>
      <w:pPr>
        <w:pStyle w:val="null3"/>
        <w:ind w:firstLine="400"/>
        <w:jc w:val="both"/>
      </w:pPr>
      <w:r>
        <w:rPr>
          <w:rFonts w:ascii="仿宋_GB2312" w:hAnsi="仿宋_GB2312" w:cs="仿宋_GB2312" w:eastAsia="仿宋_GB2312"/>
          <w:sz w:val="20"/>
        </w:rPr>
        <w:t>（1）中标人按要求与采购人签订的配送合同，在2年服务期满后自然退出。</w:t>
      </w:r>
    </w:p>
    <w:p>
      <w:pPr>
        <w:pStyle w:val="null3"/>
        <w:ind w:firstLine="400"/>
        <w:jc w:val="both"/>
      </w:pPr>
      <w:r>
        <w:rPr>
          <w:rFonts w:ascii="仿宋_GB2312" w:hAnsi="仿宋_GB2312" w:cs="仿宋_GB2312" w:eastAsia="仿宋_GB2312"/>
          <w:sz w:val="20"/>
        </w:rPr>
        <w:t>（2）在采购过程中以弄虚作假等欺诈手段中标，或配送过程中由于情况变化不再符合准入条件的，采购人有权立即取消其承包资格，解除合同并责令限期退出。</w:t>
      </w:r>
    </w:p>
    <w:p>
      <w:pPr>
        <w:pStyle w:val="null3"/>
        <w:ind w:firstLine="400"/>
        <w:jc w:val="both"/>
      </w:pPr>
      <w:r>
        <w:rPr>
          <w:rFonts w:ascii="仿宋_GB2312" w:hAnsi="仿宋_GB2312" w:cs="仿宋_GB2312" w:eastAsia="仿宋_GB2312"/>
          <w:sz w:val="20"/>
        </w:rPr>
        <w:t>（3）中标人在合同期间未按配送要求提供原料，影响正常就餐的，三次及以上者，采购人有权立即取消其配送资格，解除合同并责令限期退出。</w:t>
      </w:r>
    </w:p>
    <w:p>
      <w:pPr>
        <w:pStyle w:val="null3"/>
        <w:ind w:firstLine="400"/>
        <w:jc w:val="both"/>
      </w:pPr>
      <w:r>
        <w:rPr>
          <w:rFonts w:ascii="仿宋_GB2312" w:hAnsi="仿宋_GB2312" w:cs="仿宋_GB2312" w:eastAsia="仿宋_GB2312"/>
          <w:sz w:val="20"/>
        </w:rPr>
        <w:t>（4）确认为中标人而造成的食物中毒事故或配送食品质量引发重大食品安全事故，采购人有权立即取消其配送资格，解除合同并责令限期退出，对所造成的损失有权追究中标人的法律责任和经济赔偿。</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pPr>
      <w:r>
        <w:rPr>
          <w:rFonts w:ascii="仿宋_GB2312" w:hAnsi="仿宋_GB2312" w:cs="仿宋_GB2312" w:eastAsia="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jc w:val="both"/>
      </w:pPr>
      <w:r>
        <w:rPr>
          <w:rFonts w:ascii="仿宋_GB2312" w:hAnsi="仿宋_GB2312" w:cs="仿宋_GB2312" w:eastAsia="仿宋_GB2312"/>
        </w:rPr>
        <w:t>请注意：供应商需在投标文件截止时间前，将加密投标文件上传至综合管理服务平台项目采购系统中并取得回执，逾期上传或错误方式投递送达将导致投标无效。</w:t>
      </w:r>
    </w:p>
    <w:p>
      <w:pPr>
        <w:pStyle w:val="null3"/>
        <w:jc w:val="both"/>
        <w:outlineLvl w:val="2"/>
      </w:pPr>
      <w:r>
        <w:rPr>
          <w:rFonts w:ascii="仿宋_GB2312" w:hAnsi="仿宋_GB2312" w:cs="仿宋_GB2312" w:eastAsia="仿宋_GB2312"/>
          <w:sz w:val="28"/>
          <w:b/>
        </w:rPr>
        <w:t>一、名词解释</w:t>
      </w:r>
    </w:p>
    <w:p>
      <w:pPr>
        <w:pStyle w:val="null3"/>
        <w:ind w:firstLine="480"/>
        <w:jc w:val="both"/>
      </w:pPr>
      <w:r>
        <w:rPr>
          <w:rFonts w:ascii="仿宋_GB2312" w:hAnsi="仿宋_GB2312" w:cs="仿宋_GB2312" w:eastAsia="仿宋_GB2312"/>
        </w:rPr>
        <w:t>1.采购代理机构：本项目是指广东省政府采购中心，负责整个采购活动的组织，依法负责编制和发布招标文件，对招标文件拥有最终的解释权，不以任何身份出任评标委员会成员。</w:t>
      </w:r>
    </w:p>
    <w:p>
      <w:pPr>
        <w:pStyle w:val="null3"/>
        <w:ind w:firstLine="480"/>
        <w:jc w:val="both"/>
      </w:pPr>
      <w:r>
        <w:rPr>
          <w:rFonts w:ascii="仿宋_GB2312" w:hAnsi="仿宋_GB2312" w:cs="仿宋_GB2312" w:eastAsia="仿宋_GB2312"/>
        </w:rPr>
        <w:t xml:space="preserve">2.采购人：本项目是指 </w:t>
      </w:r>
      <w:r>
        <w:rPr>
          <w:rFonts w:ascii="仿宋_GB2312" w:hAnsi="仿宋_GB2312" w:cs="仿宋_GB2312" w:eastAsia="仿宋_GB2312"/>
        </w:rPr>
        <w:t>国家税务总局翁源县税务局</w:t>
      </w:r>
      <w:r>
        <w:rPr>
          <w:rFonts w:ascii="仿宋_GB2312" w:hAnsi="仿宋_GB2312" w:cs="仿宋_GB2312" w:eastAsia="仿宋_GB2312"/>
        </w:rPr>
        <w:t xml:space="preserve"> ，是采购活动当事人之一，负责项目的整体规划、技术方案可行性设计论证与实施，作为合同采购方（用户）的主体承担质疑回复、履行合同、验收与评价等义务。</w:t>
      </w:r>
    </w:p>
    <w:p>
      <w:pPr>
        <w:pStyle w:val="null3"/>
        <w:ind w:firstLine="480"/>
        <w:jc w:val="both"/>
      </w:pPr>
      <w:r>
        <w:rPr>
          <w:rFonts w:ascii="仿宋_GB2312" w:hAnsi="仿宋_GB2312" w:cs="仿宋_GB2312" w:eastAsia="仿宋_GB2312"/>
        </w:rPr>
        <w:t>3.投标人：是指在综合管理服务平台项目采购系统完成本项目投标登记并提交电子投标文件的供应商。</w:t>
      </w:r>
    </w:p>
    <w:p>
      <w:pPr>
        <w:pStyle w:val="null3"/>
        <w:ind w:firstLine="480"/>
        <w:jc w:val="both"/>
      </w:pPr>
      <w:r>
        <w:rPr>
          <w:rFonts w:ascii="仿宋_GB2312" w:hAnsi="仿宋_GB2312" w:cs="仿宋_GB2312" w:eastAsia="仿宋_GB2312"/>
        </w:rPr>
        <w:t>4.“评标委员会”是指根据《中华人民共和国政府采购法》等法律法规规定，由采购人代表和有关专家组成以确定中标供应商或者推荐中标候选人的临时组织。</w:t>
      </w:r>
    </w:p>
    <w:p>
      <w:pPr>
        <w:pStyle w:val="null3"/>
        <w:ind w:firstLine="480"/>
        <w:jc w:val="both"/>
      </w:pPr>
      <w:r>
        <w:rPr>
          <w:rFonts w:ascii="仿宋_GB2312" w:hAnsi="仿宋_GB2312" w:cs="仿宋_GB2312" w:eastAsia="仿宋_GB2312"/>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jc w:val="both"/>
      </w:pPr>
      <w:r>
        <w:rPr>
          <w:rFonts w:ascii="仿宋_GB2312" w:hAnsi="仿宋_GB2312" w:cs="仿宋_GB2312" w:eastAsia="仿宋_GB2312"/>
        </w:rPr>
        <w:t>6.招标文件：是指包括招标公告和招标文件及其补充、变更和澄清等一系列文件。</w:t>
      </w:r>
    </w:p>
    <w:p>
      <w:pPr>
        <w:pStyle w:val="null3"/>
        <w:ind w:firstLine="480"/>
        <w:jc w:val="both"/>
      </w:pPr>
      <w:r>
        <w:rPr>
          <w:rFonts w:ascii="仿宋_GB2312" w:hAnsi="仿宋_GB2312" w:cs="仿宋_GB2312" w:eastAsia="仿宋_GB2312"/>
        </w:rPr>
        <w:t>7.电子投标文件：是指使用综合管理服务平台提供的投标客户端制作加密并上传到系统的投标文件。（投标客户端制作投标文件时，生成的后缀为“.标书”的文件）</w:t>
      </w:r>
    </w:p>
    <w:p>
      <w:pPr>
        <w:pStyle w:val="null3"/>
        <w:ind w:firstLine="480"/>
        <w:jc w:val="both"/>
      </w:pPr>
      <w:r>
        <w:rPr>
          <w:rFonts w:ascii="仿宋_GB2312" w:hAnsi="仿宋_GB2312" w:cs="仿宋_GB2312" w:eastAsia="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null3"/>
        <w:ind w:firstLine="480"/>
        <w:jc w:val="both"/>
      </w:pPr>
      <w:r>
        <w:rPr>
          <w:rFonts w:ascii="仿宋_GB2312" w:hAnsi="仿宋_GB2312" w:cs="仿宋_GB2312" w:eastAsia="仿宋_GB2312"/>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jc w:val="both"/>
      </w:pPr>
      <w:r>
        <w:rPr>
          <w:rFonts w:ascii="仿宋_GB2312" w:hAnsi="仿宋_GB2312" w:cs="仿宋_GB2312" w:eastAsia="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jc w:val="both"/>
      </w:pPr>
      <w:r>
        <w:rPr>
          <w:rFonts w:ascii="仿宋_GB2312" w:hAnsi="仿宋_GB2312" w:cs="仿宋_GB2312" w:eastAsia="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jc w:val="both"/>
      </w:pPr>
      <w:r>
        <w:rPr>
          <w:rFonts w:ascii="仿宋_GB2312" w:hAnsi="仿宋_GB2312" w:cs="仿宋_GB2312" w:eastAsia="仿宋_GB2312"/>
        </w:rPr>
        <w:t>12.“法定代表人”：在电子投标（响应）文件及相关的其他电子资料中，涉及“法定代表人”应在纸质投标（响应）文件上进行手写签名，或通过投标客户端使用电子签名完成。</w:t>
      </w:r>
    </w:p>
    <w:p>
      <w:pPr>
        <w:pStyle w:val="null3"/>
        <w:ind w:firstLine="480"/>
        <w:jc w:val="both"/>
      </w:pPr>
      <w:r>
        <w:rPr>
          <w:rFonts w:ascii="仿宋_GB2312" w:hAnsi="仿宋_GB2312" w:cs="仿宋_GB2312" w:eastAsia="仿宋_GB2312"/>
        </w:rPr>
        <w:t>13.日期、天数、时间：未有特别说明时，均为公历日（天）及北京时间。</w:t>
      </w:r>
    </w:p>
    <w:p>
      <w:pPr>
        <w:pStyle w:val="null3"/>
        <w:jc w:val="both"/>
        <w:outlineLvl w:val="2"/>
      </w:pPr>
      <w:r>
        <w:rPr>
          <w:rFonts w:ascii="仿宋_GB2312" w:hAnsi="仿宋_GB2312" w:cs="仿宋_GB2312" w:eastAsia="仿宋_GB2312"/>
          <w:sz w:val="28"/>
          <w:b/>
        </w:rPr>
        <w:t>二、须知前附表</w:t>
      </w:r>
    </w:p>
    <w:tbl>
      <w:tblPr>
        <w:tblW w:w="0" w:type="auto"/>
        <w:tblBorders>
          <w:top w:val="single"/>
          <w:left w:val="single"/>
          <w:bottom w:val="single"/>
          <w:right w:val="single"/>
          <w:insideH w:val="single"/>
          <w:insideV w:val="single"/>
        </w:tblBorders>
      </w:tblPr>
      <w:tblGrid>
        <w:gridCol w:w="2141"/>
        <w:gridCol w:w="1284"/>
        <w:gridCol w:w="4881"/>
      </w:tblGrid>
      <w:tr>
        <w:tc>
          <w:tcPr>
            <w:tcW w:type="dxa" w:w="8306"/>
            <w:gridSpan w:val="3"/>
          </w:tcPr>
          <w:p>
            <w:pPr>
              <w:pStyle w:val="null3"/>
              <w:jc w:val="left"/>
            </w:pPr>
            <w:r>
              <w:rPr>
                <w:rFonts w:ascii="仿宋_GB2312" w:hAnsi="仿宋_GB2312" w:cs="仿宋_GB2312" w:eastAsia="仿宋_GB2312"/>
              </w:rPr>
              <w:t>本表与招标文件对应章节的内容若不一致，以本表为准。</w:t>
            </w:r>
          </w:p>
        </w:tc>
      </w:tr>
      <w:tr>
        <w:tc>
          <w:tcPr>
            <w:tcW w:type="dxa" w:w="2141"/>
          </w:tcPr>
          <w:p>
            <w:pPr>
              <w:pStyle w:val="null3"/>
              <w:jc w:val="left"/>
            </w:pPr>
            <w:r>
              <w:rPr>
                <w:rFonts w:ascii="仿宋_GB2312" w:hAnsi="仿宋_GB2312" w:cs="仿宋_GB2312" w:eastAsia="仿宋_GB2312"/>
              </w:rPr>
              <w:t>序号</w:t>
            </w:r>
          </w:p>
        </w:tc>
        <w:tc>
          <w:tcPr>
            <w:tcW w:type="dxa" w:w="1284"/>
          </w:tcPr>
          <w:p>
            <w:pPr>
              <w:pStyle w:val="null3"/>
              <w:jc w:val="left"/>
            </w:pPr>
            <w:r>
              <w:rPr>
                <w:rFonts w:ascii="仿宋_GB2312" w:hAnsi="仿宋_GB2312" w:cs="仿宋_GB2312" w:eastAsia="仿宋_GB2312"/>
              </w:rPr>
              <w:t>条款名称</w:t>
            </w:r>
          </w:p>
        </w:tc>
        <w:tc>
          <w:tcPr>
            <w:tcW w:type="dxa" w:w="4881"/>
          </w:tcPr>
          <w:p>
            <w:pPr>
              <w:pStyle w:val="null3"/>
              <w:jc w:val="left"/>
            </w:pPr>
            <w:r>
              <w:rPr>
                <w:rFonts w:ascii="仿宋_GB2312" w:hAnsi="仿宋_GB2312" w:cs="仿宋_GB2312" w:eastAsia="仿宋_GB2312"/>
              </w:rPr>
              <w:t>内容及要求</w:t>
            </w:r>
          </w:p>
        </w:tc>
      </w:tr>
      <w:tr>
        <w:tc>
          <w:tcPr>
            <w:tcW w:type="dxa" w:w="2141"/>
          </w:tcPr>
          <w:p>
            <w:pPr>
              <w:pStyle w:val="null3"/>
              <w:jc w:val="left"/>
            </w:pPr>
            <w:r>
              <w:rPr>
                <w:rFonts w:ascii="仿宋_GB2312" w:hAnsi="仿宋_GB2312" w:cs="仿宋_GB2312" w:eastAsia="仿宋_GB2312"/>
              </w:rPr>
              <w:t>1</w:t>
            </w:r>
          </w:p>
        </w:tc>
        <w:tc>
          <w:tcPr>
            <w:tcW w:type="dxa" w:w="1284"/>
          </w:tcPr>
          <w:p>
            <w:pPr>
              <w:pStyle w:val="null3"/>
              <w:jc w:val="left"/>
            </w:pPr>
            <w:r>
              <w:rPr>
                <w:rFonts w:ascii="仿宋_GB2312" w:hAnsi="仿宋_GB2312" w:cs="仿宋_GB2312" w:eastAsia="仿宋_GB2312"/>
              </w:rPr>
              <w:t>开标方式</w:t>
            </w:r>
          </w:p>
        </w:tc>
        <w:tc>
          <w:tcPr>
            <w:tcW w:type="dxa" w:w="4881"/>
          </w:tcPr>
          <w:p>
            <w:pPr>
              <w:pStyle w:val="null3"/>
              <w:jc w:val="left"/>
            </w:pPr>
            <w:r>
              <w:rPr>
                <w:rFonts w:ascii="仿宋_GB2312" w:hAnsi="仿宋_GB2312" w:cs="仿宋_GB2312" w:eastAsia="仿宋_GB2312"/>
              </w:rPr>
              <w:t>远程电子开标</w:t>
            </w:r>
          </w:p>
        </w:tc>
      </w:tr>
      <w:tr>
        <w:tc>
          <w:tcPr>
            <w:tcW w:type="dxa" w:w="2141"/>
          </w:tcPr>
          <w:p>
            <w:pPr>
              <w:pStyle w:val="null3"/>
              <w:jc w:val="left"/>
            </w:pPr>
            <w:r>
              <w:rPr>
                <w:rFonts w:ascii="仿宋_GB2312" w:hAnsi="仿宋_GB2312" w:cs="仿宋_GB2312" w:eastAsia="仿宋_GB2312"/>
              </w:rPr>
              <w:t>2</w:t>
            </w:r>
          </w:p>
        </w:tc>
        <w:tc>
          <w:tcPr>
            <w:tcW w:type="dxa" w:w="1284"/>
          </w:tcPr>
          <w:p>
            <w:pPr>
              <w:pStyle w:val="null3"/>
              <w:jc w:val="left"/>
            </w:pPr>
            <w:r>
              <w:rPr>
                <w:rFonts w:ascii="仿宋_GB2312" w:hAnsi="仿宋_GB2312" w:cs="仿宋_GB2312" w:eastAsia="仿宋_GB2312"/>
              </w:rPr>
              <w:t>评标方式</w:t>
            </w:r>
          </w:p>
        </w:tc>
        <w:tc>
          <w:tcPr>
            <w:tcW w:type="dxa" w:w="4881"/>
          </w:tcPr>
          <w:p>
            <w:pPr>
              <w:pStyle w:val="null3"/>
              <w:jc w:val="left"/>
            </w:pPr>
            <w:r>
              <w:rPr>
                <w:rFonts w:ascii="仿宋_GB2312" w:hAnsi="仿宋_GB2312" w:cs="仿宋_GB2312" w:eastAsia="仿宋_GB2312"/>
              </w:rPr>
              <w:t>现场电子评标（供应商应当审慎标记各评审项的应答部分，标记内容清晰且完整，否则将自行承担不利后果）</w:t>
            </w:r>
          </w:p>
        </w:tc>
      </w:tr>
      <w:tr>
        <w:tc>
          <w:tcPr>
            <w:tcW w:type="dxa" w:w="2141"/>
          </w:tcPr>
          <w:p>
            <w:pPr>
              <w:pStyle w:val="null3"/>
              <w:jc w:val="left"/>
            </w:pPr>
            <w:r>
              <w:rPr>
                <w:rFonts w:ascii="仿宋_GB2312" w:hAnsi="仿宋_GB2312" w:cs="仿宋_GB2312" w:eastAsia="仿宋_GB2312"/>
              </w:rPr>
              <w:t>3</w:t>
            </w:r>
          </w:p>
        </w:tc>
        <w:tc>
          <w:tcPr>
            <w:tcW w:type="dxa" w:w="1284"/>
          </w:tcPr>
          <w:p>
            <w:pPr>
              <w:pStyle w:val="null3"/>
              <w:jc w:val="left"/>
            </w:pPr>
            <w:r>
              <w:rPr>
                <w:rFonts w:ascii="仿宋_GB2312" w:hAnsi="仿宋_GB2312" w:cs="仿宋_GB2312" w:eastAsia="仿宋_GB2312"/>
              </w:rPr>
              <w:t>评标办法</w:t>
            </w:r>
          </w:p>
        </w:tc>
        <w:tc>
          <w:tcPr>
            <w:tcW w:type="dxa" w:w="4881"/>
          </w:tcPr>
          <w:p>
            <w:pPr>
              <w:pStyle w:val="null3"/>
              <w:jc w:val="left"/>
            </w:pPr>
            <w:r>
              <w:rPr>
                <w:rFonts w:ascii="仿宋_GB2312" w:hAnsi="仿宋_GB2312" w:cs="仿宋_GB2312" w:eastAsia="仿宋_GB2312"/>
              </w:rPr>
              <w:t>采购包1：综合评分法</w:t>
            </w:r>
          </w:p>
        </w:tc>
      </w:tr>
      <w:tr>
        <w:tc>
          <w:tcPr>
            <w:tcW w:type="dxa" w:w="2141"/>
          </w:tcPr>
          <w:p>
            <w:pPr>
              <w:pStyle w:val="null3"/>
              <w:jc w:val="left"/>
            </w:pPr>
            <w:r>
              <w:rPr>
                <w:rFonts w:ascii="仿宋_GB2312" w:hAnsi="仿宋_GB2312" w:cs="仿宋_GB2312" w:eastAsia="仿宋_GB2312"/>
              </w:rPr>
              <w:t>4</w:t>
            </w:r>
          </w:p>
        </w:tc>
        <w:tc>
          <w:tcPr>
            <w:tcW w:type="dxa" w:w="1284"/>
          </w:tcPr>
          <w:p>
            <w:pPr>
              <w:pStyle w:val="null3"/>
              <w:jc w:val="left"/>
            </w:pPr>
            <w:r>
              <w:rPr>
                <w:rFonts w:ascii="仿宋_GB2312" w:hAnsi="仿宋_GB2312" w:cs="仿宋_GB2312" w:eastAsia="仿宋_GB2312"/>
              </w:rPr>
              <w:t>报价形式</w:t>
            </w:r>
          </w:p>
        </w:tc>
        <w:tc>
          <w:tcPr>
            <w:tcW w:type="dxa" w:w="4881"/>
          </w:tcPr>
          <w:p>
            <w:pPr>
              <w:pStyle w:val="null3"/>
              <w:jc w:val="left"/>
            </w:pPr>
            <w:r>
              <w:rPr>
                <w:rFonts w:ascii="仿宋_GB2312" w:hAnsi="仿宋_GB2312" w:cs="仿宋_GB2312" w:eastAsia="仿宋_GB2312"/>
              </w:rPr>
              <w:t>采购包1：折扣率</w:t>
            </w:r>
          </w:p>
        </w:tc>
      </w:tr>
      <w:tr>
        <w:tc>
          <w:tcPr>
            <w:tcW w:type="dxa" w:w="2141"/>
          </w:tcPr>
          <w:p>
            <w:pPr>
              <w:pStyle w:val="null3"/>
              <w:jc w:val="left"/>
            </w:pPr>
            <w:r>
              <w:rPr>
                <w:rFonts w:ascii="仿宋_GB2312" w:hAnsi="仿宋_GB2312" w:cs="仿宋_GB2312" w:eastAsia="仿宋_GB2312"/>
              </w:rPr>
              <w:t>5</w:t>
            </w:r>
          </w:p>
        </w:tc>
        <w:tc>
          <w:tcPr>
            <w:tcW w:type="dxa" w:w="1284"/>
          </w:tcPr>
          <w:p>
            <w:pPr>
              <w:pStyle w:val="null3"/>
              <w:jc w:val="left"/>
            </w:pPr>
            <w:r>
              <w:rPr>
                <w:rFonts w:ascii="仿宋_GB2312" w:hAnsi="仿宋_GB2312" w:cs="仿宋_GB2312" w:eastAsia="仿宋_GB2312"/>
              </w:rPr>
              <w:t>报价要求</w:t>
            </w:r>
          </w:p>
        </w:tc>
        <w:tc>
          <w:tcPr>
            <w:tcW w:type="dxa" w:w="4881"/>
          </w:tcPr>
          <w:p>
            <w:pPr>
              <w:pStyle w:val="null3"/>
              <w:jc w:val="left"/>
            </w:pPr>
            <w:r>
              <w:rPr>
                <w:rFonts w:ascii="仿宋_GB2312" w:hAnsi="仿宋_GB2312" w:cs="仿宋_GB2312" w:eastAsia="仿宋_GB2312"/>
              </w:rPr>
              <w:t>投标（报价）折扣率未超过100%。</w:t>
            </w:r>
          </w:p>
        </w:tc>
      </w:tr>
      <w:tr>
        <w:tc>
          <w:tcPr>
            <w:tcW w:type="dxa" w:w="2141"/>
          </w:tcPr>
          <w:p>
            <w:pPr>
              <w:pStyle w:val="null3"/>
              <w:jc w:val="left"/>
            </w:pPr>
            <w:r>
              <w:rPr>
                <w:rFonts w:ascii="仿宋_GB2312" w:hAnsi="仿宋_GB2312" w:cs="仿宋_GB2312" w:eastAsia="仿宋_GB2312"/>
              </w:rPr>
              <w:t>6</w:t>
            </w:r>
          </w:p>
        </w:tc>
        <w:tc>
          <w:tcPr>
            <w:tcW w:type="dxa" w:w="1284"/>
          </w:tcPr>
          <w:p>
            <w:pPr>
              <w:pStyle w:val="null3"/>
              <w:jc w:val="left"/>
            </w:pPr>
            <w:r>
              <w:rPr>
                <w:rFonts w:ascii="仿宋_GB2312" w:hAnsi="仿宋_GB2312" w:cs="仿宋_GB2312" w:eastAsia="仿宋_GB2312"/>
              </w:rPr>
              <w:t>现场踏勘</w:t>
            </w:r>
          </w:p>
        </w:tc>
        <w:tc>
          <w:tcPr>
            <w:tcW w:type="dxa" w:w="4881"/>
          </w:tcPr>
          <w:p>
            <w:pPr>
              <w:pStyle w:val="null3"/>
              <w:jc w:val="left"/>
            </w:pPr>
            <w:r>
              <w:rPr>
                <w:rFonts w:ascii="仿宋_GB2312" w:hAnsi="仿宋_GB2312" w:cs="仿宋_GB2312" w:eastAsia="仿宋_GB2312"/>
              </w:rPr>
              <w:t>不组织</w:t>
            </w:r>
          </w:p>
        </w:tc>
      </w:tr>
      <w:tr>
        <w:tc>
          <w:tcPr>
            <w:tcW w:type="dxa" w:w="2141"/>
          </w:tcPr>
          <w:p>
            <w:pPr>
              <w:pStyle w:val="null3"/>
              <w:jc w:val="left"/>
            </w:pPr>
            <w:r>
              <w:rPr>
                <w:rFonts w:ascii="仿宋_GB2312" w:hAnsi="仿宋_GB2312" w:cs="仿宋_GB2312" w:eastAsia="仿宋_GB2312"/>
              </w:rPr>
              <w:t>7</w:t>
            </w:r>
          </w:p>
        </w:tc>
        <w:tc>
          <w:tcPr>
            <w:tcW w:type="dxa" w:w="1284"/>
          </w:tcPr>
          <w:p>
            <w:pPr>
              <w:pStyle w:val="null3"/>
              <w:jc w:val="left"/>
            </w:pPr>
            <w:r>
              <w:rPr>
                <w:rFonts w:ascii="仿宋_GB2312" w:hAnsi="仿宋_GB2312" w:cs="仿宋_GB2312" w:eastAsia="仿宋_GB2312"/>
              </w:rPr>
              <w:t>投标有效期</w:t>
            </w:r>
          </w:p>
        </w:tc>
        <w:tc>
          <w:tcPr>
            <w:tcW w:type="dxa" w:w="4881"/>
          </w:tcPr>
          <w:p>
            <w:pPr>
              <w:pStyle w:val="null3"/>
              <w:jc w:val="left"/>
            </w:pPr>
            <w:r>
              <w:rPr>
                <w:rFonts w:ascii="仿宋_GB2312" w:hAnsi="仿宋_GB2312" w:cs="仿宋_GB2312" w:eastAsia="仿宋_GB2312"/>
              </w:rPr>
              <w:t xml:space="preserve">从提交投标（响应）文件的截止之日起 </w:t>
            </w:r>
            <w:r>
              <w:rPr>
                <w:rFonts w:ascii="仿宋_GB2312" w:hAnsi="仿宋_GB2312" w:cs="仿宋_GB2312" w:eastAsia="仿宋_GB2312"/>
              </w:rPr>
              <w:t>90</w:t>
            </w:r>
            <w:r>
              <w:rPr>
                <w:rFonts w:ascii="仿宋_GB2312" w:hAnsi="仿宋_GB2312" w:cs="仿宋_GB2312" w:eastAsia="仿宋_GB2312"/>
              </w:rPr>
              <w:t xml:space="preserve"> 日历天</w:t>
            </w:r>
          </w:p>
        </w:tc>
      </w:tr>
      <w:tr>
        <w:tc>
          <w:tcPr>
            <w:tcW w:type="dxa" w:w="2141"/>
          </w:tcPr>
          <w:p>
            <w:pPr>
              <w:pStyle w:val="null3"/>
              <w:jc w:val="left"/>
            </w:pPr>
            <w:r>
              <w:rPr>
                <w:rFonts w:ascii="仿宋_GB2312" w:hAnsi="仿宋_GB2312" w:cs="仿宋_GB2312" w:eastAsia="仿宋_GB2312"/>
              </w:rPr>
              <w:t>8</w:t>
            </w:r>
          </w:p>
        </w:tc>
        <w:tc>
          <w:tcPr>
            <w:tcW w:type="dxa" w:w="1284"/>
          </w:tcPr>
          <w:p>
            <w:pPr>
              <w:pStyle w:val="null3"/>
              <w:jc w:val="left"/>
            </w:pPr>
            <w:r>
              <w:rPr>
                <w:rFonts w:ascii="仿宋_GB2312" w:hAnsi="仿宋_GB2312" w:cs="仿宋_GB2312" w:eastAsia="仿宋_GB2312"/>
              </w:rPr>
              <w:t>投标保证金</w:t>
            </w:r>
          </w:p>
        </w:tc>
        <w:tc>
          <w:tcPr>
            <w:tcW w:type="dxa" w:w="4881"/>
          </w:tcPr>
          <w:p>
            <w:pPr>
              <w:pStyle w:val="null3"/>
              <w:jc w:val="left"/>
            </w:pPr>
            <w:r>
              <w:rPr>
                <w:rFonts w:ascii="仿宋_GB2312" w:hAnsi="仿宋_GB2312" w:cs="仿宋_GB2312" w:eastAsia="仿宋_GB2312"/>
              </w:rPr>
              <w:t>不收取保证金</w:t>
            </w:r>
          </w:p>
        </w:tc>
      </w:tr>
      <w:tr>
        <w:tc>
          <w:tcPr>
            <w:tcW w:type="dxa" w:w="2141"/>
          </w:tcPr>
          <w:p>
            <w:pPr>
              <w:pStyle w:val="null3"/>
              <w:jc w:val="left"/>
            </w:pPr>
            <w:r>
              <w:rPr>
                <w:rFonts w:ascii="仿宋_GB2312" w:hAnsi="仿宋_GB2312" w:cs="仿宋_GB2312" w:eastAsia="仿宋_GB2312"/>
              </w:rPr>
              <w:t>9</w:t>
            </w:r>
          </w:p>
        </w:tc>
        <w:tc>
          <w:tcPr>
            <w:tcW w:type="dxa" w:w="1284"/>
          </w:tcPr>
          <w:p>
            <w:pPr>
              <w:pStyle w:val="null3"/>
              <w:jc w:val="left"/>
            </w:pPr>
            <w:r>
              <w:rPr>
                <w:rFonts w:ascii="仿宋_GB2312" w:hAnsi="仿宋_GB2312" w:cs="仿宋_GB2312" w:eastAsia="仿宋_GB2312"/>
              </w:rPr>
              <w:t>中标候选供应商推荐数量</w:t>
            </w:r>
          </w:p>
        </w:tc>
        <w:tc>
          <w:tcPr>
            <w:tcW w:type="dxa" w:w="4881"/>
          </w:tcPr>
          <w:p>
            <w:pPr>
              <w:pStyle w:val="null3"/>
              <w:jc w:val="left"/>
            </w:pPr>
            <w:r>
              <w:rPr>
                <w:rFonts w:ascii="仿宋_GB2312" w:hAnsi="仿宋_GB2312" w:cs="仿宋_GB2312" w:eastAsia="仿宋_GB2312"/>
              </w:rPr>
              <w:t>采购包1：2名</w:t>
            </w:r>
          </w:p>
        </w:tc>
      </w:tr>
      <w:tr>
        <w:tc>
          <w:tcPr>
            <w:tcW w:type="dxa" w:w="2141"/>
          </w:tcPr>
          <w:p>
            <w:pPr>
              <w:pStyle w:val="null3"/>
              <w:jc w:val="left"/>
            </w:pPr>
            <w:r>
              <w:rPr>
                <w:rFonts w:ascii="仿宋_GB2312" w:hAnsi="仿宋_GB2312" w:cs="仿宋_GB2312" w:eastAsia="仿宋_GB2312"/>
              </w:rPr>
              <w:t>10</w:t>
            </w:r>
          </w:p>
        </w:tc>
        <w:tc>
          <w:tcPr>
            <w:tcW w:type="dxa" w:w="1284"/>
          </w:tcPr>
          <w:p>
            <w:pPr>
              <w:pStyle w:val="null3"/>
              <w:jc w:val="left"/>
            </w:pPr>
            <w:r>
              <w:rPr>
                <w:rFonts w:ascii="仿宋_GB2312" w:hAnsi="仿宋_GB2312" w:cs="仿宋_GB2312" w:eastAsia="仿宋_GB2312"/>
              </w:rPr>
              <w:t>中标供应商数量</w:t>
            </w:r>
          </w:p>
        </w:tc>
        <w:tc>
          <w:tcPr>
            <w:tcW w:type="dxa" w:w="4881"/>
          </w:tcPr>
          <w:p>
            <w:pPr>
              <w:pStyle w:val="null3"/>
              <w:jc w:val="left"/>
            </w:pPr>
            <w:r>
              <w:rPr>
                <w:rFonts w:ascii="仿宋_GB2312" w:hAnsi="仿宋_GB2312" w:cs="仿宋_GB2312" w:eastAsia="仿宋_GB2312"/>
              </w:rPr>
              <w:t>采购包1：1名</w:t>
            </w:r>
          </w:p>
        </w:tc>
      </w:tr>
      <w:tr>
        <w:tc>
          <w:tcPr>
            <w:tcW w:type="dxa" w:w="2141"/>
          </w:tcPr>
          <w:p>
            <w:pPr>
              <w:pStyle w:val="null3"/>
              <w:jc w:val="left"/>
            </w:pPr>
            <w:r>
              <w:rPr>
                <w:rFonts w:ascii="仿宋_GB2312" w:hAnsi="仿宋_GB2312" w:cs="仿宋_GB2312" w:eastAsia="仿宋_GB2312"/>
              </w:rPr>
              <w:t>11</w:t>
            </w:r>
          </w:p>
        </w:tc>
        <w:tc>
          <w:tcPr>
            <w:tcW w:type="dxa" w:w="1284"/>
          </w:tcPr>
          <w:p>
            <w:pPr>
              <w:pStyle w:val="null3"/>
              <w:jc w:val="left"/>
            </w:pPr>
            <w:r>
              <w:rPr>
                <w:rFonts w:ascii="仿宋_GB2312" w:hAnsi="仿宋_GB2312" w:cs="仿宋_GB2312" w:eastAsia="仿宋_GB2312"/>
              </w:rPr>
              <w:t>项目兼投兼中(兼投不兼中)规则</w:t>
            </w:r>
          </w:p>
        </w:tc>
        <w:tc>
          <w:tcPr>
            <w:tcW w:type="dxa" w:w="4881"/>
          </w:tcPr>
          <w:p>
            <w:pPr>
              <w:pStyle w:val="null3"/>
              <w:jc w:val="left"/>
            </w:pPr>
            <w:r>
              <w:rPr>
                <w:rFonts w:ascii="仿宋_GB2312" w:hAnsi="仿宋_GB2312" w:cs="仿宋_GB2312" w:eastAsia="仿宋_GB2312"/>
              </w:rPr>
              <w:t>无。</w:t>
            </w:r>
          </w:p>
        </w:tc>
      </w:tr>
      <w:tr>
        <w:tc>
          <w:tcPr>
            <w:tcW w:type="dxa" w:w="2141"/>
          </w:tcPr>
          <w:p>
            <w:pPr>
              <w:pStyle w:val="null3"/>
              <w:jc w:val="left"/>
            </w:pPr>
            <w:r>
              <w:rPr>
                <w:rFonts w:ascii="仿宋_GB2312" w:hAnsi="仿宋_GB2312" w:cs="仿宋_GB2312" w:eastAsia="仿宋_GB2312"/>
              </w:rPr>
              <w:t>12</w:t>
            </w:r>
          </w:p>
        </w:tc>
        <w:tc>
          <w:tcPr>
            <w:tcW w:type="dxa" w:w="1284"/>
          </w:tcPr>
          <w:p>
            <w:pPr>
              <w:pStyle w:val="null3"/>
              <w:jc w:val="left"/>
            </w:pPr>
            <w:r>
              <w:rPr>
                <w:rFonts w:ascii="仿宋_GB2312" w:hAnsi="仿宋_GB2312" w:cs="仿宋_GB2312" w:eastAsia="仿宋_GB2312"/>
              </w:rPr>
              <w:t>中标供应商确定方式</w:t>
            </w:r>
          </w:p>
        </w:tc>
        <w:tc>
          <w:tcPr>
            <w:tcW w:type="dxa" w:w="4881"/>
          </w:tcPr>
          <w:p>
            <w:pPr>
              <w:pStyle w:val="null3"/>
              <w:jc w:val="left"/>
            </w:pPr>
            <w:r>
              <w:rPr>
                <w:rFonts w:ascii="仿宋_GB2312" w:hAnsi="仿宋_GB2312" w:cs="仿宋_GB2312" w:eastAsia="仿宋_GB2312"/>
              </w:rPr>
              <w:t>采购单位按照评审报告推荐的顺序确认中标（成交）供应商。</w:t>
            </w:r>
          </w:p>
        </w:tc>
      </w:tr>
      <w:tr>
        <w:tc>
          <w:tcPr>
            <w:tcW w:type="dxa" w:w="2141"/>
          </w:tcPr>
          <w:p>
            <w:pPr>
              <w:pStyle w:val="null3"/>
              <w:jc w:val="left"/>
            </w:pPr>
            <w:r>
              <w:rPr>
                <w:rFonts w:ascii="仿宋_GB2312" w:hAnsi="仿宋_GB2312" w:cs="仿宋_GB2312" w:eastAsia="仿宋_GB2312"/>
              </w:rPr>
              <w:t>13</w:t>
            </w:r>
          </w:p>
        </w:tc>
        <w:tc>
          <w:tcPr>
            <w:tcW w:type="dxa" w:w="1284"/>
          </w:tcPr>
          <w:p>
            <w:pPr>
              <w:pStyle w:val="null3"/>
              <w:jc w:val="left"/>
            </w:pPr>
            <w:r>
              <w:rPr>
                <w:rFonts w:ascii="仿宋_GB2312" w:hAnsi="仿宋_GB2312" w:cs="仿宋_GB2312" w:eastAsia="仿宋_GB2312"/>
              </w:rPr>
              <w:t>代理服务费</w:t>
            </w:r>
          </w:p>
        </w:tc>
        <w:tc>
          <w:tcPr>
            <w:tcW w:type="dxa" w:w="4881"/>
          </w:tcPr>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以项目采购预算金额为基数计算采购代理费。本项目由中标供应商支付采购代理费，投标总报价须包含此费用，按《缴纳中标（成交）服务费通知》规定的期限支付。收费标准：http://gpcgd.gd.gov.cn/ywdt/tzgg/content/post_3049076.html。</w:t>
            </w:r>
          </w:p>
        </w:tc>
      </w:tr>
      <w:tr>
        <w:tc>
          <w:tcPr>
            <w:tcW w:type="dxa" w:w="2141"/>
          </w:tcPr>
          <w:p>
            <w:pPr>
              <w:pStyle w:val="null3"/>
              <w:jc w:val="left"/>
            </w:pPr>
            <w:r>
              <w:rPr>
                <w:rFonts w:ascii="仿宋_GB2312" w:hAnsi="仿宋_GB2312" w:cs="仿宋_GB2312" w:eastAsia="仿宋_GB2312"/>
              </w:rPr>
              <w:t>14</w:t>
            </w:r>
          </w:p>
        </w:tc>
        <w:tc>
          <w:tcPr>
            <w:tcW w:type="dxa" w:w="1284"/>
          </w:tcPr>
          <w:p>
            <w:pPr>
              <w:pStyle w:val="null3"/>
              <w:jc w:val="left"/>
            </w:pPr>
            <w:r>
              <w:rPr>
                <w:rFonts w:ascii="仿宋_GB2312" w:hAnsi="仿宋_GB2312" w:cs="仿宋_GB2312" w:eastAsia="仿宋_GB2312"/>
              </w:rPr>
              <w:t>其他</w:t>
            </w:r>
          </w:p>
        </w:tc>
        <w:tc>
          <w:tcPr>
            <w:tcW w:type="dxa" w:w="4881"/>
          </w:tcPr>
          <w:p>
            <w:pPr>
              <w:pStyle w:val="null3"/>
              <w:jc w:val="left"/>
            </w:pPr>
            <w:r>
              <w:rPr>
                <w:rFonts w:ascii="仿宋_GB2312" w:hAnsi="仿宋_GB2312" w:cs="仿宋_GB2312" w:eastAsia="仿宋_GB2312"/>
              </w:rPr>
              <w:t xml:space="preserve"> 无</w:t>
            </w:r>
          </w:p>
        </w:tc>
      </w:tr>
      <w:tr>
        <w:tc>
          <w:tcPr>
            <w:tcW w:type="dxa" w:w="2141"/>
          </w:tcPr>
          <w:p>
            <w:pPr>
              <w:pStyle w:val="null3"/>
              <w:jc w:val="left"/>
            </w:pPr>
            <w:r>
              <w:rPr>
                <w:rFonts w:ascii="仿宋_GB2312" w:hAnsi="仿宋_GB2312" w:cs="仿宋_GB2312" w:eastAsia="仿宋_GB2312"/>
              </w:rPr>
              <w:t>15</w:t>
            </w:r>
          </w:p>
        </w:tc>
        <w:tc>
          <w:tcPr>
            <w:tcW w:type="dxa" w:w="1284"/>
          </w:tcPr>
          <w:p>
            <w:pPr>
              <w:pStyle w:val="null3"/>
              <w:jc w:val="left"/>
            </w:pPr>
            <w:r>
              <w:rPr>
                <w:rFonts w:ascii="仿宋_GB2312" w:hAnsi="仿宋_GB2312" w:cs="仿宋_GB2312" w:eastAsia="仿宋_GB2312"/>
              </w:rPr>
              <w:t>开标解密时长</w:t>
            </w:r>
          </w:p>
        </w:tc>
        <w:tc>
          <w:tcPr>
            <w:tcW w:type="dxa" w:w="4881"/>
          </w:tcPr>
          <w:p>
            <w:pPr>
              <w:pStyle w:val="null3"/>
              <w:jc w:val="left"/>
            </w:pPr>
            <w:r>
              <w:rPr>
                <w:rFonts w:ascii="仿宋_GB2312" w:hAnsi="仿宋_GB2312" w:cs="仿宋_GB2312" w:eastAsia="仿宋_GB2312"/>
              </w:rPr>
              <w:t>30</w:t>
            </w:r>
            <w:r>
              <w:rPr>
                <w:rFonts w:ascii="仿宋_GB2312" w:hAnsi="仿宋_GB2312" w:cs="仿宋_GB2312" w:eastAsia="仿宋_GB2312"/>
              </w:rPr>
              <w:t>分钟.</w:t>
            </w:r>
          </w:p>
          <w:p>
            <w:pPr>
              <w:pStyle w:val="null3"/>
              <w:jc w:val="left"/>
            </w:pPr>
            <w:r>
              <w:rPr>
                <w:rFonts w:ascii="仿宋_GB2312" w:hAnsi="仿宋_GB2312" w:cs="仿宋_GB2312" w:eastAsia="仿宋_GB2312"/>
              </w:rPr>
              <w:t>说明:具体情况根据开标时现场代理机构人员设置为准。</w:t>
            </w:r>
          </w:p>
        </w:tc>
      </w:tr>
      <w:tr>
        <w:tc>
          <w:tcPr>
            <w:tcW w:type="dxa" w:w="2141"/>
          </w:tcPr>
          <w:p>
            <w:pPr>
              <w:pStyle w:val="null3"/>
              <w:jc w:val="left"/>
            </w:pPr>
            <w:r>
              <w:rPr>
                <w:rFonts w:ascii="仿宋_GB2312" w:hAnsi="仿宋_GB2312" w:cs="仿宋_GB2312" w:eastAsia="仿宋_GB2312"/>
              </w:rPr>
              <w:t>16</w:t>
            </w:r>
          </w:p>
        </w:tc>
        <w:tc>
          <w:tcPr>
            <w:tcW w:type="dxa" w:w="1284"/>
          </w:tcPr>
          <w:p>
            <w:pPr>
              <w:pStyle w:val="null3"/>
              <w:jc w:val="left"/>
            </w:pPr>
            <w:r>
              <w:rPr>
                <w:rFonts w:ascii="仿宋_GB2312" w:hAnsi="仿宋_GB2312" w:cs="仿宋_GB2312" w:eastAsia="仿宋_GB2312"/>
              </w:rPr>
              <w:t>专门面向中小企业采购</w:t>
            </w:r>
          </w:p>
        </w:tc>
        <w:tc>
          <w:tcPr>
            <w:tcW w:type="dxa" w:w="4881"/>
          </w:tcPr>
          <w:p>
            <w:pPr>
              <w:pStyle w:val="null3"/>
              <w:jc w:val="left"/>
            </w:pPr>
            <w:r>
              <w:rPr>
                <w:rFonts w:ascii="仿宋_GB2312" w:hAnsi="仿宋_GB2312" w:cs="仿宋_GB2312" w:eastAsia="仿宋_GB2312"/>
              </w:rPr>
              <w:t>采购包1：专门采购包预留</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专门采购包预留</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tc>
      </w:tr>
      <w:tr>
        <w:tc>
          <w:tcPr>
            <w:tcW w:type="dxa" w:w="2141"/>
          </w:tcPr>
          <w:p>
            <w:pPr>
              <w:pStyle w:val="null3"/>
              <w:jc w:val="left"/>
            </w:pPr>
            <w:r>
              <w:rPr>
                <w:rFonts w:ascii="仿宋_GB2312" w:hAnsi="仿宋_GB2312" w:cs="仿宋_GB2312" w:eastAsia="仿宋_GB2312"/>
              </w:rPr>
              <w:t>17</w:t>
            </w:r>
          </w:p>
        </w:tc>
        <w:tc>
          <w:tcPr>
            <w:tcW w:type="dxa" w:w="1284"/>
          </w:tcPr>
          <w:p>
            <w:pPr>
              <w:pStyle w:val="null3"/>
              <w:jc w:val="left"/>
            </w:pPr>
            <w:r>
              <w:rPr>
                <w:rFonts w:ascii="仿宋_GB2312" w:hAnsi="仿宋_GB2312" w:cs="仿宋_GB2312" w:eastAsia="仿宋_GB2312"/>
              </w:rPr>
              <w:t>投标文件要求</w:t>
            </w:r>
          </w:p>
        </w:tc>
        <w:tc>
          <w:tcPr>
            <w:tcW w:type="dxa" w:w="4881"/>
          </w:tcPr>
          <w:p>
            <w:pPr>
              <w:pStyle w:val="null3"/>
              <w:jc w:val="left"/>
            </w:pPr>
            <w:r>
              <w:rPr>
                <w:rFonts w:ascii="仿宋_GB2312" w:hAnsi="仿宋_GB2312" w:cs="仿宋_GB2312" w:eastAsia="仿宋_GB2312"/>
              </w:rPr>
              <w:t>一、电子响应文件（必须提供）:</w:t>
            </w:r>
          </w:p>
          <w:p>
            <w:pPr>
              <w:pStyle w:val="null3"/>
              <w:jc w:val="left"/>
            </w:pPr>
            <w:r>
              <w:rPr>
                <w:rFonts w:ascii="仿宋_GB2312" w:hAnsi="仿宋_GB2312" w:cs="仿宋_GB2312" w:eastAsia="仿宋_GB2312"/>
              </w:rPr>
              <w:t>（1）加密的电子响应文件 1 份（需在递交响应文件截止时间前成功上传至综合管理服务平台项目采购系统）。</w:t>
            </w:r>
          </w:p>
          <w:p>
            <w:pPr>
              <w:pStyle w:val="null3"/>
              <w:jc w:val="left"/>
            </w:pPr>
            <w:r>
              <w:rPr>
                <w:rFonts w:ascii="仿宋_GB2312" w:hAnsi="仿宋_GB2312" w:cs="仿宋_GB2312" w:eastAsia="仿宋_GB2312"/>
              </w:rPr>
              <w:t>（2）非加密电子版文件 U 盘(或光盘)0份，加密的电子响应文件与非加密的电子响应文件必须完全一致。</w:t>
            </w:r>
          </w:p>
          <w:p>
            <w:pPr>
              <w:pStyle w:val="null3"/>
              <w:jc w:val="left"/>
            </w:pPr>
            <w:r>
              <w:rPr>
                <w:rFonts w:ascii="仿宋_GB2312" w:hAnsi="仿宋_GB2312" w:cs="仿宋_GB2312" w:eastAsia="仿宋_GB2312"/>
              </w:rPr>
              <w:t>非加密电子版响应文件使用情形 : 当无法使用 CA 证书在综合管理服务平台项目采购系统进行电子投标文件开标解密时，供应商须在中心指引下启用非加密电子版响应文件。</w:t>
            </w:r>
          </w:p>
          <w:p>
            <w:pPr>
              <w:pStyle w:val="null3"/>
              <w:jc w:val="left"/>
            </w:pPr>
            <w:r>
              <w:rPr>
                <w:rFonts w:ascii="仿宋_GB2312" w:hAnsi="仿宋_GB2312" w:cs="仿宋_GB2312" w:eastAsia="仿宋_GB2312"/>
              </w:rPr>
              <w:t>二、纸质响应文件：</w:t>
            </w:r>
          </w:p>
          <w:p>
            <w:pPr>
              <w:pStyle w:val="null3"/>
              <w:jc w:val="left"/>
            </w:pPr>
            <w:r>
              <w:rPr>
                <w:rFonts w:ascii="仿宋_GB2312" w:hAnsi="仿宋_GB2312" w:cs="仿宋_GB2312" w:eastAsia="仿宋_GB2312"/>
              </w:rPr>
              <w:t>（1）纸质响应文件副本0份。</w:t>
            </w:r>
          </w:p>
          <w:p>
            <w:pPr>
              <w:pStyle w:val="null3"/>
              <w:jc w:val="left"/>
            </w:pPr>
            <w:r>
              <w:rPr>
                <w:rFonts w:ascii="仿宋_GB2312" w:hAnsi="仿宋_GB2312" w:cs="仿宋_GB2312" w:eastAsia="仿宋_GB2312"/>
              </w:rPr>
              <w:t>纸质响应文件应与电子响应文件一致。</w:t>
            </w:r>
          </w:p>
          <w:p>
            <w:pPr>
              <w:pStyle w:val="null3"/>
              <w:jc w:val="left"/>
            </w:pPr>
            <w:r>
              <w:rPr>
                <w:rFonts w:ascii="仿宋_GB2312" w:hAnsi="仿宋_GB2312" w:cs="仿宋_GB2312" w:eastAsia="仿宋_GB2312"/>
              </w:rPr>
              <w:t>纸质响应文件使用情形： 当项目采购系统出现故障，无法使用电子响应文件评标时，中心可根据实际情况使用纸质响应文件评标。</w:t>
            </w:r>
          </w:p>
          <w:p>
            <w:pPr>
              <w:pStyle w:val="null3"/>
              <w:jc w:val="left"/>
            </w:pPr>
            <w:r>
              <w:rPr>
                <w:rFonts w:ascii="仿宋_GB2312" w:hAnsi="仿宋_GB2312" w:cs="仿宋_GB2312" w:eastAsia="仿宋_GB2312"/>
              </w:rPr>
              <w:t>在电子响应文件能正常使用的情况下，不得因供应商未提交纸质响应文件而认定供应商响应无效。</w:t>
            </w:r>
          </w:p>
        </w:tc>
      </w:tr>
    </w:tbl>
    <w:p>
      <w:pPr>
        <w:pStyle w:val="null3"/>
        <w:jc w:val="both"/>
        <w:outlineLvl w:val="2"/>
      </w:pPr>
      <w:r>
        <w:rPr>
          <w:rFonts w:ascii="仿宋_GB2312" w:hAnsi="仿宋_GB2312" w:cs="仿宋_GB2312" w:eastAsia="仿宋_GB2312"/>
          <w:sz w:val="28"/>
          <w:b/>
        </w:rPr>
        <w:t>三、说明</w:t>
      </w:r>
    </w:p>
    <w:p>
      <w:pPr>
        <w:pStyle w:val="null3"/>
        <w:jc w:val="both"/>
      </w:pPr>
      <w:r>
        <w:rPr>
          <w:rFonts w:ascii="仿宋_GB2312" w:hAnsi="仿宋_GB2312" w:cs="仿宋_GB2312" w:eastAsia="仿宋_GB2312"/>
          <w:b/>
        </w:rPr>
        <w:t>1.总则</w:t>
      </w:r>
    </w:p>
    <w:p>
      <w:pPr>
        <w:pStyle w:val="null3"/>
        <w:ind w:firstLine="480"/>
        <w:jc w:val="both"/>
      </w:pPr>
      <w:r>
        <w:rPr>
          <w:rFonts w:ascii="仿宋_GB2312" w:hAnsi="仿宋_GB2312" w:cs="仿宋_GB2312" w:eastAsia="仿宋_GB2312"/>
        </w:rPr>
        <w:t>采购人、采购代理机构及投标人进行的本次采购活动适用《中华人民共和国政府采购法》及其配套的法规、规章、政策。</w:t>
      </w:r>
    </w:p>
    <w:p>
      <w:pPr>
        <w:pStyle w:val="null3"/>
        <w:ind w:firstLine="480"/>
        <w:jc w:val="both"/>
      </w:pPr>
      <w:r>
        <w:rPr>
          <w:rFonts w:ascii="仿宋_GB2312" w:hAnsi="仿宋_GB2312" w:cs="仿宋_GB2312" w:eastAsia="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jc w:val="both"/>
      </w:pPr>
      <w:r>
        <w:rPr>
          <w:rFonts w:ascii="仿宋_GB2312" w:hAnsi="仿宋_GB2312" w:cs="仿宋_GB2312" w:eastAsia="仿宋_GB2312"/>
        </w:rPr>
        <w:t>本次公开招标项目，是以招标公告的方式邀请非特定的投标人参加投标。</w:t>
      </w:r>
    </w:p>
    <w:p>
      <w:pPr>
        <w:pStyle w:val="null3"/>
        <w:jc w:val="both"/>
      </w:pPr>
      <w:r>
        <w:rPr>
          <w:rFonts w:ascii="仿宋_GB2312" w:hAnsi="仿宋_GB2312" w:cs="仿宋_GB2312" w:eastAsia="仿宋_GB2312"/>
          <w:b/>
        </w:rPr>
        <w:t>2.适用范围</w:t>
      </w:r>
    </w:p>
    <w:p>
      <w:pPr>
        <w:pStyle w:val="null3"/>
        <w:ind w:firstLine="480"/>
        <w:jc w:val="both"/>
      </w:pPr>
      <w:r>
        <w:rPr>
          <w:rFonts w:ascii="仿宋_GB2312" w:hAnsi="仿宋_GB2312" w:cs="仿宋_GB2312" w:eastAsia="仿宋_GB2312"/>
        </w:rPr>
        <w:t>本招标文件仅适用于本次招标公告中所涉及的项目和内容。</w:t>
      </w:r>
    </w:p>
    <w:p>
      <w:pPr>
        <w:pStyle w:val="null3"/>
        <w:jc w:val="both"/>
      </w:pPr>
      <w:r>
        <w:rPr>
          <w:rFonts w:ascii="仿宋_GB2312" w:hAnsi="仿宋_GB2312" w:cs="仿宋_GB2312" w:eastAsia="仿宋_GB2312"/>
          <w:b/>
        </w:rPr>
        <w:t>3.进口产品</w:t>
      </w:r>
    </w:p>
    <w:p>
      <w:pPr>
        <w:pStyle w:val="null3"/>
        <w:ind w:firstLine="480"/>
        <w:jc w:val="both"/>
      </w:pPr>
      <w:r>
        <w:rPr>
          <w:rFonts w:ascii="仿宋_GB2312" w:hAnsi="仿宋_GB2312" w:cs="仿宋_GB2312" w:eastAsia="仿宋_GB2312"/>
        </w:rPr>
        <w:t>若本项目允许采购进口产品，供应商应保证所投产品可履行合法报通关手续进入中国关境内。</w:t>
      </w:r>
    </w:p>
    <w:p>
      <w:pPr>
        <w:pStyle w:val="null3"/>
        <w:ind w:firstLine="480"/>
        <w:jc w:val="both"/>
      </w:pPr>
      <w:r>
        <w:rPr>
          <w:rFonts w:ascii="仿宋_GB2312" w:hAnsi="仿宋_GB2312" w:cs="仿宋_GB2312" w:eastAsia="仿宋_GB2312"/>
        </w:rPr>
        <w:t>若本项目不允许采购进口产品，如供应商所投产品为进口产品，其响应将被认定为响应无效。</w:t>
      </w:r>
    </w:p>
    <w:p>
      <w:pPr>
        <w:pStyle w:val="null3"/>
        <w:jc w:val="both"/>
      </w:pPr>
      <w:r>
        <w:rPr>
          <w:rFonts w:ascii="仿宋_GB2312" w:hAnsi="仿宋_GB2312" w:cs="仿宋_GB2312" w:eastAsia="仿宋_GB2312"/>
          <w:b/>
        </w:rPr>
        <w:t>4.投标的费用</w:t>
      </w:r>
    </w:p>
    <w:p>
      <w:pPr>
        <w:pStyle w:val="null3"/>
        <w:ind w:firstLine="480"/>
        <w:jc w:val="both"/>
      </w:pPr>
      <w:r>
        <w:rPr>
          <w:rFonts w:ascii="仿宋_GB2312" w:hAnsi="仿宋_GB2312" w:cs="仿宋_GB2312" w:eastAsia="仿宋_GB2312"/>
        </w:rPr>
        <w:t>不论投标结果如何，投标人应承担所有与准备和参加投标有关的费用。采购代理机构和采购人均无义务和责任承担相关费用。</w:t>
      </w:r>
    </w:p>
    <w:p>
      <w:pPr>
        <w:pStyle w:val="null3"/>
        <w:jc w:val="both"/>
      </w:pPr>
      <w:r>
        <w:rPr>
          <w:rFonts w:ascii="仿宋_GB2312" w:hAnsi="仿宋_GB2312" w:cs="仿宋_GB2312" w:eastAsia="仿宋_GB2312"/>
          <w:b/>
        </w:rPr>
        <w:t>5.以联合体形式投标的，应符合以下规定：</w:t>
      </w:r>
    </w:p>
    <w:p>
      <w:pPr>
        <w:pStyle w:val="null3"/>
        <w:ind w:firstLine="480"/>
        <w:jc w:val="both"/>
      </w:pPr>
      <w:r>
        <w:rPr>
          <w:rFonts w:ascii="仿宋_GB2312" w:hAnsi="仿宋_GB2312" w:cs="仿宋_GB2312" w:eastAsia="仿宋_GB2312"/>
        </w:rPr>
        <w:t>5.1联合体各方均应当满足《中华人民共和国政府采购法》第二十二条规定的条件，并在投标文件中提供联合体各方的相关证明材料。</w:t>
      </w:r>
    </w:p>
    <w:p>
      <w:pPr>
        <w:pStyle w:val="null3"/>
        <w:ind w:firstLine="480"/>
        <w:jc w:val="both"/>
      </w:pPr>
      <w:r>
        <w:rPr>
          <w:rFonts w:ascii="仿宋_GB2312" w:hAnsi="仿宋_GB2312" w:cs="仿宋_GB2312" w:eastAsia="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jc w:val="both"/>
      </w:pPr>
      <w:r>
        <w:rPr>
          <w:rFonts w:ascii="仿宋_GB2312" w:hAnsi="仿宋_GB2312" w:cs="仿宋_GB2312" w:eastAsia="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jc w:val="both"/>
      </w:pPr>
      <w:r>
        <w:rPr>
          <w:rFonts w:ascii="仿宋_GB2312" w:hAnsi="仿宋_GB2312" w:cs="仿宋_GB2312" w:eastAsia="仿宋_GB2312"/>
        </w:rPr>
        <w:t>5.4联合体成员存在不良信用记录的，视同联合体存在不良信用记录。</w:t>
      </w:r>
    </w:p>
    <w:p>
      <w:pPr>
        <w:pStyle w:val="null3"/>
        <w:ind w:firstLine="480"/>
        <w:jc w:val="both"/>
      </w:pPr>
      <w:r>
        <w:rPr>
          <w:rFonts w:ascii="仿宋_GB2312" w:hAnsi="仿宋_GB2312" w:cs="仿宋_GB2312" w:eastAsia="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5.6联合体各方应当共同与采购人签订采购合同，就合同约定的事项对采购人承担连带责任。</w:t>
      </w:r>
    </w:p>
    <w:p>
      <w:pPr>
        <w:pStyle w:val="null3"/>
        <w:jc w:val="both"/>
      </w:pPr>
      <w:r>
        <w:rPr>
          <w:rFonts w:ascii="仿宋_GB2312" w:hAnsi="仿宋_GB2312" w:cs="仿宋_GB2312" w:eastAsia="仿宋_GB2312"/>
          <w:b/>
        </w:rPr>
        <w:t>6.关联企业投标说明</w:t>
      </w:r>
    </w:p>
    <w:p>
      <w:pPr>
        <w:pStyle w:val="null3"/>
        <w:ind w:firstLine="480"/>
        <w:jc w:val="both"/>
      </w:pPr>
      <w:r>
        <w:rPr>
          <w:rFonts w:ascii="仿宋_GB2312" w:hAnsi="仿宋_GB2312" w:cs="仿宋_GB2312" w:eastAsia="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jc w:val="both"/>
      </w:pPr>
      <w:r>
        <w:rPr>
          <w:rFonts w:ascii="仿宋_GB2312" w:hAnsi="仿宋_GB2312" w:cs="仿宋_GB2312" w:eastAsia="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jc w:val="both"/>
      </w:pPr>
      <w:r>
        <w:rPr>
          <w:rFonts w:ascii="仿宋_GB2312" w:hAnsi="仿宋_GB2312" w:cs="仿宋_GB2312" w:eastAsia="仿宋_GB2312"/>
          <w:b/>
        </w:rPr>
        <w:t>7.关于中小微企业投标</w:t>
      </w:r>
    </w:p>
    <w:p>
      <w:pPr>
        <w:pStyle w:val="null3"/>
        <w:ind w:firstLine="480"/>
        <w:jc w:val="both"/>
      </w:pPr>
      <w:r>
        <w:rPr>
          <w:rFonts w:ascii="仿宋_GB2312" w:hAnsi="仿宋_GB2312" w:cs="仿宋_GB2312" w:eastAsia="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jc w:val="both"/>
      </w:pPr>
      <w:r>
        <w:rPr>
          <w:rFonts w:ascii="仿宋_GB2312" w:hAnsi="仿宋_GB2312" w:cs="仿宋_GB2312" w:eastAsia="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jc w:val="both"/>
      </w:pPr>
      <w:r>
        <w:rPr>
          <w:rFonts w:ascii="仿宋_GB2312" w:hAnsi="仿宋_GB2312" w:cs="仿宋_GB2312" w:eastAsia="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jc w:val="both"/>
      </w:pPr>
      <w:r>
        <w:rPr>
          <w:rFonts w:ascii="仿宋_GB2312" w:hAnsi="仿宋_GB2312" w:cs="仿宋_GB2312" w:eastAsia="仿宋_GB2312"/>
          <w:b/>
        </w:rPr>
        <w:t>8.纪律与保密事项</w:t>
      </w:r>
    </w:p>
    <w:p>
      <w:pPr>
        <w:pStyle w:val="null3"/>
        <w:ind w:firstLine="480"/>
        <w:jc w:val="both"/>
      </w:pPr>
      <w:r>
        <w:rPr>
          <w:rFonts w:ascii="仿宋_GB2312" w:hAnsi="仿宋_GB2312" w:cs="仿宋_GB2312" w:eastAsia="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jc w:val="both"/>
      </w:pPr>
      <w:r>
        <w:rPr>
          <w:rFonts w:ascii="仿宋_GB2312" w:hAnsi="仿宋_GB2312" w:cs="仿宋_GB2312" w:eastAsia="仿宋_GB2312"/>
        </w:rPr>
        <w:t>8.2在确定中标供应商之前，投标人不得与采购人就投标价格、投标方案等实质性内容进行谈判，也不得私下接触评标委员会成员。</w:t>
      </w:r>
    </w:p>
    <w:p>
      <w:pPr>
        <w:pStyle w:val="null3"/>
        <w:ind w:firstLine="480"/>
        <w:jc w:val="both"/>
      </w:pPr>
      <w:r>
        <w:rPr>
          <w:rFonts w:ascii="仿宋_GB2312" w:hAnsi="仿宋_GB2312" w:cs="仿宋_GB2312" w:eastAsia="仿宋_GB2312"/>
        </w:rPr>
        <w:t>8.3在确定中标供应商之前，投标人试图在投标文件审查、澄清、比较和评价时对评标委员会、采购人和采购代理机构施加任何影响都可能导致其投标无效。</w:t>
      </w:r>
    </w:p>
    <w:p>
      <w:pPr>
        <w:pStyle w:val="null3"/>
        <w:ind w:firstLine="480"/>
        <w:jc w:val="both"/>
      </w:pPr>
      <w:r>
        <w:rPr>
          <w:rFonts w:ascii="仿宋_GB2312" w:hAnsi="仿宋_GB2312" w:cs="仿宋_GB2312" w:eastAsia="仿宋_GB2312"/>
        </w:rPr>
        <w:t>8.4获得本招标文件者，须履行本项目下保密义务，不得将因本次项目获得的信息向第三人外传，不得将招标文件用作本次投标以外的任何用途。</w:t>
      </w:r>
    </w:p>
    <w:p>
      <w:pPr>
        <w:pStyle w:val="null3"/>
        <w:ind w:firstLine="480"/>
        <w:jc w:val="both"/>
      </w:pPr>
      <w:r>
        <w:rPr>
          <w:rFonts w:ascii="仿宋_GB2312" w:hAnsi="仿宋_GB2312" w:cs="仿宋_GB2312" w:eastAsia="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jc w:val="both"/>
      </w:pPr>
      <w:r>
        <w:rPr>
          <w:rFonts w:ascii="仿宋_GB2312" w:hAnsi="仿宋_GB2312" w:cs="仿宋_GB2312" w:eastAsia="仿宋_GB2312"/>
        </w:rPr>
        <w:t>8.6采购人或采购代理机构有权将供应商提供的所有资料向有关政府部门或评审小组披露。</w:t>
      </w:r>
    </w:p>
    <w:p>
      <w:pPr>
        <w:pStyle w:val="null3"/>
        <w:ind w:firstLine="480"/>
        <w:jc w:val="both"/>
      </w:pPr>
      <w:r>
        <w:rPr>
          <w:rFonts w:ascii="仿宋_GB2312" w:hAnsi="仿宋_GB2312" w:cs="仿宋_GB2312" w:eastAsia="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jc w:val="both"/>
      </w:pPr>
      <w:r>
        <w:rPr>
          <w:rFonts w:ascii="仿宋_GB2312" w:hAnsi="仿宋_GB2312" w:cs="仿宋_GB2312" w:eastAsia="仿宋_GB2312"/>
          <w:b/>
        </w:rPr>
        <w:t>9.语言文字以及度量衡单位</w:t>
      </w:r>
    </w:p>
    <w:p>
      <w:pPr>
        <w:pStyle w:val="null3"/>
        <w:ind w:firstLine="480"/>
        <w:jc w:val="both"/>
      </w:pPr>
      <w:r>
        <w:rPr>
          <w:rFonts w:ascii="仿宋_GB2312" w:hAnsi="仿宋_GB2312" w:cs="仿宋_GB2312" w:eastAsia="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9.2除非招标文件的技术规格中另有规定，投标人在投标文件中及其与采购人和采购代理机构的所有往来文件中的计量单位均应采用中华人民共和国法定计量单位。</w:t>
      </w:r>
    </w:p>
    <w:p>
      <w:pPr>
        <w:pStyle w:val="null3"/>
        <w:ind w:firstLine="480"/>
        <w:jc w:val="both"/>
      </w:pPr>
      <w:r>
        <w:rPr>
          <w:rFonts w:ascii="仿宋_GB2312" w:hAnsi="仿宋_GB2312" w:cs="仿宋_GB2312" w:eastAsia="仿宋_GB2312"/>
        </w:rPr>
        <w:t>9.3投标人所提供的货物和服务均应以人民币报价，货币单位：元。</w:t>
      </w:r>
    </w:p>
    <w:p>
      <w:pPr>
        <w:pStyle w:val="null3"/>
        <w:jc w:val="both"/>
      </w:pPr>
      <w:r>
        <w:rPr>
          <w:rFonts w:ascii="仿宋_GB2312" w:hAnsi="仿宋_GB2312" w:cs="仿宋_GB2312" w:eastAsia="仿宋_GB2312"/>
          <w:b/>
        </w:rPr>
        <w:t>10. 现场踏勘（如有）</w:t>
      </w:r>
    </w:p>
    <w:p>
      <w:pPr>
        <w:pStyle w:val="null3"/>
        <w:ind w:firstLine="480"/>
        <w:jc w:val="both"/>
      </w:pPr>
      <w:r>
        <w:rPr>
          <w:rFonts w:ascii="仿宋_GB2312" w:hAnsi="仿宋_GB2312" w:cs="仿宋_GB2312" w:eastAsia="仿宋_GB2312"/>
        </w:rPr>
        <w:t>10.1招标文件规定组织踏勘现场的，采购人按招标文件规定的时间、地点组织投标人踏勘项目现场。</w:t>
      </w:r>
    </w:p>
    <w:p>
      <w:pPr>
        <w:pStyle w:val="null3"/>
        <w:ind w:firstLine="480"/>
        <w:jc w:val="both"/>
      </w:pPr>
      <w:r>
        <w:rPr>
          <w:rFonts w:ascii="仿宋_GB2312" w:hAnsi="仿宋_GB2312" w:cs="仿宋_GB2312" w:eastAsia="仿宋_GB2312"/>
        </w:rPr>
        <w:t>10.2投标人自行承担踏勘现场发生的责任、风险和自身费用。</w:t>
      </w:r>
    </w:p>
    <w:p>
      <w:pPr>
        <w:pStyle w:val="null3"/>
        <w:ind w:firstLine="480"/>
        <w:jc w:val="both"/>
      </w:pPr>
      <w:r>
        <w:rPr>
          <w:rFonts w:ascii="仿宋_GB2312" w:hAnsi="仿宋_GB2312" w:cs="仿宋_GB2312" w:eastAsia="仿宋_GB2312"/>
        </w:rPr>
        <w:t>10.3采购人在踏勘现场中介绍的资料和数据等，只是为了使投标人能够利用采购人现有的资料。采购人对投标人由此而作出的推论、解释和结论概不负责。</w:t>
      </w:r>
    </w:p>
    <w:p>
      <w:pPr>
        <w:pStyle w:val="null3"/>
        <w:jc w:val="both"/>
        <w:outlineLvl w:val="2"/>
      </w:pPr>
      <w:r>
        <w:rPr>
          <w:rFonts w:ascii="仿宋_GB2312" w:hAnsi="仿宋_GB2312" w:cs="仿宋_GB2312" w:eastAsia="仿宋_GB2312"/>
          <w:sz w:val="28"/>
          <w:b/>
        </w:rPr>
        <w:t>四、招标文件的澄清和修改</w:t>
      </w:r>
    </w:p>
    <w:p>
      <w:pPr>
        <w:pStyle w:val="null3"/>
        <w:ind w:firstLine="480"/>
        <w:jc w:val="both"/>
      </w:pPr>
      <w:r>
        <w:rPr>
          <w:rFonts w:ascii="仿宋_GB2312" w:hAnsi="仿宋_GB2312" w:cs="仿宋_GB2312" w:eastAsia="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jc w:val="both"/>
      </w:pPr>
      <w:r>
        <w:rPr>
          <w:rFonts w:ascii="仿宋_GB2312" w:hAnsi="仿宋_GB2312" w:cs="仿宋_GB2312" w:eastAsia="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jc w:val="both"/>
      </w:pPr>
      <w:r>
        <w:rPr>
          <w:rFonts w:ascii="仿宋_GB2312" w:hAnsi="仿宋_GB2312" w:cs="仿宋_GB2312" w:eastAsia="仿宋_GB2312"/>
        </w:rPr>
        <w:t>3.如更正公告有重新发布电子招标文件的，供应商应登录综合管理服务平台项目采购系统下载最新发布的电子招标文件制作投标文件。</w:t>
      </w:r>
    </w:p>
    <w:p>
      <w:pPr>
        <w:pStyle w:val="null3"/>
        <w:ind w:firstLine="480"/>
        <w:jc w:val="both"/>
      </w:pPr>
      <w:r>
        <w:rPr>
          <w:rFonts w:ascii="仿宋_GB2312" w:hAnsi="仿宋_GB2312" w:cs="仿宋_GB2312" w:eastAsia="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jc w:val="both"/>
        <w:outlineLvl w:val="2"/>
      </w:pPr>
      <w:r>
        <w:rPr>
          <w:rFonts w:ascii="仿宋_GB2312" w:hAnsi="仿宋_GB2312" w:cs="仿宋_GB2312" w:eastAsia="仿宋_GB2312"/>
          <w:sz w:val="28"/>
          <w:b/>
        </w:rPr>
        <w:t>五、投标要求</w:t>
      </w:r>
    </w:p>
    <w:p>
      <w:pPr>
        <w:pStyle w:val="null3"/>
        <w:jc w:val="both"/>
      </w:pPr>
      <w:r>
        <w:rPr>
          <w:rFonts w:ascii="仿宋_GB2312" w:hAnsi="仿宋_GB2312" w:cs="仿宋_GB2312" w:eastAsia="仿宋_GB2312"/>
          <w:b/>
        </w:rPr>
        <w:t>1.投标登记</w:t>
      </w:r>
    </w:p>
    <w:p>
      <w:pPr>
        <w:pStyle w:val="null3"/>
        <w:ind w:firstLine="480"/>
        <w:jc w:val="both"/>
      </w:pPr>
      <w:r>
        <w:rPr>
          <w:rFonts w:ascii="仿宋_GB2312" w:hAnsi="仿宋_GB2312" w:cs="仿宋_GB2312" w:eastAsia="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null3"/>
        <w:jc w:val="both"/>
      </w:pPr>
      <w:r>
        <w:rPr>
          <w:rFonts w:ascii="仿宋_GB2312" w:hAnsi="仿宋_GB2312" w:cs="仿宋_GB2312" w:eastAsia="仿宋_GB2312"/>
          <w:b/>
        </w:rPr>
        <w:t>2.投标文件的制作</w:t>
      </w:r>
    </w:p>
    <w:p>
      <w:pPr>
        <w:pStyle w:val="null3"/>
        <w:ind w:firstLine="480"/>
        <w:jc w:val="both"/>
      </w:pPr>
      <w:r>
        <w:rPr>
          <w:rFonts w:ascii="仿宋_GB2312" w:hAnsi="仿宋_GB2312" w:cs="仿宋_GB2312" w:eastAsia="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jc w:val="both"/>
      </w:pPr>
      <w:r>
        <w:rPr>
          <w:rFonts w:ascii="仿宋_GB2312" w:hAnsi="仿宋_GB2312" w:cs="仿宋_GB2312" w:eastAsia="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jc w:val="both"/>
      </w:pPr>
      <w:r>
        <w:rPr>
          <w:rFonts w:ascii="仿宋_GB2312" w:hAnsi="仿宋_GB2312" w:cs="仿宋_GB2312" w:eastAsia="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jc w:val="both"/>
      </w:pPr>
      <w:r>
        <w:rPr>
          <w:rFonts w:ascii="仿宋_GB2312" w:hAnsi="仿宋_GB2312" w:cs="仿宋_GB2312" w:eastAsia="仿宋_GB2312"/>
        </w:rPr>
        <w:t>(2)投标报价包括本项目采购需求和投入使用的所有费用，包括但不限于主件、标准附件、备品备件、施工、服务、专用工具、安装、调试、检验、培训、运输、保险、税款等。</w:t>
      </w:r>
    </w:p>
    <w:p>
      <w:pPr>
        <w:pStyle w:val="null3"/>
        <w:ind w:firstLine="480"/>
        <w:jc w:val="both"/>
      </w:pPr>
      <w:r>
        <w:rPr>
          <w:rFonts w:ascii="仿宋_GB2312" w:hAnsi="仿宋_GB2312" w:cs="仿宋_GB2312" w:eastAsia="仿宋_GB2312"/>
        </w:rPr>
        <w:t>2.3 如有对多个采购包投标的，要对每个采购包独立制作电子投标文件。</w:t>
      </w:r>
    </w:p>
    <w:p>
      <w:pPr>
        <w:pStyle w:val="null3"/>
        <w:ind w:firstLine="480"/>
        <w:jc w:val="both"/>
      </w:pPr>
      <w:r>
        <w:rPr>
          <w:rFonts w:ascii="仿宋_GB2312" w:hAnsi="仿宋_GB2312" w:cs="仿宋_GB2312" w:eastAsia="仿宋_GB2312"/>
        </w:rPr>
        <w:t>2.4投标人不得将同一个项目或同一个采购包的内容拆开投标，否则其报价将被视为非实质性响应。</w:t>
      </w:r>
    </w:p>
    <w:p>
      <w:pPr>
        <w:pStyle w:val="null3"/>
        <w:ind w:firstLine="480"/>
        <w:jc w:val="both"/>
      </w:pPr>
      <w:r>
        <w:rPr>
          <w:rFonts w:ascii="仿宋_GB2312" w:hAnsi="仿宋_GB2312" w:cs="仿宋_GB2312" w:eastAsia="仿宋_GB2312"/>
        </w:rPr>
        <w:t>2.5投标人须对招标文件的对应要求给予唯一的实质性响应，否则将视为不响应。</w:t>
      </w:r>
    </w:p>
    <w:p>
      <w:pPr>
        <w:pStyle w:val="null3"/>
        <w:ind w:firstLine="480"/>
        <w:jc w:val="both"/>
      </w:pPr>
      <w:r>
        <w:rPr>
          <w:rFonts w:ascii="仿宋_GB2312" w:hAnsi="仿宋_GB2312" w:cs="仿宋_GB2312" w:eastAsia="仿宋_GB2312"/>
        </w:rPr>
        <w:t>2.6招标文件中，凡标有“★”的地方均为实质性响应条款，投标人若有一项带“★”的条款未响应或不满足，将按无效投标处理。</w:t>
      </w:r>
    </w:p>
    <w:p>
      <w:pPr>
        <w:pStyle w:val="null3"/>
        <w:ind w:firstLine="480"/>
        <w:jc w:val="both"/>
      </w:pPr>
      <w:r>
        <w:rPr>
          <w:rFonts w:ascii="仿宋_GB2312" w:hAnsi="仿宋_GB2312" w:cs="仿宋_GB2312" w:eastAsia="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jc w:val="both"/>
      </w:pPr>
      <w:r>
        <w:rPr>
          <w:rFonts w:ascii="仿宋_GB2312" w:hAnsi="仿宋_GB2312" w:cs="仿宋_GB2312" w:eastAsia="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jc w:val="both"/>
      </w:pPr>
      <w:r>
        <w:rPr>
          <w:rFonts w:ascii="仿宋_GB2312" w:hAnsi="仿宋_GB2312" w:cs="仿宋_GB2312" w:eastAsia="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jc w:val="both"/>
      </w:pPr>
      <w:r>
        <w:rPr>
          <w:rFonts w:ascii="仿宋_GB2312" w:hAnsi="仿宋_GB2312" w:cs="仿宋_GB2312" w:eastAsia="仿宋_GB2312"/>
          <w:b/>
        </w:rPr>
        <w:t>3.投标文件的提交</w:t>
      </w:r>
    </w:p>
    <w:p>
      <w:pPr>
        <w:pStyle w:val="null3"/>
        <w:ind w:firstLine="480"/>
        <w:jc w:val="both"/>
      </w:pPr>
      <w:r>
        <w:rPr>
          <w:rFonts w:ascii="仿宋_GB2312" w:hAnsi="仿宋_GB2312" w:cs="仿宋_GB2312" w:eastAsia="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jc w:val="both"/>
      </w:pPr>
      <w:r>
        <w:rPr>
          <w:rFonts w:ascii="仿宋_GB2312" w:hAnsi="仿宋_GB2312" w:cs="仿宋_GB2312" w:eastAsia="仿宋_GB2312"/>
        </w:rPr>
        <w:t>3.2代理机构对因不可抗力事件造成的投标文件的损坏、丢失的，不承担责任。</w:t>
      </w:r>
    </w:p>
    <w:p>
      <w:pPr>
        <w:pStyle w:val="null3"/>
        <w:ind w:firstLine="480"/>
        <w:jc w:val="both"/>
      </w:pPr>
      <w:r>
        <w:rPr>
          <w:rFonts w:ascii="仿宋_GB2312" w:hAnsi="仿宋_GB2312" w:cs="仿宋_GB2312" w:eastAsia="仿宋_GB2312"/>
        </w:rPr>
        <w:t>3.3出现下述情形之一，属于未成功提交投标文件，按无效投标处理：</w:t>
      </w:r>
    </w:p>
    <w:p>
      <w:pPr>
        <w:pStyle w:val="null3"/>
        <w:ind w:firstLine="480"/>
        <w:jc w:val="both"/>
      </w:pPr>
      <w:r>
        <w:rPr>
          <w:rFonts w:ascii="仿宋_GB2312" w:hAnsi="仿宋_GB2312" w:cs="仿宋_GB2312" w:eastAsia="仿宋_GB2312"/>
        </w:rPr>
        <w:t>（1）至提交投标文件截止时，投标文件未完整上传的。</w:t>
      </w:r>
    </w:p>
    <w:p>
      <w:pPr>
        <w:pStyle w:val="null3"/>
        <w:ind w:firstLine="480"/>
        <w:jc w:val="both"/>
      </w:pPr>
      <w:r>
        <w:rPr>
          <w:rFonts w:ascii="仿宋_GB2312" w:hAnsi="仿宋_GB2312" w:cs="仿宋_GB2312" w:eastAsia="仿宋_GB2312"/>
        </w:rPr>
        <w:t>（2）投标文件未按投标格式中注明需签字盖章的要求进行签名（含电子签名）和加盖电子印章，或签名（含电子签名）或电子印章不完整的。</w:t>
      </w:r>
    </w:p>
    <w:p>
      <w:pPr>
        <w:pStyle w:val="null3"/>
        <w:ind w:firstLine="480"/>
        <w:jc w:val="both"/>
      </w:pPr>
      <w:r>
        <w:rPr>
          <w:rFonts w:ascii="仿宋_GB2312" w:hAnsi="仿宋_GB2312" w:cs="仿宋_GB2312" w:eastAsia="仿宋_GB2312"/>
        </w:rPr>
        <w:t>（3）投标文件损坏或格式不正确的。</w:t>
      </w:r>
    </w:p>
    <w:p>
      <w:pPr>
        <w:pStyle w:val="null3"/>
        <w:jc w:val="both"/>
      </w:pPr>
      <w:r>
        <w:rPr>
          <w:rFonts w:ascii="仿宋_GB2312" w:hAnsi="仿宋_GB2312" w:cs="仿宋_GB2312" w:eastAsia="仿宋_GB2312"/>
          <w:b/>
        </w:rPr>
        <w:t>4.投标文件的修改、撤回与撤销</w:t>
      </w:r>
    </w:p>
    <w:p>
      <w:pPr>
        <w:pStyle w:val="null3"/>
        <w:ind w:firstLine="480"/>
        <w:jc w:val="both"/>
      </w:pPr>
      <w:r>
        <w:rPr>
          <w:rFonts w:ascii="仿宋_GB2312" w:hAnsi="仿宋_GB2312" w:cs="仿宋_GB2312" w:eastAsia="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jc w:val="both"/>
      </w:pPr>
      <w:r>
        <w:rPr>
          <w:rFonts w:ascii="仿宋_GB2312" w:hAnsi="仿宋_GB2312" w:cs="仿宋_GB2312" w:eastAsia="仿宋_GB2312"/>
        </w:rPr>
        <w:t>4.2在提交投标文件截止时间后，投标人不得补充、修改和更换投标文件。</w:t>
      </w:r>
    </w:p>
    <w:p>
      <w:pPr>
        <w:pStyle w:val="null3"/>
        <w:jc w:val="both"/>
      </w:pPr>
      <w:r>
        <w:rPr>
          <w:rFonts w:ascii="仿宋_GB2312" w:hAnsi="仿宋_GB2312" w:cs="仿宋_GB2312" w:eastAsia="仿宋_GB2312"/>
          <w:b/>
        </w:rPr>
        <w:t>5.投标文件的解密</w:t>
      </w:r>
    </w:p>
    <w:p>
      <w:pPr>
        <w:pStyle w:val="null3"/>
        <w:ind w:firstLine="480"/>
        <w:jc w:val="both"/>
      </w:pPr>
      <w:r>
        <w:rPr>
          <w:rFonts w:ascii="仿宋_GB2312" w:hAnsi="仿宋_GB2312" w:cs="仿宋_GB2312" w:eastAsia="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jc w:val="both"/>
      </w:pPr>
      <w:r>
        <w:rPr>
          <w:rFonts w:ascii="仿宋_GB2312" w:hAnsi="仿宋_GB2312" w:cs="仿宋_GB2312" w:eastAsia="仿宋_GB2312"/>
          <w:b/>
        </w:rPr>
        <w:t>6.投标保证金</w:t>
      </w:r>
    </w:p>
    <w:p>
      <w:pPr>
        <w:pStyle w:val="null3"/>
        <w:ind w:firstLine="480"/>
        <w:jc w:val="both"/>
      </w:pPr>
      <w:r>
        <w:rPr>
          <w:rFonts w:ascii="仿宋_GB2312" w:hAnsi="仿宋_GB2312" w:cs="仿宋_GB2312" w:eastAsia="仿宋_GB2312"/>
        </w:rPr>
        <w:t>6.1投标保证金的缴纳</w:t>
      </w:r>
    </w:p>
    <w:p>
      <w:pPr>
        <w:pStyle w:val="null3"/>
        <w:ind w:firstLine="480"/>
        <w:jc w:val="both"/>
      </w:pPr>
      <w:r>
        <w:rPr>
          <w:rFonts w:ascii="仿宋_GB2312" w:hAnsi="仿宋_GB2312" w:cs="仿宋_GB2312" w:eastAsia="仿宋_GB2312"/>
        </w:rPr>
        <w:t>投标人在提交投标文件时，应按投标人须知前附表规定的金额和缴纳要求缴纳投标保证金，并作为其投标文件的组成部分。</w:t>
      </w:r>
    </w:p>
    <w:p>
      <w:pPr>
        <w:pStyle w:val="null3"/>
        <w:ind w:firstLine="480"/>
        <w:jc w:val="both"/>
      </w:pPr>
      <w:r>
        <w:rPr>
          <w:rFonts w:ascii="仿宋_GB2312" w:hAnsi="仿宋_GB2312" w:cs="仿宋_GB2312" w:eastAsia="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jc w:val="both"/>
      </w:pPr>
      <w:r>
        <w:rPr>
          <w:rFonts w:ascii="仿宋_GB2312" w:hAnsi="仿宋_GB2312" w:cs="仿宋_GB2312" w:eastAsia="仿宋_GB2312"/>
        </w:rPr>
        <w:t>投标人可通过"金融服务中心"(https://gcycloud.cn/zcdservice/zcd/home/index)，申请办理电子保函，电子保函与纸质保函具有同样效力。</w:t>
      </w:r>
    </w:p>
    <w:p>
      <w:pPr>
        <w:pStyle w:val="null3"/>
        <w:ind w:firstLine="480"/>
        <w:jc w:val="both"/>
      </w:pPr>
      <w:r>
        <w:rPr>
          <w:rFonts w:ascii="仿宋_GB2312" w:hAnsi="仿宋_GB2312" w:cs="仿宋_GB2312" w:eastAsia="仿宋_GB2312"/>
        </w:rPr>
        <w:t>6.2投标保证金的退还：</w:t>
      </w:r>
    </w:p>
    <w:p>
      <w:pPr>
        <w:pStyle w:val="null3"/>
        <w:ind w:firstLine="480"/>
        <w:jc w:val="both"/>
      </w:pPr>
      <w:r>
        <w:rPr>
          <w:rFonts w:ascii="仿宋_GB2312" w:hAnsi="仿宋_GB2312" w:cs="仿宋_GB2312" w:eastAsia="仿宋_GB2312"/>
        </w:rPr>
        <w:t>（1）投标人在投标截止时间前撤回已提交的投标文件的，自收到投标人书面撤回通知之日起5个工作日内，退还已收取的投标保证金。</w:t>
      </w:r>
    </w:p>
    <w:p>
      <w:pPr>
        <w:pStyle w:val="null3"/>
        <w:ind w:firstLine="480"/>
        <w:jc w:val="both"/>
      </w:pPr>
      <w:r>
        <w:rPr>
          <w:rFonts w:ascii="仿宋_GB2312" w:hAnsi="仿宋_GB2312" w:cs="仿宋_GB2312" w:eastAsia="仿宋_GB2312"/>
        </w:rPr>
        <w:t>（2）未中标的投标人投标保证金，自中标通知书发出之日起5个工作日内退还。</w:t>
      </w:r>
    </w:p>
    <w:p>
      <w:pPr>
        <w:pStyle w:val="null3"/>
        <w:ind w:firstLine="480"/>
        <w:jc w:val="both"/>
      </w:pPr>
      <w:r>
        <w:rPr>
          <w:rFonts w:ascii="仿宋_GB2312" w:hAnsi="仿宋_GB2312" w:cs="仿宋_GB2312" w:eastAsia="仿宋_GB2312"/>
        </w:rPr>
        <w:t>（3）中标供应商的投标保证金，自政府采购合同签订之日起5个工作日内退还。</w:t>
      </w:r>
    </w:p>
    <w:p>
      <w:pPr>
        <w:pStyle w:val="null3"/>
        <w:ind w:firstLine="480"/>
        <w:jc w:val="left"/>
      </w:pPr>
      <w:r>
        <w:rPr>
          <w:rFonts w:ascii="仿宋_GB2312" w:hAnsi="仿宋_GB2312" w:cs="仿宋_GB2312" w:eastAsia="仿宋_GB2312"/>
        </w:rPr>
        <w:t>（4）已经收取投标保证金的，应当在终止采购活动后5个工作日内，退还投标保证金及其在银行产生的孳息。</w:t>
      </w:r>
    </w:p>
    <w:p>
      <w:pPr>
        <w:pStyle w:val="null3"/>
        <w:ind w:firstLine="480"/>
        <w:jc w:val="both"/>
      </w:pPr>
      <w:r>
        <w:rPr>
          <w:rFonts w:ascii="仿宋_GB2312" w:hAnsi="仿宋_GB2312" w:cs="仿宋_GB2312" w:eastAsia="仿宋_GB2312"/>
        </w:rPr>
        <w:t>备注：但因投标人自身原因导致无法及时退还的除外。</w:t>
      </w:r>
    </w:p>
    <w:p>
      <w:pPr>
        <w:pStyle w:val="null3"/>
        <w:ind w:firstLine="480"/>
        <w:jc w:val="both"/>
      </w:pPr>
      <w:r>
        <w:rPr>
          <w:rFonts w:ascii="仿宋_GB2312" w:hAnsi="仿宋_GB2312" w:cs="仿宋_GB2312" w:eastAsia="仿宋_GB2312"/>
        </w:rPr>
        <w:t>6.3有下列情形之一的，投标保证金将不予退还：</w:t>
      </w:r>
    </w:p>
    <w:p>
      <w:pPr>
        <w:pStyle w:val="null3"/>
        <w:ind w:firstLine="480"/>
        <w:jc w:val="both"/>
      </w:pPr>
      <w:r>
        <w:rPr>
          <w:rFonts w:ascii="仿宋_GB2312" w:hAnsi="仿宋_GB2312" w:cs="仿宋_GB2312" w:eastAsia="仿宋_GB2312"/>
        </w:rPr>
        <w:t>（1）提供虚假材料谋取中标、成交的；</w:t>
      </w:r>
    </w:p>
    <w:p>
      <w:pPr>
        <w:pStyle w:val="null3"/>
        <w:ind w:firstLine="480"/>
        <w:jc w:val="both"/>
      </w:pPr>
      <w:r>
        <w:rPr>
          <w:rFonts w:ascii="仿宋_GB2312" w:hAnsi="仿宋_GB2312" w:cs="仿宋_GB2312" w:eastAsia="仿宋_GB2312"/>
        </w:rPr>
        <w:t>（2）投标人在招标文件规定的投标有效期内撤销其投标；</w:t>
      </w:r>
    </w:p>
    <w:p>
      <w:pPr>
        <w:pStyle w:val="null3"/>
        <w:ind w:firstLine="480"/>
        <w:jc w:val="both"/>
      </w:pPr>
      <w:r>
        <w:rPr>
          <w:rFonts w:ascii="仿宋_GB2312" w:hAnsi="仿宋_GB2312" w:cs="仿宋_GB2312" w:eastAsia="仿宋_GB2312"/>
        </w:rPr>
        <w:t>（3）中标后，无正当理由放弃中标资格；</w:t>
      </w:r>
    </w:p>
    <w:p>
      <w:pPr>
        <w:pStyle w:val="null3"/>
        <w:ind w:firstLine="480"/>
        <w:jc w:val="both"/>
      </w:pPr>
      <w:r>
        <w:rPr>
          <w:rFonts w:ascii="仿宋_GB2312" w:hAnsi="仿宋_GB2312" w:cs="仿宋_GB2312" w:eastAsia="仿宋_GB2312"/>
        </w:rPr>
        <w:t>（4）中标后，无正当理由不与采购人签订合同；</w:t>
      </w:r>
    </w:p>
    <w:p>
      <w:pPr>
        <w:pStyle w:val="null3"/>
        <w:ind w:firstLine="480"/>
        <w:jc w:val="both"/>
      </w:pPr>
      <w:r>
        <w:rPr>
          <w:rFonts w:ascii="仿宋_GB2312" w:hAnsi="仿宋_GB2312" w:cs="仿宋_GB2312" w:eastAsia="仿宋_GB2312"/>
        </w:rPr>
        <w:t>（5）法律法规和招标文件规定的其他情形。</w:t>
      </w:r>
    </w:p>
    <w:p>
      <w:pPr>
        <w:pStyle w:val="null3"/>
        <w:jc w:val="both"/>
      </w:pPr>
      <w:r>
        <w:rPr>
          <w:rFonts w:ascii="仿宋_GB2312" w:hAnsi="仿宋_GB2312" w:cs="仿宋_GB2312" w:eastAsia="仿宋_GB2312"/>
          <w:b/>
        </w:rPr>
        <w:t>7.投标有效期</w:t>
      </w:r>
    </w:p>
    <w:p>
      <w:pPr>
        <w:pStyle w:val="null3"/>
        <w:ind w:firstLine="480"/>
        <w:jc w:val="both"/>
      </w:pPr>
      <w:r>
        <w:rPr>
          <w:rFonts w:ascii="仿宋_GB2312" w:hAnsi="仿宋_GB2312" w:cs="仿宋_GB2312" w:eastAsia="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jc w:val="both"/>
      </w:pPr>
      <w:r>
        <w:rPr>
          <w:rFonts w:ascii="仿宋_GB2312" w:hAnsi="仿宋_GB2312" w:cs="仿宋_GB2312" w:eastAsia="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jc w:val="both"/>
      </w:pPr>
      <w:r>
        <w:rPr>
          <w:rFonts w:ascii="仿宋_GB2312" w:hAnsi="仿宋_GB2312" w:cs="仿宋_GB2312" w:eastAsia="仿宋_GB2312"/>
          <w:b/>
        </w:rPr>
        <w:t>8.样品（演示）</w:t>
      </w:r>
    </w:p>
    <w:p>
      <w:pPr>
        <w:pStyle w:val="null3"/>
        <w:ind w:firstLine="480"/>
        <w:jc w:val="both"/>
      </w:pPr>
      <w:r>
        <w:rPr>
          <w:rFonts w:ascii="仿宋_GB2312" w:hAnsi="仿宋_GB2312" w:cs="仿宋_GB2312" w:eastAsia="仿宋_GB2312"/>
        </w:rPr>
        <w:t>8.1招标文件规定投标人提交样品的，样品属于投标文件的组成部分。样品的生产、运输、安装、保全等一切费用由投标人自理。</w:t>
      </w:r>
    </w:p>
    <w:p>
      <w:pPr>
        <w:pStyle w:val="null3"/>
        <w:ind w:firstLine="480"/>
        <w:jc w:val="both"/>
      </w:pPr>
      <w:r>
        <w:rPr>
          <w:rFonts w:ascii="仿宋_GB2312" w:hAnsi="仿宋_GB2312" w:cs="仿宋_GB2312" w:eastAsia="仿宋_GB2312"/>
        </w:rPr>
        <w:t>8.2投标截止时间前，投标人应将样品送达至指定地点。若需要现场演示的，投标人应提前做好演示准备（包括演示设备）。</w:t>
      </w:r>
    </w:p>
    <w:p>
      <w:pPr>
        <w:pStyle w:val="null3"/>
        <w:ind w:firstLine="480"/>
        <w:jc w:val="both"/>
      </w:pPr>
      <w:r>
        <w:rPr>
          <w:rFonts w:ascii="仿宋_GB2312" w:hAnsi="仿宋_GB2312" w:cs="仿宋_GB2312" w:eastAsia="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jc w:val="both"/>
      </w:pPr>
      <w:r>
        <w:rPr>
          <w:rFonts w:ascii="仿宋_GB2312" w:hAnsi="仿宋_GB2312" w:cs="仿宋_GB2312" w:eastAsia="仿宋_GB2312"/>
          <w:b/>
        </w:rPr>
        <w:t>9.除招标文件另有规定外，有下列情形之一的，投标无效：</w:t>
      </w:r>
    </w:p>
    <w:p>
      <w:pPr>
        <w:pStyle w:val="null3"/>
        <w:ind w:firstLine="480"/>
        <w:jc w:val="both"/>
      </w:pPr>
      <w:r>
        <w:rPr>
          <w:rFonts w:ascii="仿宋_GB2312" w:hAnsi="仿宋_GB2312" w:cs="仿宋_GB2312" w:eastAsia="仿宋_GB2312"/>
        </w:rPr>
        <w:t>9.1投标文件未按照招标文件要求签署、盖章；</w:t>
      </w:r>
    </w:p>
    <w:p>
      <w:pPr>
        <w:pStyle w:val="null3"/>
        <w:ind w:firstLine="480"/>
        <w:jc w:val="both"/>
      </w:pPr>
      <w:r>
        <w:rPr>
          <w:rFonts w:ascii="仿宋_GB2312" w:hAnsi="仿宋_GB2312" w:cs="仿宋_GB2312" w:eastAsia="仿宋_GB2312"/>
        </w:rPr>
        <w:t>9.2不符合招标文件中规定的资格要求；</w:t>
      </w:r>
    </w:p>
    <w:p>
      <w:pPr>
        <w:pStyle w:val="null3"/>
        <w:ind w:firstLine="480"/>
        <w:jc w:val="both"/>
      </w:pPr>
      <w:r>
        <w:rPr>
          <w:rFonts w:ascii="仿宋_GB2312" w:hAnsi="仿宋_GB2312" w:cs="仿宋_GB2312" w:eastAsia="仿宋_GB2312"/>
        </w:rPr>
        <w:t>9.3投标报价超过招标文件中规定的预算金额或最高限价；</w:t>
      </w:r>
    </w:p>
    <w:p>
      <w:pPr>
        <w:pStyle w:val="null3"/>
        <w:ind w:firstLine="480"/>
        <w:jc w:val="both"/>
      </w:pPr>
      <w:r>
        <w:rPr>
          <w:rFonts w:ascii="仿宋_GB2312" w:hAnsi="仿宋_GB2312" w:cs="仿宋_GB2312" w:eastAsia="仿宋_GB2312"/>
        </w:rPr>
        <w:t>9.4投标文件含有采购人不能接受的附加条件；</w:t>
      </w:r>
    </w:p>
    <w:p>
      <w:pPr>
        <w:pStyle w:val="null3"/>
        <w:ind w:firstLine="480"/>
        <w:jc w:val="both"/>
      </w:pPr>
      <w:r>
        <w:rPr>
          <w:rFonts w:ascii="仿宋_GB2312" w:hAnsi="仿宋_GB2312" w:cs="仿宋_GB2312" w:eastAsia="仿宋_GB2312"/>
        </w:rPr>
        <w:t>9.5有关法律、法规和规章及招标文件规定的其他无效情形。</w:t>
      </w:r>
    </w:p>
    <w:p>
      <w:pPr>
        <w:pStyle w:val="null3"/>
        <w:jc w:val="both"/>
        <w:outlineLvl w:val="2"/>
      </w:pPr>
      <w:r>
        <w:rPr>
          <w:rFonts w:ascii="仿宋_GB2312" w:hAnsi="仿宋_GB2312" w:cs="仿宋_GB2312" w:eastAsia="仿宋_GB2312"/>
          <w:sz w:val="28"/>
          <w:b/>
        </w:rPr>
        <w:t>六、开标、评标和定标</w:t>
      </w:r>
    </w:p>
    <w:p>
      <w:pPr>
        <w:pStyle w:val="null3"/>
        <w:jc w:val="both"/>
      </w:pPr>
      <w:r>
        <w:rPr>
          <w:rFonts w:ascii="仿宋_GB2312" w:hAnsi="仿宋_GB2312" w:cs="仿宋_GB2312" w:eastAsia="仿宋_GB2312"/>
          <w:b/>
        </w:rPr>
        <w:t>1.开标</w:t>
      </w:r>
    </w:p>
    <w:p>
      <w:pPr>
        <w:pStyle w:val="null3"/>
        <w:ind w:firstLine="480"/>
        <w:jc w:val="both"/>
      </w:pPr>
      <w:r>
        <w:rPr>
          <w:rFonts w:ascii="仿宋_GB2312" w:hAnsi="仿宋_GB2312" w:cs="仿宋_GB2312" w:eastAsia="仿宋_GB2312"/>
        </w:rPr>
        <w:t>1.1 开标程序</w:t>
      </w:r>
    </w:p>
    <w:p>
      <w:pPr>
        <w:pStyle w:val="null3"/>
        <w:ind w:firstLine="480"/>
        <w:jc w:val="both"/>
      </w:pPr>
      <w:r>
        <w:rPr>
          <w:rFonts w:ascii="仿宋_GB2312" w:hAnsi="仿宋_GB2312" w:cs="仿宋_GB2312" w:eastAsia="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jc w:val="both"/>
      </w:pPr>
      <w:r>
        <w:rPr>
          <w:rFonts w:ascii="仿宋_GB2312" w:hAnsi="仿宋_GB2312" w:cs="仿宋_GB2312" w:eastAsia="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jc w:val="both"/>
      </w:pPr>
      <w:r>
        <w:rPr>
          <w:rFonts w:ascii="仿宋_GB2312" w:hAnsi="仿宋_GB2312" w:cs="仿宋_GB2312" w:eastAsia="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null3"/>
        <w:ind w:firstLine="480"/>
        <w:jc w:val="both"/>
      </w:pPr>
      <w:r>
        <w:rPr>
          <w:rFonts w:ascii="仿宋_GB2312" w:hAnsi="仿宋_GB2312" w:cs="仿宋_GB2312" w:eastAsia="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jc w:val="both"/>
      </w:pPr>
      <w:r>
        <w:rPr>
          <w:rFonts w:ascii="仿宋_GB2312" w:hAnsi="仿宋_GB2312" w:cs="仿宋_GB2312" w:eastAsia="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jc w:val="both"/>
      </w:pPr>
      <w:r>
        <w:rPr>
          <w:rFonts w:ascii="仿宋_GB2312" w:hAnsi="仿宋_GB2312" w:cs="仿宋_GB2312" w:eastAsia="仿宋_GB2312"/>
        </w:rPr>
        <w:t>1.2开标异议</w:t>
      </w:r>
    </w:p>
    <w:p>
      <w:pPr>
        <w:pStyle w:val="null3"/>
        <w:ind w:firstLine="480"/>
        <w:jc w:val="both"/>
      </w:pPr>
      <w:r>
        <w:rPr>
          <w:rFonts w:ascii="仿宋_GB2312" w:hAnsi="仿宋_GB2312" w:cs="仿宋_GB2312" w:eastAsia="仿宋_GB2312"/>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jc w:val="both"/>
      </w:pPr>
      <w:r>
        <w:rPr>
          <w:rFonts w:ascii="仿宋_GB2312" w:hAnsi="仿宋_GB2312" w:cs="仿宋_GB2312" w:eastAsia="仿宋_GB2312"/>
        </w:rPr>
        <w:t>1.3 投标截止时间后，投标人不足须知前附表中约定的有效供应商家数的，不得开标。同时，本次采购活动结束。</w:t>
      </w:r>
    </w:p>
    <w:p>
      <w:pPr>
        <w:pStyle w:val="null3"/>
        <w:ind w:firstLine="480"/>
        <w:jc w:val="both"/>
      </w:pPr>
      <w:r>
        <w:rPr>
          <w:rFonts w:ascii="仿宋_GB2312" w:hAnsi="仿宋_GB2312" w:cs="仿宋_GB2312" w:eastAsia="仿宋_GB2312"/>
        </w:rPr>
        <w:t>1.4开标时出现下列情况的，视为投标无效处理：</w:t>
      </w:r>
    </w:p>
    <w:p>
      <w:pPr>
        <w:pStyle w:val="null3"/>
        <w:ind w:firstLine="480"/>
        <w:jc w:val="both"/>
      </w:pPr>
      <w:r>
        <w:rPr>
          <w:rFonts w:ascii="仿宋_GB2312" w:hAnsi="仿宋_GB2312" w:cs="仿宋_GB2312" w:eastAsia="仿宋_GB2312"/>
        </w:rPr>
        <w:t>（1）经检查数字证书无效的；</w:t>
      </w:r>
    </w:p>
    <w:p>
      <w:pPr>
        <w:pStyle w:val="null3"/>
        <w:ind w:firstLine="480"/>
        <w:jc w:val="both"/>
      </w:pPr>
      <w:r>
        <w:rPr>
          <w:rFonts w:ascii="仿宋_GB2312" w:hAnsi="仿宋_GB2312" w:cs="仿宋_GB2312" w:eastAsia="仿宋_GB2312"/>
        </w:rPr>
        <w:t>（2）因投标人自身原因，未在规定时间内完成电子投标文件解密的；</w:t>
      </w:r>
    </w:p>
    <w:p>
      <w:pPr>
        <w:pStyle w:val="null3"/>
        <w:ind w:firstLine="480"/>
        <w:jc w:val="both"/>
      </w:pPr>
      <w:r>
        <w:rPr>
          <w:rFonts w:ascii="仿宋_GB2312" w:hAnsi="仿宋_GB2312" w:cs="仿宋_GB2312" w:eastAsia="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jc w:val="both"/>
      </w:pPr>
      <w:r>
        <w:rPr>
          <w:rFonts w:ascii="仿宋_GB2312" w:hAnsi="仿宋_GB2312" w:cs="仿宋_GB2312" w:eastAsia="仿宋_GB2312"/>
          <w:b/>
        </w:rPr>
        <w:t>2.评审（详见第四章）</w:t>
      </w:r>
    </w:p>
    <w:p>
      <w:pPr>
        <w:pStyle w:val="null3"/>
        <w:jc w:val="both"/>
      </w:pPr>
      <w:r>
        <w:rPr>
          <w:rFonts w:ascii="仿宋_GB2312" w:hAnsi="仿宋_GB2312" w:cs="仿宋_GB2312" w:eastAsia="仿宋_GB2312"/>
          <w:b/>
        </w:rPr>
        <w:t>3.定标</w:t>
      </w:r>
    </w:p>
    <w:p>
      <w:pPr>
        <w:pStyle w:val="null3"/>
        <w:ind w:firstLine="480"/>
        <w:jc w:val="both"/>
      </w:pPr>
      <w:r>
        <w:rPr>
          <w:rFonts w:ascii="仿宋_GB2312" w:hAnsi="仿宋_GB2312" w:cs="仿宋_GB2312" w:eastAsia="仿宋_GB2312"/>
        </w:rPr>
        <w:t>3.1确定中标人：</w:t>
      </w:r>
    </w:p>
    <w:p>
      <w:pPr>
        <w:pStyle w:val="null3"/>
        <w:ind w:firstLine="480"/>
        <w:jc w:val="left"/>
      </w:pPr>
      <w:r>
        <w:rPr>
          <w:rFonts w:ascii="仿宋_GB2312" w:hAnsi="仿宋_GB2312" w:cs="仿宋_GB2312" w:eastAsia="仿宋_GB2312"/>
        </w:rPr>
        <w:t>采购人应当自收到评标报告之日起5个工作日内，在评标报告确定的中标候选人名单中按顺序确定中标人，或者采购人直接委托评标委员会确定中标人。</w:t>
      </w:r>
    </w:p>
    <w:p>
      <w:pPr>
        <w:pStyle w:val="null3"/>
        <w:ind w:firstLine="480"/>
        <w:jc w:val="left"/>
      </w:pPr>
      <w:r>
        <w:rPr>
          <w:rFonts w:ascii="仿宋_GB2312" w:hAnsi="仿宋_GB2312" w:cs="仿宋_GB2312" w:eastAsia="仿宋_GB2312"/>
        </w:rPr>
        <w:t>3.2中标公告：</w:t>
      </w:r>
    </w:p>
    <w:p>
      <w:pPr>
        <w:pStyle w:val="null3"/>
        <w:ind w:firstLine="480"/>
        <w:jc w:val="both"/>
      </w:pPr>
      <w:r>
        <w:rPr>
          <w:rFonts w:ascii="仿宋_GB2312" w:hAnsi="仿宋_GB2312" w:cs="仿宋_GB2312" w:eastAsia="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jc w:val="both"/>
      </w:pPr>
      <w:r>
        <w:rPr>
          <w:rFonts w:ascii="仿宋_GB2312" w:hAnsi="仿宋_GB2312" w:cs="仿宋_GB2312" w:eastAsia="仿宋_GB2312"/>
        </w:rPr>
        <w:t>3.3中标通知书：</w:t>
      </w:r>
    </w:p>
    <w:p>
      <w:pPr>
        <w:pStyle w:val="null3"/>
        <w:ind w:firstLine="480"/>
        <w:jc w:val="both"/>
      </w:pPr>
      <w:r>
        <w:rPr>
          <w:rFonts w:ascii="仿宋_GB2312" w:hAnsi="仿宋_GB2312" w:cs="仿宋_GB2312" w:eastAsia="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jc w:val="both"/>
      </w:pPr>
      <w:r>
        <w:rPr>
          <w:rFonts w:ascii="仿宋_GB2312" w:hAnsi="仿宋_GB2312" w:cs="仿宋_GB2312" w:eastAsia="仿宋_GB2312"/>
        </w:rPr>
        <w:t>3.4终止公告：</w:t>
      </w:r>
    </w:p>
    <w:p>
      <w:pPr>
        <w:pStyle w:val="null3"/>
        <w:ind w:firstLine="480"/>
        <w:jc w:val="both"/>
      </w:pPr>
      <w:r>
        <w:rPr>
          <w:rFonts w:ascii="仿宋_GB2312" w:hAnsi="仿宋_GB2312" w:cs="仿宋_GB2312" w:eastAsia="仿宋_GB2312"/>
        </w:rPr>
        <w:t xml:space="preserve"> 项目废标后，采购人或采购代理机构将在中国政府采购网（http://www.ccgp.gov.cn/）及广东省政府采购中心网(http://gpcgd.gd.gov.cn/)上发布终止公告，终止公告的公告期限为1个工作日。</w:t>
      </w:r>
    </w:p>
    <w:p>
      <w:pPr>
        <w:pStyle w:val="null3"/>
        <w:jc w:val="both"/>
        <w:outlineLvl w:val="2"/>
      </w:pPr>
      <w:r>
        <w:rPr>
          <w:rFonts w:ascii="仿宋_GB2312" w:hAnsi="仿宋_GB2312" w:cs="仿宋_GB2312" w:eastAsia="仿宋_GB2312"/>
          <w:sz w:val="28"/>
          <w:b/>
        </w:rPr>
        <w:t>七、询问、质疑与投诉</w:t>
      </w:r>
    </w:p>
    <w:p>
      <w:pPr>
        <w:pStyle w:val="null3"/>
        <w:jc w:val="both"/>
      </w:pPr>
      <w:r>
        <w:rPr>
          <w:rFonts w:ascii="仿宋_GB2312" w:hAnsi="仿宋_GB2312" w:cs="仿宋_GB2312" w:eastAsia="仿宋_GB2312"/>
          <w:b/>
        </w:rPr>
        <w:t>1.询问</w:t>
      </w:r>
    </w:p>
    <w:p>
      <w:pPr>
        <w:pStyle w:val="null3"/>
        <w:ind w:firstLine="480"/>
        <w:jc w:val="both"/>
      </w:pPr>
      <w:r>
        <w:rPr>
          <w:rFonts w:ascii="仿宋_GB2312" w:hAnsi="仿宋_GB2312" w:cs="仿宋_GB2312" w:eastAsia="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jc w:val="left"/>
      </w:pPr>
      <w:r>
        <w:rPr>
          <w:rFonts w:ascii="仿宋_GB2312" w:hAnsi="仿宋_GB2312" w:cs="仿宋_GB2312" w:eastAsia="仿宋_GB2312"/>
          <w:b/>
        </w:rPr>
        <w:t>2.质疑</w:t>
      </w:r>
    </w:p>
    <w:p>
      <w:pPr>
        <w:pStyle w:val="null3"/>
        <w:ind w:firstLine="480"/>
        <w:jc w:val="both"/>
      </w:pPr>
      <w:r>
        <w:rPr>
          <w:rFonts w:ascii="仿宋_GB2312" w:hAnsi="仿宋_GB2312" w:cs="仿宋_GB2312" w:eastAsia="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jc w:val="both"/>
      </w:pPr>
      <w:r>
        <w:rPr>
          <w:rFonts w:ascii="仿宋_GB2312" w:hAnsi="仿宋_GB2312" w:cs="仿宋_GB2312" w:eastAsia="仿宋_GB2312"/>
        </w:rPr>
        <w:t>(1)对招标文件提出质疑的，为获取招标文件之日或者招标文件公告期限届满之日；</w:t>
      </w:r>
    </w:p>
    <w:p>
      <w:pPr>
        <w:pStyle w:val="null3"/>
        <w:ind w:firstLine="480"/>
        <w:jc w:val="both"/>
      </w:pPr>
      <w:r>
        <w:rPr>
          <w:rFonts w:ascii="仿宋_GB2312" w:hAnsi="仿宋_GB2312" w:cs="仿宋_GB2312" w:eastAsia="仿宋_GB2312"/>
        </w:rPr>
        <w:t>(2)对采购过程提出质疑的，为各采购程序环节结束之日；</w:t>
      </w:r>
    </w:p>
    <w:p>
      <w:pPr>
        <w:pStyle w:val="null3"/>
        <w:ind w:firstLine="480"/>
        <w:jc w:val="both"/>
      </w:pPr>
      <w:r>
        <w:rPr>
          <w:rFonts w:ascii="仿宋_GB2312" w:hAnsi="仿宋_GB2312" w:cs="仿宋_GB2312" w:eastAsia="仿宋_GB2312"/>
        </w:rPr>
        <w:t>(3)对中标结果提出质疑的，为中标结果公告期限届满之日。</w:t>
      </w:r>
    </w:p>
    <w:p>
      <w:pPr>
        <w:pStyle w:val="null3"/>
        <w:ind w:firstLine="480"/>
        <w:jc w:val="both"/>
      </w:pPr>
      <w:r>
        <w:rPr>
          <w:rFonts w:ascii="仿宋_GB2312" w:hAnsi="仿宋_GB2312" w:cs="仿宋_GB2312" w:eastAsia="仿宋_GB2312"/>
        </w:rPr>
        <w:t>2.2质疑函应当包括下列主要内容：</w:t>
      </w:r>
    </w:p>
    <w:p>
      <w:pPr>
        <w:pStyle w:val="null3"/>
        <w:ind w:firstLine="480"/>
        <w:jc w:val="both"/>
      </w:pPr>
      <w:r>
        <w:rPr>
          <w:rFonts w:ascii="仿宋_GB2312" w:hAnsi="仿宋_GB2312" w:cs="仿宋_GB2312" w:eastAsia="仿宋_GB2312"/>
        </w:rPr>
        <w:t>(1)质疑供应商和相关供应商的名称、地址、邮编、联系人及联系电话等；</w:t>
      </w:r>
    </w:p>
    <w:p>
      <w:pPr>
        <w:pStyle w:val="null3"/>
        <w:ind w:firstLine="480"/>
        <w:jc w:val="both"/>
      </w:pPr>
      <w:r>
        <w:rPr>
          <w:rFonts w:ascii="仿宋_GB2312" w:hAnsi="仿宋_GB2312" w:cs="仿宋_GB2312" w:eastAsia="仿宋_GB2312"/>
        </w:rPr>
        <w:t>(2)质疑项目名称及编号、具体明确的质疑事项和与质疑事项相关的请求；</w:t>
      </w:r>
    </w:p>
    <w:p>
      <w:pPr>
        <w:pStyle w:val="null3"/>
        <w:ind w:firstLine="480"/>
        <w:jc w:val="both"/>
      </w:pPr>
      <w:r>
        <w:rPr>
          <w:rFonts w:ascii="仿宋_GB2312" w:hAnsi="仿宋_GB2312" w:cs="仿宋_GB2312" w:eastAsia="仿宋_GB2312"/>
        </w:rPr>
        <w:t>(3)认为采购文件、采购过程、中标和成交结果使自己的合法权益受到损害的法律依据、事实依据、相关证明材料及证据来源；</w:t>
      </w:r>
    </w:p>
    <w:p>
      <w:pPr>
        <w:pStyle w:val="null3"/>
        <w:ind w:firstLine="480"/>
        <w:jc w:val="both"/>
      </w:pPr>
      <w:r>
        <w:rPr>
          <w:rFonts w:ascii="仿宋_GB2312" w:hAnsi="仿宋_GB2312" w:cs="仿宋_GB2312" w:eastAsia="仿宋_GB2312"/>
        </w:rPr>
        <w:t>(4)提出质疑的日期。</w:t>
      </w:r>
    </w:p>
    <w:p>
      <w:pPr>
        <w:pStyle w:val="null3"/>
        <w:ind w:firstLine="480"/>
        <w:jc w:val="both"/>
      </w:pPr>
      <w:r>
        <w:rPr>
          <w:rFonts w:ascii="仿宋_GB2312" w:hAnsi="仿宋_GB2312" w:cs="仿宋_GB2312" w:eastAsia="仿宋_GB2312"/>
        </w:rPr>
        <w:t>2.3 质疑函应当署名。质疑供应商为自然人的，应当由本人签字；质疑供应商为法人或者其他组织的，应当由法定代表人、主要负责人，或者其授权代表签字或者盖章，并加盖公章。</w:t>
      </w:r>
    </w:p>
    <w:p>
      <w:pPr>
        <w:pStyle w:val="null3"/>
        <w:ind w:firstLine="480"/>
        <w:jc w:val="both"/>
      </w:pPr>
      <w:r>
        <w:rPr>
          <w:rFonts w:ascii="仿宋_GB2312" w:hAnsi="仿宋_GB2312" w:cs="仿宋_GB2312" w:eastAsia="仿宋_GB2312"/>
        </w:rPr>
        <w:t>2.4以联合体形式参加政府采购活动的，其质疑应当由联合体成员委托主体提出。</w:t>
      </w:r>
    </w:p>
    <w:p>
      <w:pPr>
        <w:pStyle w:val="null3"/>
        <w:ind w:firstLine="480"/>
        <w:jc w:val="both"/>
      </w:pPr>
      <w:r>
        <w:rPr>
          <w:rFonts w:ascii="仿宋_GB2312" w:hAnsi="仿宋_GB2312" w:cs="仿宋_GB2312" w:eastAsia="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jc w:val="both"/>
      </w:pPr>
      <w:r>
        <w:rPr>
          <w:rFonts w:ascii="仿宋_GB2312" w:hAnsi="仿宋_GB2312" w:cs="仿宋_GB2312" w:eastAsia="仿宋_GB2312"/>
        </w:rPr>
        <w:t>2.6质疑联系方式如下：</w:t>
      </w:r>
    </w:p>
    <w:p>
      <w:pPr>
        <w:pStyle w:val="null3"/>
        <w:ind w:firstLine="480"/>
        <w:jc w:val="both"/>
      </w:pPr>
      <w:r>
        <w:rPr>
          <w:rFonts w:ascii="仿宋_GB2312" w:hAnsi="仿宋_GB2312" w:cs="仿宋_GB2312" w:eastAsia="仿宋_GB2312"/>
        </w:rPr>
        <w:t>质疑联系人：陈小姐/龚小姐</w:t>
      </w:r>
    </w:p>
    <w:p>
      <w:pPr>
        <w:pStyle w:val="null3"/>
        <w:ind w:firstLine="480"/>
        <w:jc w:val="both"/>
      </w:pPr>
      <w:r>
        <w:rPr>
          <w:rFonts w:ascii="仿宋_GB2312" w:hAnsi="仿宋_GB2312" w:cs="仿宋_GB2312" w:eastAsia="仿宋_GB2312"/>
        </w:rPr>
        <w:t>电话：020-83187086/83196816</w:t>
      </w:r>
    </w:p>
    <w:p>
      <w:pPr>
        <w:pStyle w:val="null3"/>
        <w:ind w:firstLine="480"/>
        <w:jc w:val="both"/>
      </w:pPr>
      <w:r>
        <w:rPr>
          <w:rFonts w:ascii="仿宋_GB2312" w:hAnsi="仿宋_GB2312" w:cs="仿宋_GB2312" w:eastAsia="仿宋_GB2312"/>
        </w:rPr>
        <w:t>邮箱：gpcgdzgke@gd.gov.cn (推荐使用）</w:t>
      </w:r>
    </w:p>
    <w:p>
      <w:pPr>
        <w:pStyle w:val="null3"/>
        <w:ind w:firstLine="480"/>
        <w:jc w:val="both"/>
      </w:pPr>
      <w:r>
        <w:rPr>
          <w:rFonts w:ascii="仿宋_GB2312" w:hAnsi="仿宋_GB2312" w:cs="仿宋_GB2312" w:eastAsia="仿宋_GB2312"/>
        </w:rPr>
        <w:t>地址：广州市越秀区越华路112号珠江国际大厦3楼广东省政府采购中心质管科</w:t>
      </w:r>
    </w:p>
    <w:p>
      <w:pPr>
        <w:pStyle w:val="null3"/>
        <w:ind w:firstLine="480"/>
        <w:jc w:val="both"/>
      </w:pPr>
      <w:r>
        <w:rPr>
          <w:rFonts w:ascii="仿宋_GB2312" w:hAnsi="仿宋_GB2312" w:cs="仿宋_GB2312" w:eastAsia="仿宋_GB2312"/>
        </w:rPr>
        <w:t>邮编：510030</w:t>
      </w:r>
    </w:p>
    <w:p>
      <w:pPr>
        <w:pStyle w:val="null3"/>
        <w:jc w:val="both"/>
      </w:pPr>
      <w:r>
        <w:rPr>
          <w:rFonts w:ascii="仿宋_GB2312" w:hAnsi="仿宋_GB2312" w:cs="仿宋_GB2312" w:eastAsia="仿宋_GB2312"/>
          <w:b/>
        </w:rPr>
        <w:t>3.投诉</w:t>
      </w:r>
    </w:p>
    <w:p>
      <w:pPr>
        <w:pStyle w:val="null3"/>
        <w:ind w:firstLine="480"/>
        <w:jc w:val="both"/>
      </w:pPr>
      <w:r>
        <w:rPr>
          <w:rFonts w:ascii="仿宋_GB2312" w:hAnsi="仿宋_GB2312" w:cs="仿宋_GB2312" w:eastAsia="仿宋_GB2312"/>
        </w:rPr>
        <w:t>质疑人对采购人或采购代理机构的质疑答复不满意或在规定时间内未得到答复的，可以在答复期满后15个工作日内，按如下联系方式向本项目监督管理部门提起投诉。</w:t>
      </w:r>
    </w:p>
    <w:p>
      <w:pPr>
        <w:pStyle w:val="null3"/>
        <w:ind w:firstLine="480"/>
        <w:jc w:val="both"/>
      </w:pPr>
      <w:r>
        <w:rPr>
          <w:rFonts w:ascii="仿宋_GB2312" w:hAnsi="仿宋_GB2312" w:cs="仿宋_GB2312" w:eastAsia="仿宋_GB2312"/>
        </w:rPr>
        <w:t>政府采购监督管理机构名称：国家财政部国库司政府采购监督裁决处</w:t>
      </w:r>
    </w:p>
    <w:p>
      <w:pPr>
        <w:pStyle w:val="null3"/>
        <w:ind w:firstLine="480"/>
        <w:jc w:val="both"/>
      </w:pPr>
      <w:r>
        <w:rPr>
          <w:rFonts w:ascii="仿宋_GB2312" w:hAnsi="仿宋_GB2312" w:cs="仿宋_GB2312" w:eastAsia="仿宋_GB2312"/>
        </w:rPr>
        <w:t>地址：北京市西城区月坛北小街13号中船宾馆北楼四层8401室、8403室</w:t>
      </w:r>
    </w:p>
    <w:p>
      <w:pPr>
        <w:pStyle w:val="null3"/>
        <w:ind w:firstLine="480"/>
        <w:jc w:val="both"/>
      </w:pPr>
      <w:r>
        <w:rPr>
          <w:rFonts w:ascii="仿宋_GB2312" w:hAnsi="仿宋_GB2312" w:cs="仿宋_GB2312" w:eastAsia="仿宋_GB2312"/>
        </w:rPr>
        <w:t>电话：010-68513070，68519967</w:t>
      </w:r>
    </w:p>
    <w:p>
      <w:pPr>
        <w:pStyle w:val="null3"/>
        <w:jc w:val="both"/>
        <w:outlineLvl w:val="2"/>
      </w:pPr>
      <w:r>
        <w:rPr>
          <w:rFonts w:ascii="仿宋_GB2312" w:hAnsi="仿宋_GB2312" w:cs="仿宋_GB2312" w:eastAsia="仿宋_GB2312"/>
          <w:sz w:val="28"/>
          <w:b/>
        </w:rPr>
        <w:t>八、合同签订和履行</w:t>
      </w:r>
    </w:p>
    <w:p>
      <w:pPr>
        <w:pStyle w:val="null3"/>
        <w:jc w:val="both"/>
      </w:pPr>
      <w:r>
        <w:rPr>
          <w:rFonts w:ascii="仿宋_GB2312" w:hAnsi="仿宋_GB2312" w:cs="仿宋_GB2312" w:eastAsia="仿宋_GB2312"/>
          <w:b/>
        </w:rPr>
        <w:t>1.合同签订</w:t>
      </w:r>
    </w:p>
    <w:p>
      <w:pPr>
        <w:pStyle w:val="null3"/>
        <w:ind w:firstLine="480"/>
        <w:jc w:val="both"/>
      </w:pPr>
      <w:r>
        <w:rPr>
          <w:rFonts w:ascii="仿宋_GB2312" w:hAnsi="仿宋_GB2312" w:cs="仿宋_GB2312" w:eastAsia="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null3"/>
        <w:ind w:firstLine="480"/>
        <w:jc w:val="both"/>
      </w:pPr>
      <w:r>
        <w:rPr>
          <w:rFonts w:ascii="仿宋_GB2312" w:hAnsi="仿宋_GB2312" w:cs="仿宋_GB2312" w:eastAsia="仿宋_GB2312"/>
        </w:rPr>
        <w:t>1.2采购人不得提出试用合格等任何不合理的要求作为签订合同的条件，且不得与中标供应商私下订立背离合同实质性内容的协议。</w:t>
      </w:r>
    </w:p>
    <w:p>
      <w:pPr>
        <w:pStyle w:val="null3"/>
        <w:ind w:firstLine="480"/>
        <w:jc w:val="both"/>
      </w:pPr>
      <w:r>
        <w:rPr>
          <w:rFonts w:ascii="仿宋_GB2312" w:hAnsi="仿宋_GB2312" w:cs="仿宋_GB2312" w:eastAsia="仿宋_GB2312"/>
        </w:rPr>
        <w:t>1.3合同条款中应规定，乙方完全遵守《中华人民共和国劳动合同法》有关规定和《中华人民共和国妇女权益保障法》中关于“劳动和社会保障权益”的有关要求。</w:t>
      </w:r>
    </w:p>
    <w:p>
      <w:pPr>
        <w:pStyle w:val="null3"/>
        <w:ind w:firstLine="480"/>
        <w:jc w:val="both"/>
      </w:pPr>
      <w:r>
        <w:rPr>
          <w:rFonts w:ascii="仿宋_GB2312" w:hAnsi="仿宋_GB2312" w:cs="仿宋_GB2312" w:eastAsia="仿宋_GB2312"/>
        </w:rPr>
        <w:t>1.4采购人应当自政府采购合同签订之日起2个工作日内，将政府采购合同在省级以上人民政府财政部门指定的媒体上公告，但政府采购合同中涉及国家秘密、商业秘密的内容除外。</w:t>
      </w:r>
    </w:p>
    <w:p>
      <w:pPr>
        <w:pStyle w:val="null3"/>
        <w:jc w:val="both"/>
      </w:pPr>
      <w:r>
        <w:rPr>
          <w:rFonts w:ascii="仿宋_GB2312" w:hAnsi="仿宋_GB2312" w:cs="仿宋_GB2312" w:eastAsia="仿宋_GB2312"/>
          <w:b/>
        </w:rPr>
        <w:t>2.合同的履行</w:t>
      </w:r>
    </w:p>
    <w:p>
      <w:pPr>
        <w:pStyle w:val="null3"/>
        <w:ind w:firstLine="480"/>
        <w:jc w:val="both"/>
      </w:pPr>
      <w:r>
        <w:rPr>
          <w:rFonts w:ascii="仿宋_GB2312" w:hAnsi="仿宋_GB2312" w:cs="仿宋_GB2312" w:eastAsia="仿宋_GB2312"/>
        </w:rPr>
        <w:t>2.1政府采购合同订立后，合同各方不得擅自变更、中止或者终止合同。</w:t>
      </w:r>
    </w:p>
    <w:p>
      <w:pPr>
        <w:pStyle w:val="null3"/>
        <w:ind w:firstLine="480"/>
        <w:jc w:val="both"/>
      </w:pPr>
      <w:r>
        <w:rPr>
          <w:rFonts w:ascii="仿宋_GB2312" w:hAnsi="仿宋_GB2312" w:cs="仿宋_GB2312" w:eastAsia="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评标</w:t>
      </w:r>
    </w:p>
    <w:p>
      <w:pPr>
        <w:pStyle w:val="null3"/>
        <w:jc w:val="both"/>
        <w:outlineLvl w:val="2"/>
      </w:pPr>
      <w:r>
        <w:rPr>
          <w:rFonts w:ascii="仿宋_GB2312" w:hAnsi="仿宋_GB2312" w:cs="仿宋_GB2312" w:eastAsia="仿宋_GB2312"/>
          <w:sz w:val="28"/>
          <w:b/>
        </w:rPr>
        <w:t>一、评标要求</w:t>
      </w:r>
    </w:p>
    <w:p>
      <w:pPr>
        <w:pStyle w:val="null3"/>
        <w:jc w:val="left"/>
      </w:pPr>
      <w:r>
        <w:rPr>
          <w:rFonts w:ascii="仿宋_GB2312" w:hAnsi="仿宋_GB2312" w:cs="仿宋_GB2312" w:eastAsia="仿宋_GB2312"/>
          <w:b/>
        </w:rPr>
        <w:t>1.评标方法</w:t>
      </w:r>
    </w:p>
    <w:p>
      <w:pPr>
        <w:pStyle w:val="null3"/>
        <w:ind w:firstLine="480"/>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b/>
        </w:rPr>
        <w:t>2.评标原则</w:t>
      </w:r>
    </w:p>
    <w:p>
      <w:pPr>
        <w:pStyle w:val="null3"/>
        <w:ind w:firstLine="480"/>
        <w:jc w:val="left"/>
      </w:pPr>
      <w:r>
        <w:rPr>
          <w:rFonts w:ascii="仿宋_GB2312" w:hAnsi="仿宋_GB2312" w:cs="仿宋_GB2312" w:eastAsia="仿宋_GB2312"/>
        </w:rPr>
        <w:t>2.1评标活动遵循公平、公正、科学和择优的原则，以招标文件和投标文件为评标的基本依据，并按照招标文件规定的评标方法和评标标准进行评标。</w:t>
      </w:r>
    </w:p>
    <w:p>
      <w:pPr>
        <w:pStyle w:val="null3"/>
        <w:ind w:firstLine="480"/>
        <w:jc w:val="left"/>
      </w:pPr>
      <w:r>
        <w:rPr>
          <w:rFonts w:ascii="仿宋_GB2312" w:hAnsi="仿宋_GB2312" w:cs="仿宋_GB2312" w:eastAsia="仿宋_GB2312"/>
        </w:rPr>
        <w:t>2.2具体评标事项由评标委员会负责，并按招标文件的规定办法进行评审。</w:t>
      </w:r>
    </w:p>
    <w:p>
      <w:pPr>
        <w:pStyle w:val="null3"/>
        <w:ind w:firstLine="480"/>
        <w:jc w:val="left"/>
      </w:pPr>
      <w:r>
        <w:rPr>
          <w:rFonts w:ascii="仿宋_GB2312" w:hAnsi="仿宋_GB2312" w:cs="仿宋_GB2312" w:eastAsia="仿宋_GB2312"/>
        </w:rPr>
        <w:t>2.3合格投标人不足须知前附表中约定的有效供应商家数的，不得评标。</w:t>
      </w:r>
    </w:p>
    <w:p>
      <w:pPr>
        <w:pStyle w:val="null3"/>
        <w:jc w:val="left"/>
      </w:pPr>
      <w:r>
        <w:rPr>
          <w:rFonts w:ascii="仿宋_GB2312" w:hAnsi="仿宋_GB2312" w:cs="仿宋_GB2312" w:eastAsia="仿宋_GB2312"/>
          <w:b/>
        </w:rPr>
        <w:t>3.评标委员会</w:t>
      </w:r>
    </w:p>
    <w:p>
      <w:pPr>
        <w:pStyle w:val="null3"/>
        <w:ind w:firstLine="480"/>
        <w:jc w:val="left"/>
      </w:pPr>
      <w:r>
        <w:rPr>
          <w:rFonts w:ascii="仿宋_GB2312" w:hAnsi="仿宋_GB2312" w:cs="仿宋_GB2312" w:eastAsia="仿宋_GB2312"/>
        </w:rPr>
        <w:t>3.1评标委员会的组成</w:t>
      </w:r>
    </w:p>
    <w:p>
      <w:pPr>
        <w:pStyle w:val="null3"/>
        <w:ind w:firstLine="480"/>
        <w:jc w:val="left"/>
      </w:pPr>
      <w:r>
        <w:rPr>
          <w:rFonts w:ascii="仿宋_GB2312" w:hAnsi="仿宋_GB2312" w:cs="仿宋_GB2312" w:eastAsia="仿宋_GB2312"/>
        </w:rPr>
        <w:t>评标委员会由采购人代表和评审专家组成，成员人数应当为5人及以上单数，其中评审专家不得少于成员总数的三分之二。</w:t>
      </w:r>
    </w:p>
    <w:p>
      <w:pPr>
        <w:pStyle w:val="null3"/>
        <w:ind w:firstLine="480"/>
        <w:jc w:val="left"/>
      </w:pPr>
      <w:r>
        <w:rPr>
          <w:rFonts w:ascii="仿宋_GB2312" w:hAnsi="仿宋_GB2312" w:cs="仿宋_GB2312" w:eastAsia="仿宋_GB2312"/>
        </w:rPr>
        <w:t>法律法规另有规定的情形，评标委员会成员人数应当为7人以上单数。</w:t>
      </w:r>
    </w:p>
    <w:p>
      <w:pPr>
        <w:pStyle w:val="null3"/>
        <w:ind w:firstLine="480"/>
        <w:jc w:val="left"/>
      </w:pPr>
      <w:r>
        <w:rPr>
          <w:rFonts w:ascii="仿宋_GB2312" w:hAnsi="仿宋_GB2312" w:cs="仿宋_GB2312" w:eastAsia="仿宋_GB2312"/>
        </w:rPr>
        <w:t xml:space="preserve"> 3.2评标委员会及其成员不得有下列行为：</w:t>
      </w:r>
    </w:p>
    <w:p>
      <w:pPr>
        <w:pStyle w:val="null3"/>
        <w:ind w:firstLine="480"/>
        <w:jc w:val="left"/>
      </w:pPr>
      <w:r>
        <w:rPr>
          <w:rFonts w:ascii="仿宋_GB2312" w:hAnsi="仿宋_GB2312" w:cs="仿宋_GB2312" w:eastAsia="仿宋_GB2312"/>
        </w:rPr>
        <w:t xml:space="preserve"> (1)确定参与评标至评标结束前私自接触投标人;</w:t>
      </w:r>
    </w:p>
    <w:p>
      <w:pPr>
        <w:pStyle w:val="null3"/>
        <w:ind w:firstLine="480"/>
        <w:jc w:val="left"/>
      </w:pPr>
      <w:r>
        <w:rPr>
          <w:rFonts w:ascii="仿宋_GB2312" w:hAnsi="仿宋_GB2312" w:cs="仿宋_GB2312" w:eastAsia="仿宋_GB2312"/>
        </w:rPr>
        <w:t xml:space="preserve"> (2)接受投标人提出的与投标文件不一致的澄清或者说明，法律法规另外规定情形除外;</w:t>
      </w:r>
    </w:p>
    <w:p>
      <w:pPr>
        <w:pStyle w:val="null3"/>
        <w:ind w:firstLine="480"/>
        <w:jc w:val="left"/>
      </w:pPr>
      <w:r>
        <w:rPr>
          <w:rFonts w:ascii="仿宋_GB2312" w:hAnsi="仿宋_GB2312" w:cs="仿宋_GB2312" w:eastAsia="仿宋_GB2312"/>
        </w:rPr>
        <w:t xml:space="preserve"> (3)违反评标纪律发表倾向性意见或者征询采购人的倾向性意见;</w:t>
      </w:r>
    </w:p>
    <w:p>
      <w:pPr>
        <w:pStyle w:val="null3"/>
        <w:ind w:firstLine="480"/>
        <w:jc w:val="left"/>
      </w:pPr>
      <w:r>
        <w:rPr>
          <w:rFonts w:ascii="仿宋_GB2312" w:hAnsi="仿宋_GB2312" w:cs="仿宋_GB2312" w:eastAsia="仿宋_GB2312"/>
        </w:rPr>
        <w:t xml:space="preserve"> (4)对需要专业判断的主观评审因素协商评分；</w:t>
      </w:r>
    </w:p>
    <w:p>
      <w:pPr>
        <w:pStyle w:val="null3"/>
        <w:ind w:firstLine="480"/>
        <w:jc w:val="left"/>
      </w:pPr>
      <w:r>
        <w:rPr>
          <w:rFonts w:ascii="仿宋_GB2312" w:hAnsi="仿宋_GB2312" w:cs="仿宋_GB2312" w:eastAsia="仿宋_GB2312"/>
        </w:rPr>
        <w:t xml:space="preserve"> (5)在评标过程中擅离职守，影响评标程序正常进行的;</w:t>
      </w:r>
    </w:p>
    <w:p>
      <w:pPr>
        <w:pStyle w:val="null3"/>
        <w:ind w:firstLine="480"/>
        <w:jc w:val="left"/>
      </w:pPr>
      <w:r>
        <w:rPr>
          <w:rFonts w:ascii="仿宋_GB2312" w:hAnsi="仿宋_GB2312" w:cs="仿宋_GB2312" w:eastAsia="仿宋_GB2312"/>
        </w:rPr>
        <w:t xml:space="preserve"> (6)记录、复制或者带走任何评标资料;</w:t>
      </w:r>
    </w:p>
    <w:p>
      <w:pPr>
        <w:pStyle w:val="null3"/>
        <w:ind w:firstLine="480"/>
        <w:jc w:val="left"/>
      </w:pPr>
      <w:r>
        <w:rPr>
          <w:rFonts w:ascii="仿宋_GB2312" w:hAnsi="仿宋_GB2312" w:cs="仿宋_GB2312" w:eastAsia="仿宋_GB2312"/>
        </w:rPr>
        <w:t xml:space="preserve"> (7)其他不遵守评标纪律的行为。</w:t>
      </w:r>
    </w:p>
    <w:p>
      <w:pPr>
        <w:pStyle w:val="null3"/>
        <w:jc w:val="left"/>
      </w:pPr>
      <w:r>
        <w:rPr>
          <w:rFonts w:ascii="仿宋_GB2312" w:hAnsi="仿宋_GB2312" w:cs="仿宋_GB2312" w:eastAsia="仿宋_GB2312"/>
          <w:b/>
        </w:rPr>
        <w:t>4.有下列情形之一的，视为投标人串通投标，其投标无效；</w:t>
      </w:r>
    </w:p>
    <w:p>
      <w:pPr>
        <w:pStyle w:val="null3"/>
        <w:ind w:firstLine="480"/>
        <w:jc w:val="left"/>
      </w:pPr>
      <w:r>
        <w:rPr>
          <w:rFonts w:ascii="仿宋_GB2312" w:hAnsi="仿宋_GB2312" w:cs="仿宋_GB2312" w:eastAsia="仿宋_GB2312"/>
        </w:rPr>
        <w:t>4.1不同投标人的投标文件由同一单位或者个人编制；</w:t>
      </w:r>
    </w:p>
    <w:p>
      <w:pPr>
        <w:pStyle w:val="null3"/>
        <w:ind w:firstLine="480"/>
        <w:jc w:val="left"/>
      </w:pPr>
      <w:r>
        <w:rPr>
          <w:rFonts w:ascii="仿宋_GB2312" w:hAnsi="仿宋_GB2312" w:cs="仿宋_GB2312" w:eastAsia="仿宋_GB2312"/>
        </w:rPr>
        <w:t>4.2不同投标人委托同一单位或者个人办理投标事宜；</w:t>
      </w:r>
    </w:p>
    <w:p>
      <w:pPr>
        <w:pStyle w:val="null3"/>
        <w:ind w:firstLine="480"/>
        <w:jc w:val="left"/>
      </w:pPr>
      <w:r>
        <w:rPr>
          <w:rFonts w:ascii="仿宋_GB2312" w:hAnsi="仿宋_GB2312" w:cs="仿宋_GB2312" w:eastAsia="仿宋_GB2312"/>
        </w:rPr>
        <w:t>4.3不同投标人的投标文件载明的项目管理成员或者联系人员为同一人；</w:t>
      </w:r>
    </w:p>
    <w:p>
      <w:pPr>
        <w:pStyle w:val="null3"/>
        <w:ind w:firstLine="480"/>
        <w:jc w:val="left"/>
      </w:pPr>
      <w:r>
        <w:rPr>
          <w:rFonts w:ascii="仿宋_GB2312" w:hAnsi="仿宋_GB2312" w:cs="仿宋_GB2312" w:eastAsia="仿宋_GB2312"/>
        </w:rPr>
        <w:t>4.4不同投标人的投标文件异常一致或者投标报价呈规律性差异；</w:t>
      </w:r>
    </w:p>
    <w:p>
      <w:pPr>
        <w:pStyle w:val="null3"/>
        <w:ind w:firstLine="480"/>
        <w:jc w:val="left"/>
      </w:pPr>
      <w:r>
        <w:rPr>
          <w:rFonts w:ascii="仿宋_GB2312" w:hAnsi="仿宋_GB2312" w:cs="仿宋_GB2312" w:eastAsia="仿宋_GB2312"/>
        </w:rPr>
        <w:t>4.5不同投标人的投标文件相互混装；</w:t>
      </w:r>
    </w:p>
    <w:p>
      <w:pPr>
        <w:pStyle w:val="null3"/>
        <w:ind w:firstLine="480"/>
        <w:jc w:val="left"/>
      </w:pPr>
      <w:r>
        <w:rPr>
          <w:rFonts w:ascii="仿宋_GB2312" w:hAnsi="仿宋_GB2312" w:cs="仿宋_GB2312" w:eastAsia="仿宋_GB2312"/>
        </w:rPr>
        <w:t>4.6不同投标人的投标保证金或购买电子保函支付款为从同一单位或个人的账户转出；</w:t>
      </w:r>
    </w:p>
    <w:p>
      <w:pPr>
        <w:pStyle w:val="null3"/>
        <w:ind w:firstLine="480"/>
        <w:jc w:val="left"/>
      </w:pPr>
      <w:r>
        <w:rPr>
          <w:rFonts w:ascii="仿宋_GB2312" w:hAnsi="仿宋_GB2312" w:cs="仿宋_GB2312" w:eastAsia="仿宋_GB2312"/>
        </w:rPr>
        <w:t>4.7投标人上传的电子投标文件使用该项目其他投标人的数字证书加密的或加盖该项目的其他投标人的电子印章的。</w:t>
      </w:r>
    </w:p>
    <w:p>
      <w:pPr>
        <w:pStyle w:val="null3"/>
        <w:ind w:firstLine="480"/>
        <w:jc w:val="left"/>
      </w:pPr>
      <w:r>
        <w:rPr>
          <w:rFonts w:ascii="仿宋_GB2312" w:hAnsi="仿宋_GB2312" w:cs="仿宋_GB2312" w:eastAsia="仿宋_GB2312"/>
        </w:rPr>
        <w:t>说明：在评标过程中发现投标人有上述情形的，评标委员会应当认定其投标无效。同时，项目评审时被认定为串通投标的投标人不得参加该合同项下的采购活动。</w:t>
      </w:r>
    </w:p>
    <w:p>
      <w:pPr>
        <w:pStyle w:val="null3"/>
        <w:jc w:val="left"/>
      </w:pPr>
      <w:r>
        <w:rPr>
          <w:rFonts w:ascii="仿宋_GB2312" w:hAnsi="仿宋_GB2312" w:cs="仿宋_GB2312" w:eastAsia="仿宋_GB2312"/>
          <w:b/>
        </w:rPr>
        <w:t>5.投标无效的情形</w:t>
      </w:r>
    </w:p>
    <w:p>
      <w:pPr>
        <w:pStyle w:val="null3"/>
        <w:ind w:firstLine="480"/>
        <w:jc w:val="left"/>
      </w:pPr>
      <w:r>
        <w:rPr>
          <w:rFonts w:ascii="仿宋_GB2312" w:hAnsi="仿宋_GB2312" w:cs="仿宋_GB2312" w:eastAsia="仿宋_GB2312"/>
        </w:rPr>
        <w:t>详见资格性审查、符合性审查和招标文件其他投标无效条款。</w:t>
      </w:r>
    </w:p>
    <w:p>
      <w:pPr>
        <w:pStyle w:val="null3"/>
        <w:jc w:val="left"/>
      </w:pPr>
      <w:r>
        <w:rPr>
          <w:rFonts w:ascii="仿宋_GB2312" w:hAnsi="仿宋_GB2312" w:cs="仿宋_GB2312" w:eastAsia="仿宋_GB2312"/>
          <w:b/>
        </w:rPr>
        <w:t>6.定标</w:t>
      </w:r>
    </w:p>
    <w:p>
      <w:pPr>
        <w:pStyle w:val="null3"/>
        <w:ind w:firstLine="480"/>
        <w:jc w:val="left"/>
      </w:pPr>
      <w:r>
        <w:rPr>
          <w:rFonts w:ascii="仿宋_GB2312" w:hAnsi="仿宋_GB2312" w:cs="仿宋_GB2312" w:eastAsia="仿宋_GB2312"/>
        </w:rPr>
        <w:t>评标委员会按照招标文件确定的评标方法、步骤、标准，对投标文件进行评审。评标结束后，对投标人的评审名次进行排序，确定中标供应商或者推荐中标候选人。</w:t>
      </w:r>
    </w:p>
    <w:p>
      <w:pPr>
        <w:pStyle w:val="null3"/>
        <w:jc w:val="left"/>
      </w:pPr>
      <w:r>
        <w:rPr>
          <w:rFonts w:ascii="仿宋_GB2312" w:hAnsi="仿宋_GB2312" w:cs="仿宋_GB2312" w:eastAsia="仿宋_GB2312"/>
          <w:b/>
        </w:rPr>
        <w:t>7.价格修正</w:t>
      </w:r>
    </w:p>
    <w:p>
      <w:pPr>
        <w:pStyle w:val="null3"/>
        <w:ind w:firstLine="480"/>
        <w:jc w:val="left"/>
      </w:pPr>
      <w:r>
        <w:rPr>
          <w:rFonts w:ascii="仿宋_GB2312" w:hAnsi="仿宋_GB2312" w:cs="仿宋_GB2312" w:eastAsia="仿宋_GB2312"/>
        </w:rPr>
        <w:t>对报价的计算错误按以下原则修正：</w:t>
      </w:r>
    </w:p>
    <w:p>
      <w:pPr>
        <w:pStyle w:val="null3"/>
        <w:ind w:firstLine="480"/>
        <w:jc w:val="left"/>
      </w:pPr>
      <w:r>
        <w:rPr>
          <w:rFonts w:ascii="仿宋_GB2312" w:hAnsi="仿宋_GB2312" w:cs="仿宋_GB2312" w:eastAsia="仿宋_GB2312"/>
        </w:rPr>
        <w:t>（1）投标文件中开标一览表内容与投标文件中相应内容不一致的，以开标一览表为准；</w:t>
      </w:r>
    </w:p>
    <w:p>
      <w:pPr>
        <w:pStyle w:val="null3"/>
        <w:ind w:firstLine="480"/>
        <w:jc w:val="left"/>
      </w:pPr>
      <w:r>
        <w:rPr>
          <w:rFonts w:ascii="仿宋_GB2312" w:hAnsi="仿宋_GB2312" w:cs="仿宋_GB2312" w:eastAsia="仿宋_GB2312"/>
        </w:rPr>
        <w:t>（2）大写金额和小写金额不一致的，以大写金额为准；</w:t>
      </w:r>
    </w:p>
    <w:p>
      <w:pPr>
        <w:pStyle w:val="null3"/>
        <w:ind w:firstLine="480"/>
        <w:jc w:val="left"/>
      </w:pPr>
      <w:r>
        <w:rPr>
          <w:rFonts w:ascii="仿宋_GB2312" w:hAnsi="仿宋_GB2312" w:cs="仿宋_GB2312" w:eastAsia="仿宋_GB2312"/>
        </w:rPr>
        <w:t>（3）单价金额小数点或者百分比有明显错位的，以开标一览表的总价为准，并修改单价。</w:t>
      </w:r>
    </w:p>
    <w:p>
      <w:pPr>
        <w:pStyle w:val="null3"/>
        <w:ind w:firstLine="480"/>
        <w:jc w:val="left"/>
      </w:pPr>
      <w:r>
        <w:rPr>
          <w:rFonts w:ascii="仿宋_GB2312" w:hAnsi="仿宋_GB2312" w:cs="仿宋_GB2312" w:eastAsia="仿宋_GB2312"/>
        </w:rPr>
        <w:t>（4）总价金额与按单价汇总金额不一致的，以单价金额计算结果为准。但是单价金额计算结果超过预算价的，对其按无效投标处理。</w:t>
      </w:r>
    </w:p>
    <w:p>
      <w:pPr>
        <w:pStyle w:val="null3"/>
        <w:ind w:firstLine="480"/>
        <w:jc w:val="left"/>
      </w:pPr>
      <w:r>
        <w:rPr>
          <w:rFonts w:ascii="仿宋_GB2312" w:hAnsi="仿宋_GB2312" w:cs="仿宋_GB2312" w:eastAsia="仿宋_GB2312"/>
        </w:rPr>
        <w:t>（5）若投标客户端上传的电子报价数据与电子投标文件价格不一致的，以电子报价数据为准。</w:t>
      </w:r>
    </w:p>
    <w:p>
      <w:pPr>
        <w:pStyle w:val="null3"/>
        <w:ind w:firstLine="480"/>
        <w:jc w:val="left"/>
      </w:pPr>
      <w:r>
        <w:rPr>
          <w:rFonts w:ascii="仿宋_GB2312" w:hAnsi="仿宋_GB2312" w:cs="仿宋_GB2312" w:eastAsia="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jc w:val="both"/>
        <w:outlineLvl w:val="2"/>
      </w:pPr>
      <w:r>
        <w:rPr>
          <w:rFonts w:ascii="仿宋_GB2312" w:hAnsi="仿宋_GB2312" w:cs="仿宋_GB2312" w:eastAsia="仿宋_GB2312"/>
          <w:sz w:val="28"/>
          <w:b/>
        </w:rPr>
        <w:t>二、政府采购政策落实</w:t>
      </w:r>
    </w:p>
    <w:p>
      <w:pPr>
        <w:pStyle w:val="null3"/>
        <w:jc w:val="left"/>
      </w:pPr>
      <w:r>
        <w:rPr>
          <w:rFonts w:ascii="仿宋_GB2312" w:hAnsi="仿宋_GB2312" w:cs="仿宋_GB2312" w:eastAsia="仿宋_GB2312"/>
          <w:b/>
        </w:rPr>
        <w:t>1.节能、环保要求</w:t>
      </w:r>
    </w:p>
    <w:p>
      <w:pPr>
        <w:pStyle w:val="null3"/>
        <w:ind w:firstLine="480"/>
        <w:jc w:val="left"/>
      </w:pPr>
      <w:r>
        <w:rPr>
          <w:rFonts w:ascii="仿宋_GB2312" w:hAnsi="仿宋_GB2312" w:cs="仿宋_GB2312" w:eastAsia="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jc w:val="left"/>
      </w:pPr>
      <w:r>
        <w:rPr>
          <w:rFonts w:ascii="仿宋_GB2312" w:hAnsi="仿宋_GB2312" w:cs="仿宋_GB2312" w:eastAsia="仿宋_GB2312"/>
        </w:rPr>
        <w:t>相关认证机构和获证产品信息以市场监管总局组织建立的节能产品、环境标志产品认证结果信息发布平台公布为准。</w:t>
      </w:r>
    </w:p>
    <w:p>
      <w:pPr>
        <w:pStyle w:val="null3"/>
        <w:jc w:val="left"/>
      </w:pPr>
      <w:r>
        <w:rPr>
          <w:rFonts w:ascii="仿宋_GB2312" w:hAnsi="仿宋_GB2312" w:cs="仿宋_GB2312" w:eastAsia="仿宋_GB2312"/>
          <w:b/>
        </w:rPr>
        <w:t>2.对小型、微型企业、监狱企业或残疾人福利性单位给予价格扣除</w:t>
      </w:r>
    </w:p>
    <w:p>
      <w:pPr>
        <w:pStyle w:val="null3"/>
        <w:ind w:firstLine="480"/>
        <w:jc w:val="left"/>
      </w:pPr>
      <w:r>
        <w:rPr>
          <w:rFonts w:ascii="仿宋_GB2312" w:hAnsi="仿宋_GB2312" w:cs="仿宋_GB2312" w:eastAsia="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jc w:val="left"/>
      </w:pPr>
      <w:r>
        <w:rPr>
          <w:rFonts w:ascii="仿宋_GB2312" w:hAnsi="仿宋_GB2312" w:cs="仿宋_GB2312" w:eastAsia="仿宋_GB2312"/>
          <w:b/>
        </w:rPr>
        <w:t>3.价格扣除相关要求</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2076"/>
        <w:gridCol w:w="2076"/>
        <w:gridCol w:w="1038"/>
        <w:gridCol w:w="2076"/>
      </w:tblGrid>
      <w:tr>
        <w:tc>
          <w:tcPr>
            <w:tcW w:type="dxa" w:w="1038"/>
          </w:tcPr>
          <w:p>
            <w:pPr>
              <w:pStyle w:val="null3"/>
              <w:jc w:val="left"/>
            </w:pPr>
            <w:r>
              <w:rPr>
                <w:rFonts w:ascii="仿宋_GB2312" w:hAnsi="仿宋_GB2312" w:cs="仿宋_GB2312" w:eastAsia="仿宋_GB2312"/>
              </w:rPr>
              <w:t xml:space="preserve"> 序号</w:t>
            </w:r>
          </w:p>
        </w:tc>
        <w:tc>
          <w:tcPr>
            <w:tcW w:type="dxa" w:w="2076"/>
          </w:tcPr>
          <w:p>
            <w:pPr>
              <w:pStyle w:val="null3"/>
              <w:jc w:val="left"/>
            </w:pPr>
            <w:r>
              <w:rPr>
                <w:rFonts w:ascii="仿宋_GB2312" w:hAnsi="仿宋_GB2312" w:cs="仿宋_GB2312" w:eastAsia="仿宋_GB2312"/>
              </w:rPr>
              <w:t xml:space="preserve"> 情形</w:t>
            </w:r>
          </w:p>
        </w:tc>
        <w:tc>
          <w:tcPr>
            <w:tcW w:type="dxa" w:w="2076"/>
          </w:tcPr>
          <w:p>
            <w:pPr>
              <w:pStyle w:val="null3"/>
              <w:jc w:val="left"/>
            </w:pPr>
            <w:r>
              <w:rPr>
                <w:rFonts w:ascii="仿宋_GB2312" w:hAnsi="仿宋_GB2312" w:cs="仿宋_GB2312" w:eastAsia="仿宋_GB2312"/>
              </w:rPr>
              <w:t xml:space="preserve"> 适用对象</w:t>
            </w:r>
          </w:p>
        </w:tc>
        <w:tc>
          <w:tcPr>
            <w:tcW w:type="dxa" w:w="1038"/>
          </w:tcPr>
          <w:p>
            <w:pPr>
              <w:pStyle w:val="null3"/>
              <w:jc w:val="left"/>
            </w:pPr>
            <w:r>
              <w:rPr>
                <w:rFonts w:ascii="仿宋_GB2312" w:hAnsi="仿宋_GB2312" w:cs="仿宋_GB2312" w:eastAsia="仿宋_GB2312"/>
              </w:rPr>
              <w:t xml:space="preserve"> 比例</w:t>
            </w:r>
          </w:p>
        </w:tc>
        <w:tc>
          <w:tcPr>
            <w:tcW w:type="dxa" w:w="2076"/>
          </w:tcPr>
          <w:p>
            <w:pPr>
              <w:pStyle w:val="null3"/>
              <w:jc w:val="left"/>
            </w:pPr>
            <w:r>
              <w:rPr>
                <w:rFonts w:ascii="仿宋_GB2312" w:hAnsi="仿宋_GB2312" w:cs="仿宋_GB2312" w:eastAsia="仿宋_GB2312"/>
              </w:rPr>
              <w:t xml:space="preserve"> 说明</w:t>
            </w:r>
          </w:p>
        </w:tc>
      </w:tr>
      <w:tr>
        <w:tc>
          <w:tcPr>
            <w:tcW w:type="dxa" w:w="8304"/>
            <w:gridSpan w:val="5"/>
          </w:tcPr>
          <w:p>
            <w:pPr>
              <w:pStyle w:val="null3"/>
              <w:jc w:val="left"/>
            </w:pPr>
            <w:r>
              <w:rPr>
                <w:rFonts w:ascii="仿宋_GB2312" w:hAnsi="仿宋_GB2312" w:cs="仿宋_GB2312" w:eastAsia="仿宋_GB2312"/>
              </w:rPr>
              <w:t xml:space="preserve"> 无</w:t>
            </w:r>
          </w:p>
        </w:tc>
      </w:tr>
    </w:tbl>
    <w:p>
      <w:pPr>
        <w:pStyle w:val="null3"/>
        <w:ind w:firstLine="480"/>
        <w:jc w:val="left"/>
      </w:pPr>
      <w:r>
        <w:rPr>
          <w:rFonts w:ascii="仿宋_GB2312" w:hAnsi="仿宋_GB2312" w:cs="仿宋_GB2312" w:eastAsia="仿宋_GB2312"/>
        </w:rPr>
        <w:t>（1）所称小型和微型企业应当符合以下条件：</w:t>
      </w:r>
    </w:p>
    <w:p>
      <w:pPr>
        <w:pStyle w:val="null3"/>
        <w:ind w:firstLine="480"/>
        <w:jc w:val="left"/>
      </w:pPr>
      <w:r>
        <w:rPr>
          <w:rFonts w:ascii="仿宋_GB2312" w:hAnsi="仿宋_GB2312" w:cs="仿宋_GB2312" w:eastAsia="仿宋_GB2312"/>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jc w:val="left"/>
      </w:pPr>
      <w:r>
        <w:rPr>
          <w:rFonts w:ascii="仿宋_GB2312" w:hAnsi="仿宋_GB2312" w:cs="仿宋_GB2312" w:eastAsia="仿宋_GB2312"/>
        </w:rPr>
        <w:t>符合中小企业划分标准的个体工商户，在政府采购活动中视同中小企业。</w:t>
      </w:r>
    </w:p>
    <w:p>
      <w:pPr>
        <w:pStyle w:val="null3"/>
        <w:ind w:firstLine="480"/>
        <w:jc w:val="left"/>
      </w:pPr>
      <w:r>
        <w:rPr>
          <w:rFonts w:ascii="仿宋_GB2312" w:hAnsi="仿宋_GB2312" w:cs="仿宋_GB2312" w:eastAsia="仿宋_GB2312"/>
        </w:rPr>
        <w:t>提供本企业（属于小微企业）制造的货物或者提供其他小型或微型企业制造的货物/提供本企业（属于小微企业）承接的服务。</w:t>
      </w:r>
    </w:p>
    <w:p>
      <w:pPr>
        <w:pStyle w:val="null3"/>
        <w:ind w:firstLine="480"/>
        <w:jc w:val="left"/>
      </w:pPr>
      <w:r>
        <w:rPr>
          <w:rFonts w:ascii="仿宋_GB2312" w:hAnsi="仿宋_GB2312" w:cs="仿宋_GB2312" w:eastAsia="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jc w:val="left"/>
      </w:pPr>
      <w:r>
        <w:rPr>
          <w:rFonts w:ascii="仿宋_GB2312" w:hAnsi="仿宋_GB2312" w:cs="仿宋_GB2312" w:eastAsia="仿宋_GB2312"/>
        </w:rPr>
        <w:t>说明：投标人应当对其出具的《中小企业声明函》真实性负责，投标人出具的《中小企业声明函》内容不实的，属于提供虚假材料谋取中标。</w:t>
      </w:r>
    </w:p>
    <w:p>
      <w:pPr>
        <w:pStyle w:val="null3"/>
        <w:ind w:firstLine="480"/>
        <w:jc w:val="left"/>
      </w:pPr>
      <w:r>
        <w:rPr>
          <w:rFonts w:ascii="仿宋_GB2312" w:hAnsi="仿宋_GB2312" w:cs="仿宋_GB2312" w:eastAsia="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jc w:val="both"/>
        <w:outlineLvl w:val="2"/>
      </w:pPr>
      <w:r>
        <w:rPr>
          <w:rFonts w:ascii="仿宋_GB2312" w:hAnsi="仿宋_GB2312" w:cs="仿宋_GB2312" w:eastAsia="仿宋_GB2312"/>
          <w:sz w:val="28"/>
          <w:b/>
        </w:rPr>
        <w:t>三、评审程序</w:t>
      </w:r>
    </w:p>
    <w:p>
      <w:pPr>
        <w:pStyle w:val="null3"/>
        <w:jc w:val="left"/>
      </w:pPr>
      <w:r>
        <w:rPr>
          <w:rFonts w:ascii="仿宋_GB2312" w:hAnsi="仿宋_GB2312" w:cs="仿宋_GB2312" w:eastAsia="仿宋_GB2312"/>
          <w:b/>
        </w:rPr>
        <w:t>1.资格性审查和符合性审查</w:t>
      </w:r>
    </w:p>
    <w:p>
      <w:pPr>
        <w:pStyle w:val="null3"/>
        <w:ind w:firstLine="480"/>
        <w:jc w:val="left"/>
      </w:pPr>
      <w:r>
        <w:rPr>
          <w:rFonts w:ascii="仿宋_GB2312" w:hAnsi="仿宋_GB2312" w:cs="仿宋_GB2312" w:eastAsia="仿宋_GB2312"/>
        </w:rPr>
        <w:t>资格性审查。公开招标采购项目开标结束后，采购人或采购代理机构应当依法对投标人的资格进行审查，以确定投标人是否具备投标资格。（详见后附表一资格性审查表）</w:t>
      </w:r>
    </w:p>
    <w:p>
      <w:pPr>
        <w:pStyle w:val="null3"/>
        <w:ind w:firstLine="480"/>
        <w:jc w:val="left"/>
      </w:pPr>
      <w:r>
        <w:rPr>
          <w:rFonts w:ascii="仿宋_GB2312" w:hAnsi="仿宋_GB2312" w:cs="仿宋_GB2312" w:eastAsia="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jc w:val="left"/>
      </w:pPr>
      <w:r>
        <w:rPr>
          <w:rFonts w:ascii="仿宋_GB2312" w:hAnsi="仿宋_GB2312" w:cs="仿宋_GB2312" w:eastAsia="仿宋_GB2312"/>
        </w:rPr>
        <w:t>资格性审查和符合性审查中凡有其中任意一项未通过的，评审结果为未通过，未通过资格性审查、符合性审查的投标人按无效投标处理。</w:t>
      </w:r>
    </w:p>
    <w:p>
      <w:pPr>
        <w:pStyle w:val="null3"/>
        <w:ind w:firstLine="480"/>
        <w:jc w:val="left"/>
      </w:pPr>
      <w:r>
        <w:rPr>
          <w:rFonts w:ascii="仿宋_GB2312" w:hAnsi="仿宋_GB2312" w:cs="仿宋_GB2312" w:eastAsia="仿宋_GB2312"/>
        </w:rPr>
        <w:t>对各投标人进行资格审查和符合性审查过程中，对初步被认定为无效投标者，由评标委员会组长或采购人代表将集体意见及时告知投标当事人。</w:t>
      </w:r>
    </w:p>
    <w:p>
      <w:pPr>
        <w:pStyle w:val="null3"/>
        <w:ind w:firstLine="480"/>
        <w:jc w:val="left"/>
      </w:pPr>
      <w:r>
        <w:rPr>
          <w:rFonts w:ascii="仿宋_GB2312" w:hAnsi="仿宋_GB2312" w:cs="仿宋_GB2312" w:eastAsia="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jc w:val="left"/>
      </w:pPr>
      <w:r>
        <w:rPr>
          <w:rFonts w:ascii="仿宋_GB2312" w:hAnsi="仿宋_GB2312" w:cs="仿宋_GB2312" w:eastAsia="仿宋_GB2312"/>
        </w:rPr>
        <w:t>合格投标人不足3家的，不得评标。</w:t>
      </w:r>
    </w:p>
    <w:p>
      <w:pPr>
        <w:pStyle w:val="null3"/>
        <w:ind w:firstLine="480"/>
        <w:jc w:val="left"/>
      </w:pPr>
      <w:r>
        <w:rPr>
          <w:rFonts w:ascii="仿宋_GB2312" w:hAnsi="仿宋_GB2312" w:cs="仿宋_GB2312" w:eastAsia="仿宋_GB2312"/>
        </w:rPr>
        <w:t>表一资格性审查表：</w:t>
      </w:r>
    </w:p>
    <w:p>
      <w:pPr>
        <w:pStyle w:val="null3"/>
        <w:ind w:firstLine="480"/>
        <w:jc w:val="left"/>
      </w:pPr>
      <w:r>
        <w:rPr>
          <w:rFonts w:ascii="仿宋_GB2312" w:hAnsi="仿宋_GB2312" w:cs="仿宋_GB2312" w:eastAsia="仿宋_GB2312"/>
        </w:rPr>
        <w:t>一般资格审查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具有独立承担民事责任的能力</w:t>
            </w:r>
          </w:p>
        </w:tc>
        <w:tc>
          <w:tcPr>
            <w:tcW w:type="dxa" w:w="4153"/>
          </w:tcPr>
          <w:p>
            <w:pPr>
              <w:pStyle w:val="null3"/>
              <w:jc w:val="left"/>
            </w:pPr>
            <w:r>
              <w:rPr>
                <w:rFonts w:ascii="仿宋_GB2312" w:hAnsi="仿宋_GB2312" w:cs="仿宋_GB2312" w:eastAsia="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c>
          <w:tcPr>
            <w:tcW w:type="dxa" w:w="831"/>
          </w:tcPr>
          <w:p>
            <w:pPr>
              <w:pStyle w:val="null3"/>
              <w:jc w:val="left"/>
            </w:pPr>
            <w:r>
              <w:rPr>
                <w:rFonts w:ascii="仿宋_GB2312" w:hAnsi="仿宋_GB2312" w:cs="仿宋_GB2312" w:eastAsia="仿宋_GB2312"/>
              </w:rPr>
              <w:t>2</w:t>
            </w:r>
          </w:p>
        </w:tc>
        <w:tc>
          <w:tcPr>
            <w:tcW w:type="dxa" w:w="3322"/>
          </w:tcPr>
          <w:p>
            <w:pPr>
              <w:pStyle w:val="null3"/>
              <w:jc w:val="left"/>
            </w:pPr>
            <w:r>
              <w:rPr>
                <w:rFonts w:ascii="仿宋_GB2312" w:hAnsi="仿宋_GB2312" w:cs="仿宋_GB2312" w:eastAsia="仿宋_GB2312"/>
              </w:rPr>
              <w:t>具有良好的商业信誉和健全的财务会计制度</w:t>
            </w:r>
          </w:p>
        </w:tc>
        <w:tc>
          <w:tcPr>
            <w:tcW w:type="dxa" w:w="4153"/>
          </w:tcPr>
          <w:p>
            <w:pPr>
              <w:pStyle w:val="null3"/>
              <w:jc w:val="left"/>
            </w:pPr>
            <w:r>
              <w:rPr>
                <w:rFonts w:ascii="仿宋_GB2312" w:hAnsi="仿宋_GB2312" w:cs="仿宋_GB2312" w:eastAsia="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c>
          <w:tcPr>
            <w:tcW w:type="dxa" w:w="831"/>
          </w:tcPr>
          <w:p>
            <w:pPr>
              <w:pStyle w:val="null3"/>
              <w:jc w:val="left"/>
            </w:pPr>
            <w:r>
              <w:rPr>
                <w:rFonts w:ascii="仿宋_GB2312" w:hAnsi="仿宋_GB2312" w:cs="仿宋_GB2312" w:eastAsia="仿宋_GB2312"/>
              </w:rPr>
              <w:t>3</w:t>
            </w:r>
          </w:p>
        </w:tc>
        <w:tc>
          <w:tcPr>
            <w:tcW w:type="dxa" w:w="3322"/>
          </w:tcPr>
          <w:p>
            <w:pPr>
              <w:pStyle w:val="null3"/>
              <w:jc w:val="left"/>
            </w:pPr>
            <w:r>
              <w:rPr>
                <w:rFonts w:ascii="仿宋_GB2312" w:hAnsi="仿宋_GB2312" w:cs="仿宋_GB2312" w:eastAsia="仿宋_GB2312"/>
              </w:rPr>
              <w:t>有依法缴纳税收和社会保障资金的良好记录</w:t>
            </w:r>
          </w:p>
        </w:tc>
        <w:tc>
          <w:tcPr>
            <w:tcW w:type="dxa" w:w="4153"/>
          </w:tcPr>
          <w:p>
            <w:pPr>
              <w:pStyle w:val="null3"/>
              <w:jc w:val="left"/>
            </w:pPr>
            <w:r>
              <w:rPr>
                <w:rFonts w:ascii="仿宋_GB2312" w:hAnsi="仿宋_GB2312" w:cs="仿宋_GB2312" w:eastAsia="仿宋_GB2312"/>
              </w:rPr>
              <w:t>提供投标截止日前6个月内任意1个月依法缴纳税收和社会保障资金的相关材料。如依法免税或不需要缴纳社会保障资金的，提供相应证明材料。</w:t>
            </w:r>
          </w:p>
        </w:tc>
      </w:tr>
      <w:tr>
        <w:tc>
          <w:tcPr>
            <w:tcW w:type="dxa" w:w="831"/>
          </w:tcPr>
          <w:p>
            <w:pPr>
              <w:pStyle w:val="null3"/>
              <w:jc w:val="left"/>
            </w:pPr>
            <w:r>
              <w:rPr>
                <w:rFonts w:ascii="仿宋_GB2312" w:hAnsi="仿宋_GB2312" w:cs="仿宋_GB2312" w:eastAsia="仿宋_GB2312"/>
              </w:rPr>
              <w:t>4</w:t>
            </w:r>
          </w:p>
        </w:tc>
        <w:tc>
          <w:tcPr>
            <w:tcW w:type="dxa" w:w="3322"/>
          </w:tcPr>
          <w:p>
            <w:pPr>
              <w:pStyle w:val="null3"/>
              <w:jc w:val="left"/>
            </w:pPr>
            <w:r>
              <w:rPr>
                <w:rFonts w:ascii="仿宋_GB2312" w:hAnsi="仿宋_GB2312" w:cs="仿宋_GB2312" w:eastAsia="仿宋_GB2312"/>
              </w:rPr>
              <w:t>履行合同所必需的设备和专业技术能力</w:t>
            </w:r>
          </w:p>
        </w:tc>
        <w:tc>
          <w:tcPr>
            <w:tcW w:type="dxa" w:w="4153"/>
          </w:tcPr>
          <w:p>
            <w:pPr>
              <w:pStyle w:val="null3"/>
              <w:jc w:val="left"/>
            </w:pPr>
            <w:r>
              <w:rPr>
                <w:rFonts w:ascii="仿宋_GB2312" w:hAnsi="仿宋_GB2312" w:cs="仿宋_GB2312" w:eastAsia="仿宋_GB2312"/>
              </w:rPr>
              <w:t>按投标文件格式填报设备及专业技术能力情况。</w:t>
            </w:r>
          </w:p>
        </w:tc>
      </w:tr>
      <w:tr>
        <w:tc>
          <w:tcPr>
            <w:tcW w:type="dxa" w:w="831"/>
          </w:tcPr>
          <w:p>
            <w:pPr>
              <w:pStyle w:val="null3"/>
              <w:jc w:val="left"/>
            </w:pPr>
            <w:r>
              <w:rPr>
                <w:rFonts w:ascii="仿宋_GB2312" w:hAnsi="仿宋_GB2312" w:cs="仿宋_GB2312" w:eastAsia="仿宋_GB2312"/>
              </w:rPr>
              <w:t>5</w:t>
            </w:r>
          </w:p>
        </w:tc>
        <w:tc>
          <w:tcPr>
            <w:tcW w:type="dxa" w:w="3322"/>
          </w:tcPr>
          <w:p>
            <w:pPr>
              <w:pStyle w:val="null3"/>
              <w:jc w:val="left"/>
            </w:pPr>
            <w:r>
              <w:rPr>
                <w:rFonts w:ascii="仿宋_GB2312" w:hAnsi="仿宋_GB2312" w:cs="仿宋_GB2312" w:eastAsia="仿宋_GB2312"/>
              </w:rPr>
              <w:t>参加采购活动前3年内，在经营活动中没有重大违法记录</w:t>
            </w:r>
          </w:p>
        </w:tc>
        <w:tc>
          <w:tcPr>
            <w:tcW w:type="dxa" w:w="4153"/>
          </w:tcPr>
          <w:p>
            <w:pPr>
              <w:pStyle w:val="null3"/>
              <w:jc w:val="left"/>
            </w:pPr>
            <w:r>
              <w:rPr>
                <w:rFonts w:ascii="仿宋_GB2312" w:hAnsi="仿宋_GB2312" w:cs="仿宋_GB2312" w:eastAsia="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31"/>
          </w:tcPr>
          <w:p>
            <w:pPr>
              <w:pStyle w:val="null3"/>
              <w:jc w:val="left"/>
            </w:pPr>
            <w:r>
              <w:rPr>
                <w:rFonts w:ascii="仿宋_GB2312" w:hAnsi="仿宋_GB2312" w:cs="仿宋_GB2312" w:eastAsia="仿宋_GB2312"/>
              </w:rPr>
              <w:t>6</w:t>
            </w:r>
          </w:p>
        </w:tc>
        <w:tc>
          <w:tcPr>
            <w:tcW w:type="dxa" w:w="3322"/>
          </w:tcPr>
          <w:p>
            <w:pPr>
              <w:pStyle w:val="null3"/>
              <w:jc w:val="left"/>
            </w:pPr>
            <w:r>
              <w:rPr>
                <w:rFonts w:ascii="仿宋_GB2312" w:hAnsi="仿宋_GB2312" w:cs="仿宋_GB2312" w:eastAsia="仿宋_GB2312"/>
              </w:rPr>
              <w:t>供应商必须符合法律、行政法规规定的其他条件</w:t>
            </w:r>
          </w:p>
        </w:tc>
        <w:tc>
          <w:tcPr>
            <w:tcW w:type="dxa" w:w="4153"/>
          </w:tcPr>
          <w:p>
            <w:pPr>
              <w:pStyle w:val="null3"/>
              <w:jc w:val="left"/>
            </w:pPr>
            <w:r>
              <w:rPr>
                <w:rFonts w:ascii="仿宋_GB2312" w:hAnsi="仿宋_GB2312" w:cs="仿宋_GB2312" w:eastAsia="仿宋_GB2312"/>
              </w:rPr>
              <w:t>参照投标函相关承诺格式内容。</w:t>
            </w:r>
          </w:p>
        </w:tc>
      </w:tr>
    </w:tbl>
    <w:p>
      <w:pPr>
        <w:pStyle w:val="null3"/>
        <w:ind w:firstLine="480"/>
        <w:jc w:val="left"/>
      </w:pPr>
      <w:r>
        <w:rPr>
          <w:rFonts w:ascii="仿宋_GB2312" w:hAnsi="仿宋_GB2312" w:cs="仿宋_GB2312" w:eastAsia="仿宋_GB2312"/>
        </w:rPr>
        <w:t>特定资格审查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3"/>
              <w:jc w:val="left"/>
            </w:pPr>
            <w:r>
              <w:rPr>
                <w:rFonts w:ascii="仿宋_GB2312" w:hAnsi="仿宋_GB2312" w:cs="仿宋_GB2312" w:eastAsia="仿宋_GB2312"/>
              </w:rPr>
              <w:t xml:space="preserve"> 资格审查要求概况</w:t>
            </w:r>
          </w:p>
        </w:tc>
        <w:tc>
          <w:tcPr>
            <w:tcW w:type="dxa" w:w="4984"/>
          </w:tcPr>
          <w:p>
            <w:pPr>
              <w:pStyle w:val="null3"/>
              <w:jc w:val="left"/>
            </w:pPr>
            <w:r>
              <w:rPr>
                <w:rFonts w:ascii="仿宋_GB2312" w:hAnsi="仿宋_GB2312" w:cs="仿宋_GB2312" w:eastAsia="仿宋_GB2312"/>
              </w:rPr>
              <w:t xml:space="preserve"> 评审点具体描述</w:t>
            </w:r>
          </w:p>
        </w:tc>
      </w:tr>
      <w:tr>
        <w:tc>
          <w:tcPr>
            <w:tcW w:type="dxa" w:w="3322"/>
          </w:tcPr>
          <w:p>
            <w:pPr>
              <w:pStyle w:val="null3"/>
              <w:jc w:val="left"/>
            </w:pPr>
            <w:r>
              <w:rPr>
                <w:rFonts w:ascii="仿宋_GB2312" w:hAnsi="仿宋_GB2312" w:cs="仿宋_GB2312" w:eastAsia="仿宋_GB2312"/>
              </w:rPr>
              <w:t>其他条件</w:t>
            </w:r>
          </w:p>
        </w:tc>
        <w:tc>
          <w:tcPr>
            <w:tcW w:type="dxa" w:w="4984"/>
          </w:tcPr>
          <w:p>
            <w:pPr>
              <w:pStyle w:val="null3"/>
              <w:jc w:val="left"/>
            </w:pPr>
            <w:r>
              <w:rPr>
                <w:rFonts w:ascii="仿宋_GB2312" w:hAnsi="仿宋_GB2312" w:cs="仿宋_GB2312" w:eastAsia="仿宋_GB2312"/>
              </w:rPr>
              <w:t>供应商（如采取分包的，含接受分包供应商）必须满足以下情况之一： （1）具有有效的《食品经营许可证》，投标时提供证书复印件。 （2）具有有效的《食品药品经营许可证》（许可范围须与食品相关），投标时提供证书复印件。</w:t>
            </w:r>
          </w:p>
        </w:tc>
      </w:tr>
      <w:tr>
        <w:tc>
          <w:tcPr>
            <w:tcW w:type="dxa" w:w="3322"/>
          </w:tcPr>
          <w:p>
            <w:pPr>
              <w:pStyle w:val="null3"/>
              <w:jc w:val="left"/>
            </w:pPr>
            <w:r>
              <w:rPr>
                <w:rFonts w:ascii="仿宋_GB2312" w:hAnsi="仿宋_GB2312" w:cs="仿宋_GB2312" w:eastAsia="仿宋_GB2312"/>
              </w:rPr>
              <w:t>其他条件</w:t>
            </w:r>
          </w:p>
        </w:tc>
        <w:tc>
          <w:tcPr>
            <w:tcW w:type="dxa" w:w="4984"/>
          </w:tcPr>
          <w:p>
            <w:pPr>
              <w:pStyle w:val="null3"/>
              <w:jc w:val="left"/>
            </w:pPr>
            <w:r>
              <w:rPr>
                <w:rFonts w:ascii="仿宋_GB2312" w:hAnsi="仿宋_GB2312" w:cs="仿宋_GB2312" w:eastAsia="仿宋_GB2312"/>
              </w:rPr>
              <w:t>为本采购项目提供整体设计、规范编制或者项目管理、监理、检测等服务的供应商，不得参与本项目投标（参考投标函格式内容）。</w:t>
            </w:r>
          </w:p>
        </w:tc>
      </w:tr>
      <w:tr>
        <w:tc>
          <w:tcPr>
            <w:tcW w:type="dxa" w:w="3322"/>
          </w:tcPr>
          <w:p>
            <w:pPr>
              <w:pStyle w:val="null3"/>
              <w:jc w:val="left"/>
            </w:pPr>
            <w:r>
              <w:rPr>
                <w:rFonts w:ascii="仿宋_GB2312" w:hAnsi="仿宋_GB2312" w:cs="仿宋_GB2312" w:eastAsia="仿宋_GB2312"/>
              </w:rPr>
              <w:t>其他条件</w:t>
            </w:r>
          </w:p>
        </w:tc>
        <w:tc>
          <w:tcPr>
            <w:tcW w:type="dxa" w:w="4984"/>
          </w:tcPr>
          <w:p>
            <w:pPr>
              <w:pStyle w:val="null3"/>
              <w:jc w:val="left"/>
            </w:pPr>
            <w:r>
              <w:rPr>
                <w:rFonts w:ascii="仿宋_GB2312" w:hAnsi="仿宋_GB2312" w:cs="仿宋_GB2312" w:eastAsia="仿宋_GB2312"/>
              </w:rPr>
              <w:t>单位负责人为同一人或者存在直接控股、管理关系的不同供应商，不得同时参加本采购项目投标（参考投标函格式内容）。</w:t>
            </w:r>
          </w:p>
        </w:tc>
      </w:tr>
      <w:tr>
        <w:tc>
          <w:tcPr>
            <w:tcW w:type="dxa" w:w="3322"/>
          </w:tcPr>
          <w:p>
            <w:pPr>
              <w:pStyle w:val="null3"/>
              <w:jc w:val="left"/>
            </w:pPr>
            <w:r>
              <w:rPr>
                <w:rFonts w:ascii="仿宋_GB2312" w:hAnsi="仿宋_GB2312" w:cs="仿宋_GB2312" w:eastAsia="仿宋_GB2312"/>
              </w:rPr>
              <w:t>信用记录</w:t>
            </w:r>
          </w:p>
        </w:tc>
        <w:tc>
          <w:tcPr>
            <w:tcW w:type="dxa" w:w="4984"/>
          </w:tcPr>
          <w:p>
            <w:pPr>
              <w:pStyle w:val="null3"/>
              <w:jc w:val="left"/>
            </w:pPr>
            <w:r>
              <w:rPr>
                <w:rFonts w:ascii="仿宋_GB2312" w:hAnsi="仿宋_GB2312" w:cs="仿宋_GB2312" w:eastAsia="仿宋_GB2312"/>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null3"/>
        <w:ind w:firstLine="480"/>
        <w:jc w:val="left"/>
      </w:pPr>
      <w:r>
        <w:rPr>
          <w:rFonts w:ascii="仿宋_GB2312" w:hAnsi="仿宋_GB2312" w:cs="仿宋_GB2312" w:eastAsia="仿宋_GB2312"/>
        </w:rPr>
        <w:t xml:space="preserve"> 落实政府采购政策需满足的资格要求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本采购包专门面向中小企业采购</w:t>
            </w:r>
          </w:p>
        </w:tc>
        <w:tc>
          <w:tcPr>
            <w:tcW w:type="dxa" w:w="4153"/>
          </w:tcPr>
          <w:p>
            <w:pPr>
              <w:pStyle w:val="null3"/>
              <w:jc w:val="left"/>
            </w:pPr>
            <w:r>
              <w:rPr>
                <w:rFonts w:ascii="仿宋_GB2312" w:hAnsi="仿宋_GB2312" w:cs="仿宋_GB2312" w:eastAsia="仿宋_GB2312"/>
              </w:rPr>
              <w:t>本项目属于专门面向中小企业采购的项目。供应商须为符合本项目采购标的对应行业（批发业）划分标准的中小企业（监狱企业、残疾人福利单位视同小型、微型企业），且投标人须同时满足以下情况之一： （1）投标人属于中型企业的，必须将不低于合同金额的18%分包给小微企业。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投标时提供《分包意向协议书》（双方盖章；见投标格式）和《中小企业声明函（服务）》（声明投标供应商及接受分包供应商的中小企业情况，加盖投标供应商公章；见投标格式）。 注1：本项目采购标的、分包标的对应行业标准均为批发业，中小企业须符合批发业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tc>
      </w:tr>
    </w:tbl>
    <w:p>
      <w:pPr>
        <w:pStyle w:val="null3"/>
        <w:ind w:firstLine="480"/>
        <w:jc w:val="left"/>
      </w:pPr>
      <w:r>
        <w:rPr>
          <w:rFonts w:ascii="仿宋_GB2312" w:hAnsi="仿宋_GB2312" w:cs="仿宋_GB2312" w:eastAsia="仿宋_GB2312"/>
        </w:rPr>
        <w:t>表二符合性审查表：</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投标（报价）折扣率</w:t>
            </w:r>
          </w:p>
        </w:tc>
        <w:tc>
          <w:tcPr>
            <w:tcW w:type="dxa" w:w="4153"/>
          </w:tcPr>
          <w:p>
            <w:pPr>
              <w:pStyle w:val="null3"/>
              <w:jc w:val="left"/>
            </w:pPr>
            <w:r>
              <w:rPr>
                <w:rFonts w:ascii="仿宋_GB2312" w:hAnsi="仿宋_GB2312" w:cs="仿宋_GB2312" w:eastAsia="仿宋_GB2312"/>
              </w:rPr>
              <w:t>投标（报价）折扣率是固定且是唯一的，未超过100%。</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对标的没有报价漏项</w:t>
            </w:r>
          </w:p>
        </w:tc>
        <w:tc>
          <w:tcPr>
            <w:tcW w:type="dxa" w:w="4153"/>
          </w:tcPr>
          <w:p>
            <w:pPr>
              <w:pStyle w:val="null3"/>
              <w:jc w:val="left"/>
            </w:pPr>
            <w:r>
              <w:rPr>
                <w:rFonts w:ascii="仿宋_GB2312" w:hAnsi="仿宋_GB2312" w:cs="仿宋_GB2312" w:eastAsia="仿宋_GB2312"/>
              </w:rPr>
              <w:t>对标的没有报价漏项。</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未以联合体形式投标</w:t>
            </w:r>
          </w:p>
        </w:tc>
        <w:tc>
          <w:tcPr>
            <w:tcW w:type="dxa" w:w="4153"/>
          </w:tcPr>
          <w:p>
            <w:pPr>
              <w:pStyle w:val="null3"/>
              <w:jc w:val="left"/>
            </w:pPr>
            <w:r>
              <w:rPr>
                <w:rFonts w:ascii="仿宋_GB2312" w:hAnsi="仿宋_GB2312" w:cs="仿宋_GB2312" w:eastAsia="仿宋_GB2312"/>
              </w:rPr>
              <w:t>未以联合体形式投标。</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投标函</w:t>
            </w:r>
          </w:p>
        </w:tc>
        <w:tc>
          <w:tcPr>
            <w:tcW w:type="dxa" w:w="4153"/>
          </w:tcPr>
          <w:p>
            <w:pPr>
              <w:pStyle w:val="null3"/>
              <w:jc w:val="left"/>
            </w:pPr>
            <w:r>
              <w:rPr>
                <w:rFonts w:ascii="仿宋_GB2312" w:hAnsi="仿宋_GB2312" w:cs="仿宋_GB2312" w:eastAsia="仿宋_GB2312"/>
              </w:rPr>
              <w:t>提交投标函。投标函按规定格式填写，内容完整。</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法定代表人（单位负责人）资格证明书及授权委托书</w:t>
            </w:r>
          </w:p>
        </w:tc>
        <w:tc>
          <w:tcPr>
            <w:tcW w:type="dxa" w:w="4153"/>
          </w:tcPr>
          <w:p>
            <w:pPr>
              <w:pStyle w:val="null3"/>
              <w:jc w:val="left"/>
            </w:pPr>
            <w:r>
              <w:rPr>
                <w:rFonts w:ascii="仿宋_GB2312" w:hAnsi="仿宋_GB2312" w:cs="仿宋_GB2312" w:eastAsia="仿宋_GB2312"/>
              </w:rPr>
              <w:t>法定代表人（单位负责人）资格证明书及授权委托书（如法定代表人（单位负责人）代表单位投标（响应）的，则提交法定代表人（单位负责人）资格证明书），按对应格式文件签署、盖章。</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“★”号条款</w:t>
            </w:r>
          </w:p>
        </w:tc>
        <w:tc>
          <w:tcPr>
            <w:tcW w:type="dxa" w:w="4153"/>
          </w:tcPr>
          <w:p>
            <w:pPr>
              <w:pStyle w:val="null3"/>
              <w:jc w:val="left"/>
            </w:pPr>
            <w:r>
              <w:rPr>
                <w:rFonts w:ascii="仿宋_GB2312" w:hAnsi="仿宋_GB2312" w:cs="仿宋_GB2312" w:eastAsia="仿宋_GB2312"/>
              </w:rPr>
              <w:t>“★”号条款满足招标文件要求。</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投标有效期</w:t>
            </w:r>
          </w:p>
        </w:tc>
        <w:tc>
          <w:tcPr>
            <w:tcW w:type="dxa" w:w="4153"/>
          </w:tcPr>
          <w:p>
            <w:pPr>
              <w:pStyle w:val="null3"/>
              <w:jc w:val="left"/>
            </w:pPr>
            <w:r>
              <w:rPr>
                <w:rFonts w:ascii="仿宋_GB2312" w:hAnsi="仿宋_GB2312" w:cs="仿宋_GB2312" w:eastAsia="仿宋_GB2312"/>
              </w:rPr>
              <w:t>投标有效期为投标截止日起至少90天。</w:t>
            </w:r>
          </w:p>
        </w:tc>
      </w:tr>
      <w:tr>
        <w:tc>
          <w:tcPr>
            <w:tcW w:type="dxa" w:w="1038"/>
          </w:tcPr>
          <w:p>
            <w:pPr>
              <w:pStyle w:val="null3"/>
              <w:jc w:val="left"/>
            </w:pPr>
            <w:r>
              <w:rPr>
                <w:rFonts w:ascii="仿宋_GB2312" w:hAnsi="仿宋_GB2312" w:cs="仿宋_GB2312" w:eastAsia="仿宋_GB2312"/>
              </w:rPr>
              <w:t>8</w:t>
            </w:r>
          </w:p>
        </w:tc>
        <w:tc>
          <w:tcPr>
            <w:tcW w:type="dxa" w:w="3115"/>
          </w:tcPr>
          <w:p>
            <w:pPr>
              <w:pStyle w:val="null3"/>
              <w:jc w:val="left"/>
            </w:pPr>
            <w:r>
              <w:rPr>
                <w:rFonts w:ascii="仿宋_GB2312" w:hAnsi="仿宋_GB2312" w:cs="仿宋_GB2312" w:eastAsia="仿宋_GB2312"/>
              </w:rPr>
              <w:t>修正后的报价</w:t>
            </w:r>
          </w:p>
        </w:tc>
        <w:tc>
          <w:tcPr>
            <w:tcW w:type="dxa" w:w="4153"/>
          </w:tcPr>
          <w:p>
            <w:pPr>
              <w:pStyle w:val="null3"/>
              <w:jc w:val="left"/>
            </w:pPr>
            <w:r>
              <w:rPr>
                <w:rFonts w:ascii="仿宋_GB2312" w:hAnsi="仿宋_GB2312" w:cs="仿宋_GB2312" w:eastAsia="仿宋_GB2312"/>
              </w:rPr>
              <w:t>如出现投标报价错误的处理原则修正后的报价，投标人按规定书面确认。</w:t>
            </w:r>
          </w:p>
        </w:tc>
      </w:tr>
      <w:tr>
        <w:tc>
          <w:tcPr>
            <w:tcW w:type="dxa" w:w="1038"/>
          </w:tcPr>
          <w:p>
            <w:pPr>
              <w:pStyle w:val="null3"/>
              <w:jc w:val="left"/>
            </w:pPr>
            <w:r>
              <w:rPr>
                <w:rFonts w:ascii="仿宋_GB2312" w:hAnsi="仿宋_GB2312" w:cs="仿宋_GB2312" w:eastAsia="仿宋_GB2312"/>
              </w:rPr>
              <w:t>9</w:t>
            </w:r>
          </w:p>
        </w:tc>
        <w:tc>
          <w:tcPr>
            <w:tcW w:type="dxa" w:w="3115"/>
          </w:tcPr>
          <w:p>
            <w:pPr>
              <w:pStyle w:val="null3"/>
              <w:jc w:val="left"/>
            </w:pPr>
            <w:r>
              <w:rPr>
                <w:rFonts w:ascii="仿宋_GB2312" w:hAnsi="仿宋_GB2312" w:cs="仿宋_GB2312" w:eastAsia="仿宋_GB2312"/>
              </w:rPr>
              <w:t>未出现视为投标人串标投标所列的情形</w:t>
            </w:r>
          </w:p>
        </w:tc>
        <w:tc>
          <w:tcPr>
            <w:tcW w:type="dxa" w:w="4153"/>
          </w:tcPr>
          <w:p>
            <w:pPr>
              <w:pStyle w:val="null3"/>
              <w:jc w:val="left"/>
            </w:pPr>
            <w:r>
              <w:rPr>
                <w:rFonts w:ascii="仿宋_GB2312" w:hAnsi="仿宋_GB2312" w:cs="仿宋_GB2312" w:eastAsia="仿宋_GB2312"/>
              </w:rPr>
              <w:t>未出现视为投标人串标投标所列的情形。</w:t>
            </w:r>
          </w:p>
        </w:tc>
      </w:tr>
      <w:tr>
        <w:tc>
          <w:tcPr>
            <w:tcW w:type="dxa" w:w="1038"/>
          </w:tcPr>
          <w:p>
            <w:pPr>
              <w:pStyle w:val="null3"/>
              <w:jc w:val="left"/>
            </w:pPr>
            <w:r>
              <w:rPr>
                <w:rFonts w:ascii="仿宋_GB2312" w:hAnsi="仿宋_GB2312" w:cs="仿宋_GB2312" w:eastAsia="仿宋_GB2312"/>
              </w:rPr>
              <w:t>10</w:t>
            </w:r>
          </w:p>
        </w:tc>
        <w:tc>
          <w:tcPr>
            <w:tcW w:type="dxa" w:w="3115"/>
          </w:tcPr>
          <w:p>
            <w:pPr>
              <w:pStyle w:val="null3"/>
              <w:jc w:val="left"/>
            </w:pPr>
            <w:r>
              <w:rPr>
                <w:rFonts w:ascii="仿宋_GB2312" w:hAnsi="仿宋_GB2312" w:cs="仿宋_GB2312" w:eastAsia="仿宋_GB2312"/>
              </w:rPr>
              <w:t>投标文件未含有采购人不可接受的附加条件</w:t>
            </w:r>
          </w:p>
        </w:tc>
        <w:tc>
          <w:tcPr>
            <w:tcW w:type="dxa" w:w="4153"/>
          </w:tcPr>
          <w:p>
            <w:pPr>
              <w:pStyle w:val="null3"/>
              <w:jc w:val="left"/>
            </w:pPr>
            <w:r>
              <w:rPr>
                <w:rFonts w:ascii="仿宋_GB2312" w:hAnsi="仿宋_GB2312" w:cs="仿宋_GB2312" w:eastAsia="仿宋_GB2312"/>
              </w:rPr>
              <w:t>投标文件未含有采购人不可接受的附加条件。</w:t>
            </w:r>
          </w:p>
        </w:tc>
      </w:tr>
      <w:tr>
        <w:tc>
          <w:tcPr>
            <w:tcW w:type="dxa" w:w="1038"/>
          </w:tcPr>
          <w:p>
            <w:pPr>
              <w:pStyle w:val="null3"/>
              <w:jc w:val="left"/>
            </w:pPr>
            <w:r>
              <w:rPr>
                <w:rFonts w:ascii="仿宋_GB2312" w:hAnsi="仿宋_GB2312" w:cs="仿宋_GB2312" w:eastAsia="仿宋_GB2312"/>
              </w:rPr>
              <w:t>11</w:t>
            </w:r>
          </w:p>
        </w:tc>
        <w:tc>
          <w:tcPr>
            <w:tcW w:type="dxa" w:w="3115"/>
          </w:tcPr>
          <w:p>
            <w:pPr>
              <w:pStyle w:val="null3"/>
              <w:jc w:val="left"/>
            </w:pPr>
            <w:r>
              <w:rPr>
                <w:rFonts w:ascii="仿宋_GB2312" w:hAnsi="仿宋_GB2312" w:cs="仿宋_GB2312" w:eastAsia="仿宋_GB2312"/>
              </w:rPr>
              <w:t>报价合理性</w:t>
            </w:r>
          </w:p>
        </w:tc>
        <w:tc>
          <w:tcPr>
            <w:tcW w:type="dxa" w:w="4153"/>
          </w:tcPr>
          <w:p>
            <w:pPr>
              <w:pStyle w:val="null3"/>
              <w:jc w:val="left"/>
            </w:pPr>
            <w:r>
              <w:rPr>
                <w:rFonts w:ascii="仿宋_GB2312" w:hAnsi="仿宋_GB2312" w:cs="仿宋_GB2312" w:eastAsia="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bl>
    <w:p>
      <w:pPr>
        <w:pStyle w:val="null3"/>
        <w:jc w:val="left"/>
      </w:pPr>
      <w:r>
        <w:rPr>
          <w:rFonts w:ascii="仿宋_GB2312" w:hAnsi="仿宋_GB2312" w:cs="仿宋_GB2312" w:eastAsia="仿宋_GB2312"/>
          <w:b/>
        </w:rPr>
        <w:t>2.投标文件澄清</w:t>
      </w:r>
    </w:p>
    <w:p>
      <w:pPr>
        <w:pStyle w:val="null3"/>
        <w:ind w:firstLine="480"/>
        <w:jc w:val="left"/>
      </w:pPr>
      <w:r>
        <w:rPr>
          <w:rFonts w:ascii="仿宋_GB2312" w:hAnsi="仿宋_GB2312" w:cs="仿宋_GB2312" w:eastAsia="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jc w:val="left"/>
      </w:pPr>
      <w:r>
        <w:rPr>
          <w:rFonts w:ascii="仿宋_GB2312" w:hAnsi="仿宋_GB2312" w:cs="仿宋_GB2312" w:eastAsia="仿宋_GB2312"/>
        </w:rPr>
        <w:t>投标人需登录综合管理服务平台项目采购系统的等候大厅，在规定时间内完成澄清（响应），并加盖电子印章。</w:t>
      </w:r>
    </w:p>
    <w:p>
      <w:pPr>
        <w:pStyle w:val="null3"/>
        <w:ind w:firstLine="480"/>
        <w:jc w:val="left"/>
      </w:pPr>
      <w:r>
        <w:rPr>
          <w:rFonts w:ascii="仿宋_GB2312" w:hAnsi="仿宋_GB2312" w:cs="仿宋_GB2312" w:eastAsia="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jc w:val="left"/>
      </w:pPr>
      <w:r>
        <w:rPr>
          <w:rFonts w:ascii="仿宋_GB2312" w:hAnsi="仿宋_GB2312" w:cs="仿宋_GB2312" w:eastAsia="仿宋_GB2312"/>
        </w:rPr>
        <w:t>2.2评标委员会不接受投标人主动提出的澄清、说明或补正。</w:t>
      </w:r>
    </w:p>
    <w:p>
      <w:pPr>
        <w:pStyle w:val="null3"/>
        <w:ind w:firstLine="480"/>
        <w:jc w:val="left"/>
      </w:pPr>
      <w:r>
        <w:rPr>
          <w:rFonts w:ascii="仿宋_GB2312" w:hAnsi="仿宋_GB2312" w:cs="仿宋_GB2312" w:eastAsia="仿宋_GB2312"/>
        </w:rPr>
        <w:t>2.3评标委员会对投标人提交的澄清、说明或补正有疑问的，可以要求投标人进一步澄清、说明或补正。</w:t>
      </w:r>
    </w:p>
    <w:p>
      <w:pPr>
        <w:pStyle w:val="null3"/>
        <w:jc w:val="left"/>
      </w:pPr>
      <w:r>
        <w:rPr>
          <w:rFonts w:ascii="仿宋_GB2312" w:hAnsi="仿宋_GB2312" w:cs="仿宋_GB2312" w:eastAsia="仿宋_GB2312"/>
          <w:b/>
        </w:rPr>
        <w:t>3.详细评审</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923"/>
        <w:gridCol w:w="1846"/>
        <w:gridCol w:w="4614"/>
        <w:gridCol w:w="923"/>
      </w:tblGrid>
      <w:tr>
        <w:tc>
          <w:tcPr>
            <w:tcW w:type="dxa" w:w="2769"/>
            <w:gridSpan w:val="2"/>
          </w:tcPr>
          <w:p>
            <w:pPr>
              <w:pStyle w:val="null3"/>
              <w:jc w:val="center"/>
            </w:pPr>
            <w:r>
              <w:rPr>
                <w:rFonts w:ascii="仿宋_GB2312" w:hAnsi="仿宋_GB2312" w:cs="仿宋_GB2312" w:eastAsia="仿宋_GB2312"/>
              </w:rPr>
              <w:t xml:space="preserve"> 评审因素</w:t>
            </w:r>
          </w:p>
        </w:tc>
        <w:tc>
          <w:tcPr>
            <w:tcW w:type="dxa" w:w="5537"/>
            <w:gridSpan w:val="2"/>
          </w:tcPr>
          <w:p>
            <w:pPr>
              <w:pStyle w:val="null3"/>
              <w:jc w:val="center"/>
            </w:pPr>
            <w:r>
              <w:rPr>
                <w:rFonts w:ascii="仿宋_GB2312" w:hAnsi="仿宋_GB2312" w:cs="仿宋_GB2312" w:eastAsia="仿宋_GB2312"/>
              </w:rPr>
              <w:t xml:space="preserve"> 评审标准</w:t>
            </w:r>
          </w:p>
        </w:tc>
      </w:tr>
      <w:tr>
        <w:tc>
          <w:tcPr>
            <w:tcW w:type="dxa" w:w="2769"/>
            <w:gridSpan w:val="2"/>
          </w:tcPr>
          <w:p>
            <w:pPr>
              <w:pStyle w:val="null3"/>
              <w:jc w:val="center"/>
            </w:pPr>
            <w:r>
              <w:rPr>
                <w:rFonts w:ascii="仿宋_GB2312" w:hAnsi="仿宋_GB2312" w:cs="仿宋_GB2312" w:eastAsia="仿宋_GB2312"/>
              </w:rPr>
              <w:t xml:space="preserve"> 分值构成</w:t>
            </w:r>
          </w:p>
        </w:tc>
        <w:tc>
          <w:tcPr>
            <w:tcW w:type="dxa" w:w="5537"/>
            <w:gridSpan w:val="2"/>
          </w:tcPr>
          <w:p>
            <w:pPr>
              <w:pStyle w:val="null3"/>
              <w:jc w:val="left"/>
            </w:pPr>
            <w:r>
              <w:rPr>
                <w:rFonts w:ascii="仿宋_GB2312" w:hAnsi="仿宋_GB2312" w:cs="仿宋_GB2312" w:eastAsia="仿宋_GB2312"/>
              </w:rPr>
              <w:t>技术部分40.00分</w:t>
            </w:r>
          </w:p>
          <w:p>
            <w:pPr>
              <w:pStyle w:val="null3"/>
              <w:jc w:val="left"/>
            </w:pPr>
            <w:r>
              <w:rPr>
                <w:rFonts w:ascii="仿宋_GB2312" w:hAnsi="仿宋_GB2312" w:cs="仿宋_GB2312" w:eastAsia="仿宋_GB2312"/>
              </w:rPr>
              <w:t>商务部分45.00分</w:t>
            </w:r>
          </w:p>
          <w:p>
            <w:pPr>
              <w:pStyle w:val="null3"/>
              <w:jc w:val="left"/>
            </w:pPr>
            <w:r>
              <w:rPr>
                <w:rFonts w:ascii="仿宋_GB2312" w:hAnsi="仿宋_GB2312" w:cs="仿宋_GB2312" w:eastAsia="仿宋_GB2312"/>
              </w:rPr>
              <w:t>报价得分15.00分</w:t>
            </w:r>
          </w:p>
        </w:tc>
      </w:tr>
      <w:tr>
        <w:tc>
          <w:tcPr>
            <w:tcW w:type="dxa" w:w="923"/>
          </w:tcPr>
          <w:p>
            <w:pPr>
              <w:pStyle w:val="null3"/>
              <w:jc w:val="center"/>
            </w:pPr>
            <w:r>
              <w:rPr>
                <w:rFonts w:ascii="仿宋_GB2312" w:hAnsi="仿宋_GB2312" w:cs="仿宋_GB2312" w:eastAsia="仿宋_GB2312"/>
              </w:rPr>
              <w:t xml:space="preserve"> 评审因素分类</w:t>
            </w:r>
          </w:p>
        </w:tc>
        <w:tc>
          <w:tcPr>
            <w:tcW w:type="dxa" w:w="1846"/>
          </w:tcPr>
          <w:p>
            <w:pPr>
              <w:pStyle w:val="null3"/>
              <w:jc w:val="center"/>
            </w:pPr>
            <w:r>
              <w:rPr>
                <w:rFonts w:ascii="仿宋_GB2312" w:hAnsi="仿宋_GB2312" w:cs="仿宋_GB2312" w:eastAsia="仿宋_GB2312"/>
              </w:rPr>
              <w:t xml:space="preserve"> 评审项</w:t>
            </w:r>
          </w:p>
        </w:tc>
        <w:tc>
          <w:tcPr>
            <w:tcW w:type="dxa" w:w="4614"/>
          </w:tcPr>
          <w:p>
            <w:pPr>
              <w:pStyle w:val="null3"/>
              <w:jc w:val="center"/>
            </w:pPr>
            <w:r>
              <w:rPr>
                <w:rFonts w:ascii="仿宋_GB2312" w:hAnsi="仿宋_GB2312" w:cs="仿宋_GB2312" w:eastAsia="仿宋_GB2312"/>
              </w:rPr>
              <w:t xml:space="preserve"> 详细描述</w:t>
            </w:r>
          </w:p>
        </w:tc>
        <w:tc>
          <w:tcPr>
            <w:tcW w:type="dxa" w:w="923"/>
          </w:tcPr>
          <w:p>
            <w:pPr>
              <w:pStyle w:val="null3"/>
              <w:jc w:val="center"/>
            </w:pPr>
            <w:r>
              <w:rPr>
                <w:rFonts w:ascii="仿宋_GB2312" w:hAnsi="仿宋_GB2312" w:cs="仿宋_GB2312" w:eastAsia="仿宋_GB2312"/>
              </w:rPr>
              <w:t xml:space="preserve"> 分值</w:t>
            </w:r>
          </w:p>
        </w:tc>
      </w:tr>
      <w:tr>
        <w:tc>
          <w:tcPr>
            <w:tcW w:type="dxa" w:w="923"/>
            <w:vMerge w:val="restart"/>
          </w:tcPr>
          <w:p>
            <w:pPr>
              <w:pStyle w:val="null3"/>
              <w:jc w:val="left"/>
            </w:pPr>
            <w:r>
              <w:rPr>
                <w:rFonts w:ascii="仿宋_GB2312" w:hAnsi="仿宋_GB2312" w:cs="仿宋_GB2312" w:eastAsia="仿宋_GB2312"/>
              </w:rPr>
              <w:t>技术评审</w:t>
            </w:r>
          </w:p>
        </w:tc>
        <w:tc>
          <w:tcPr>
            <w:tcW w:type="dxa" w:w="1846"/>
          </w:tcPr>
          <w:p>
            <w:pPr>
              <w:pStyle w:val="null3"/>
              <w:jc w:val="left"/>
            </w:pPr>
            <w:r>
              <w:rPr>
                <w:rFonts w:ascii="仿宋_GB2312" w:hAnsi="仿宋_GB2312" w:cs="仿宋_GB2312" w:eastAsia="仿宋_GB2312"/>
              </w:rPr>
              <w:t>实施方案保障措施</w:t>
            </w:r>
          </w:p>
        </w:tc>
        <w:tc>
          <w:tcPr>
            <w:tcW w:type="dxa" w:w="4614"/>
          </w:tcPr>
          <w:p>
            <w:pPr>
              <w:pStyle w:val="null3"/>
              <w:jc w:val="left"/>
            </w:pPr>
            <w:r>
              <w:rPr>
                <w:rFonts w:ascii="仿宋_GB2312" w:hAnsi="仿宋_GB2312" w:cs="仿宋_GB2312" w:eastAsia="仿宋_GB2312"/>
              </w:rPr>
              <w:t>根据供应商对需求“基本要求”相关要求的响应程度进行评审： 1.保障措施实施方案完全满足且优于采购需求的，得8分； 2.保障措施实施方案完全满足采购需求的，得5分； 3.保障措施实施方案不能完全满足采购需求的，得2分； 4.未提供或其他，0分。</w:t>
            </w:r>
          </w:p>
        </w:tc>
        <w:tc>
          <w:tcPr>
            <w:tcW w:type="dxa" w:w="923"/>
          </w:tcPr>
          <w:p>
            <w:pPr>
              <w:pStyle w:val="null3"/>
              <w:jc w:val="right"/>
            </w:pPr>
            <w:r>
              <w:rPr>
                <w:rFonts w:ascii="仿宋_GB2312" w:hAnsi="仿宋_GB2312" w:cs="仿宋_GB2312" w:eastAsia="仿宋_GB2312"/>
              </w:rPr>
              <w:t>8.00</w:t>
            </w:r>
          </w:p>
        </w:tc>
      </w:tr>
      <w:tr>
        <w:tc>
          <w:tcPr>
            <w:tcW w:type="dxa" w:w="923"/>
            <w:vMerge/>
          </w:tcPr>
          <w:p/>
        </w:tc>
        <w:tc>
          <w:tcPr>
            <w:tcW w:type="dxa" w:w="1846"/>
          </w:tcPr>
          <w:p>
            <w:pPr>
              <w:pStyle w:val="null3"/>
              <w:jc w:val="left"/>
            </w:pPr>
            <w:r>
              <w:rPr>
                <w:rFonts w:ascii="仿宋_GB2312" w:hAnsi="仿宋_GB2312" w:cs="仿宋_GB2312" w:eastAsia="仿宋_GB2312"/>
              </w:rPr>
              <w:t>食材质量保障方案</w:t>
            </w:r>
          </w:p>
        </w:tc>
        <w:tc>
          <w:tcPr>
            <w:tcW w:type="dxa" w:w="4614"/>
          </w:tcPr>
          <w:p>
            <w:pPr>
              <w:pStyle w:val="null3"/>
              <w:jc w:val="left"/>
            </w:pPr>
            <w:r>
              <w:rPr>
                <w:rFonts w:ascii="仿宋_GB2312" w:hAnsi="仿宋_GB2312" w:cs="仿宋_GB2312" w:eastAsia="仿宋_GB2312"/>
              </w:rPr>
              <w:t>根据供应商对需求“食材要求及标准”相关要求的响应程度进行评审： 1.食材质量保障方案完全满足且优于采购需求的，得8分； 2.食材质量保障方案完全满足采购需求的，得5分； 3.食材质量保障方案不能完全满足采购需求的，得2分； 4.未提供或其他，0分。</w:t>
            </w:r>
          </w:p>
        </w:tc>
        <w:tc>
          <w:tcPr>
            <w:tcW w:type="dxa" w:w="923"/>
          </w:tcPr>
          <w:p>
            <w:pPr>
              <w:pStyle w:val="null3"/>
              <w:jc w:val="right"/>
            </w:pPr>
            <w:r>
              <w:rPr>
                <w:rFonts w:ascii="仿宋_GB2312" w:hAnsi="仿宋_GB2312" w:cs="仿宋_GB2312" w:eastAsia="仿宋_GB2312"/>
              </w:rPr>
              <w:t>8.00</w:t>
            </w:r>
          </w:p>
        </w:tc>
      </w:tr>
      <w:tr>
        <w:tc>
          <w:tcPr>
            <w:tcW w:type="dxa" w:w="923"/>
            <w:vMerge/>
          </w:tcPr>
          <w:p/>
        </w:tc>
        <w:tc>
          <w:tcPr>
            <w:tcW w:type="dxa" w:w="1846"/>
          </w:tcPr>
          <w:p>
            <w:pPr>
              <w:pStyle w:val="null3"/>
              <w:jc w:val="left"/>
            </w:pPr>
            <w:r>
              <w:rPr>
                <w:rFonts w:ascii="仿宋_GB2312" w:hAnsi="仿宋_GB2312" w:cs="仿宋_GB2312" w:eastAsia="仿宋_GB2312"/>
              </w:rPr>
              <w:t>配送服务保障措施</w:t>
            </w:r>
          </w:p>
        </w:tc>
        <w:tc>
          <w:tcPr>
            <w:tcW w:type="dxa" w:w="4614"/>
          </w:tcPr>
          <w:p>
            <w:pPr>
              <w:pStyle w:val="null3"/>
              <w:jc w:val="left"/>
            </w:pPr>
            <w:r>
              <w:rPr>
                <w:rFonts w:ascii="仿宋_GB2312" w:hAnsi="仿宋_GB2312" w:cs="仿宋_GB2312" w:eastAsia="仿宋_GB2312"/>
              </w:rPr>
              <w:t>根据供应商对需求“配送服务要求”（“★”号条款除外）要求的响应程度进行评审： 1.保障措施实施方案完全满足且优于采购需求的，得8分； 2.保障措施实施方案完全满足采购需求的，得5分； 3.保障措施实施方案不能完全满足采购需求的，得2分； 4.未提供或其他，0分。</w:t>
            </w:r>
          </w:p>
        </w:tc>
        <w:tc>
          <w:tcPr>
            <w:tcW w:type="dxa" w:w="923"/>
          </w:tcPr>
          <w:p>
            <w:pPr>
              <w:pStyle w:val="null3"/>
              <w:jc w:val="right"/>
            </w:pPr>
            <w:r>
              <w:rPr>
                <w:rFonts w:ascii="仿宋_GB2312" w:hAnsi="仿宋_GB2312" w:cs="仿宋_GB2312" w:eastAsia="仿宋_GB2312"/>
              </w:rPr>
              <w:t>8.00</w:t>
            </w:r>
          </w:p>
        </w:tc>
      </w:tr>
      <w:tr>
        <w:tc>
          <w:tcPr>
            <w:tcW w:type="dxa" w:w="923"/>
            <w:vMerge/>
          </w:tcPr>
          <w:p/>
        </w:tc>
        <w:tc>
          <w:tcPr>
            <w:tcW w:type="dxa" w:w="1846"/>
          </w:tcPr>
          <w:p>
            <w:pPr>
              <w:pStyle w:val="null3"/>
              <w:jc w:val="left"/>
            </w:pPr>
            <w:r>
              <w:rPr>
                <w:rFonts w:ascii="仿宋_GB2312" w:hAnsi="仿宋_GB2312" w:cs="仿宋_GB2312" w:eastAsia="仿宋_GB2312"/>
              </w:rPr>
              <w:t>退（补）货措施</w:t>
            </w:r>
          </w:p>
        </w:tc>
        <w:tc>
          <w:tcPr>
            <w:tcW w:type="dxa" w:w="4614"/>
          </w:tcPr>
          <w:p>
            <w:pPr>
              <w:pStyle w:val="null3"/>
              <w:jc w:val="left"/>
            </w:pPr>
            <w:r>
              <w:rPr>
                <w:rFonts w:ascii="仿宋_GB2312" w:hAnsi="仿宋_GB2312" w:cs="仿宋_GB2312" w:eastAsia="仿宋_GB2312"/>
              </w:rPr>
              <w:t>根据供应商对需求“退（补）货流程”要求的响应程度进行评审： 1. 退（补）货措施实施方案完全满足且优于采购需求的，得8分； 2. 退（补）货措施实施方案完全满足采购需求的，得5分； 3. 退（补）货措施实施方案不能完全满足采购需求的，得2分； 4.未提供或其他，0分。</w:t>
            </w:r>
          </w:p>
        </w:tc>
        <w:tc>
          <w:tcPr>
            <w:tcW w:type="dxa" w:w="923"/>
          </w:tcPr>
          <w:p>
            <w:pPr>
              <w:pStyle w:val="null3"/>
              <w:jc w:val="right"/>
            </w:pPr>
            <w:r>
              <w:rPr>
                <w:rFonts w:ascii="仿宋_GB2312" w:hAnsi="仿宋_GB2312" w:cs="仿宋_GB2312" w:eastAsia="仿宋_GB2312"/>
              </w:rPr>
              <w:t>8.00</w:t>
            </w:r>
          </w:p>
        </w:tc>
      </w:tr>
      <w:tr>
        <w:tc>
          <w:tcPr>
            <w:tcW w:type="dxa" w:w="923"/>
            <w:vMerge/>
          </w:tcPr>
          <w:p/>
        </w:tc>
        <w:tc>
          <w:tcPr>
            <w:tcW w:type="dxa" w:w="1846"/>
          </w:tcPr>
          <w:p>
            <w:pPr>
              <w:pStyle w:val="null3"/>
              <w:jc w:val="left"/>
            </w:pPr>
            <w:r>
              <w:rPr>
                <w:rFonts w:ascii="仿宋_GB2312" w:hAnsi="仿宋_GB2312" w:cs="仿宋_GB2312" w:eastAsia="仿宋_GB2312"/>
              </w:rPr>
              <w:t>突发事件应急处理预案及措施</w:t>
            </w:r>
          </w:p>
        </w:tc>
        <w:tc>
          <w:tcPr>
            <w:tcW w:type="dxa" w:w="4614"/>
          </w:tcPr>
          <w:p>
            <w:pPr>
              <w:pStyle w:val="null3"/>
              <w:jc w:val="left"/>
            </w:pPr>
            <w:r>
              <w:rPr>
                <w:rFonts w:ascii="仿宋_GB2312" w:hAnsi="仿宋_GB2312" w:cs="仿宋_GB2312" w:eastAsia="仿宋_GB2312"/>
              </w:rPr>
              <w:t>根据供应商对需求“应急配送保障及相关预案机制”要求的响应程度进行评审： 1.预案及措施完全满足且优于采购需求的，得8分； 2.预案及措施完全满足采购需求的，得5分； 3.预案及措施不能完全满足采购需求的，得2分； 4.未提供或其他，0分。</w:t>
            </w:r>
          </w:p>
        </w:tc>
        <w:tc>
          <w:tcPr>
            <w:tcW w:type="dxa" w:w="923"/>
          </w:tcPr>
          <w:p>
            <w:pPr>
              <w:pStyle w:val="null3"/>
              <w:jc w:val="right"/>
            </w:pPr>
            <w:r>
              <w:rPr>
                <w:rFonts w:ascii="仿宋_GB2312" w:hAnsi="仿宋_GB2312" w:cs="仿宋_GB2312" w:eastAsia="仿宋_GB2312"/>
              </w:rPr>
              <w:t>8.00</w:t>
            </w:r>
          </w:p>
        </w:tc>
      </w:tr>
      <w:tr>
        <w:tc>
          <w:tcPr>
            <w:tcW w:type="dxa" w:w="923"/>
            <w:vMerge w:val="restart"/>
          </w:tcPr>
          <w:p>
            <w:pPr>
              <w:pStyle w:val="null3"/>
              <w:jc w:val="left"/>
            </w:pPr>
            <w:r>
              <w:rPr>
                <w:rFonts w:ascii="仿宋_GB2312" w:hAnsi="仿宋_GB2312" w:cs="仿宋_GB2312" w:eastAsia="仿宋_GB2312"/>
              </w:rPr>
              <w:t>商务评审</w:t>
            </w:r>
          </w:p>
        </w:tc>
        <w:tc>
          <w:tcPr>
            <w:tcW w:type="dxa" w:w="1846"/>
          </w:tcPr>
          <w:p>
            <w:pPr>
              <w:pStyle w:val="null3"/>
              <w:jc w:val="left"/>
            </w:pPr>
            <w:r>
              <w:rPr>
                <w:rFonts w:ascii="仿宋_GB2312" w:hAnsi="仿宋_GB2312" w:cs="仿宋_GB2312" w:eastAsia="仿宋_GB2312"/>
              </w:rPr>
              <w:t>同类项目经验</w:t>
            </w:r>
          </w:p>
        </w:tc>
        <w:tc>
          <w:tcPr>
            <w:tcW w:type="dxa" w:w="4614"/>
          </w:tcPr>
          <w:p>
            <w:pPr>
              <w:pStyle w:val="null3"/>
              <w:jc w:val="left"/>
            </w:pPr>
            <w:r>
              <w:rPr>
                <w:rFonts w:ascii="仿宋_GB2312" w:hAnsi="仿宋_GB2312" w:cs="仿宋_GB2312" w:eastAsia="仿宋_GB2312"/>
              </w:rPr>
              <w:t>2022年至今（以合同签订时间为准）投标人具有食材配送业绩，每提供1份业绩合同得1分，本项最高得5分。 须提交合同关键页复印件（关键页含签订合同双方的单位名称、合同项目名称含签订合同双方的落款盖章、签订日期的关键页）并加盖投标人公章。注：同一合同甲方多份合同不重复计分。</w:t>
            </w:r>
          </w:p>
        </w:tc>
        <w:tc>
          <w:tcPr>
            <w:tcW w:type="dxa" w:w="923"/>
          </w:tcPr>
          <w:p>
            <w:pPr>
              <w:pStyle w:val="null3"/>
              <w:jc w:val="right"/>
            </w:pPr>
            <w:r>
              <w:rPr>
                <w:rFonts w:ascii="仿宋_GB2312" w:hAnsi="仿宋_GB2312" w:cs="仿宋_GB2312" w:eastAsia="仿宋_GB2312"/>
              </w:rPr>
              <w:t>5.00</w:t>
            </w:r>
          </w:p>
        </w:tc>
      </w:tr>
      <w:tr>
        <w:tc>
          <w:tcPr>
            <w:tcW w:type="dxa" w:w="923"/>
            <w:vMerge/>
          </w:tcPr>
          <w:p/>
        </w:tc>
        <w:tc>
          <w:tcPr>
            <w:tcW w:type="dxa" w:w="1846"/>
          </w:tcPr>
          <w:p>
            <w:pPr>
              <w:pStyle w:val="null3"/>
              <w:jc w:val="left"/>
            </w:pPr>
            <w:r>
              <w:rPr>
                <w:rFonts w:ascii="仿宋_GB2312" w:hAnsi="仿宋_GB2312" w:cs="仿宋_GB2312" w:eastAsia="仿宋_GB2312"/>
              </w:rPr>
              <w:t>运输保障能力</w:t>
            </w:r>
          </w:p>
        </w:tc>
        <w:tc>
          <w:tcPr>
            <w:tcW w:type="dxa" w:w="4614"/>
          </w:tcPr>
          <w:p>
            <w:pPr>
              <w:pStyle w:val="null3"/>
              <w:jc w:val="left"/>
            </w:pPr>
            <w:r>
              <w:rPr>
                <w:rFonts w:ascii="仿宋_GB2312" w:hAnsi="仿宋_GB2312" w:cs="仿宋_GB2312" w:eastAsia="仿宋_GB2312"/>
              </w:rPr>
              <w:t>投标人拟投入本项目保障运输的配送车辆： 1、普通配送货车每提供1台得1分，最高得2分；2、具备冷藏（或冷冻）功能的配送车辆，每提供1台得2分，最多得4分。 序号1-2注：本项最高6分。投标人满足以下条件之一：1.自有车辆的提供以投标人名义登记的有效的机动车行驶证复印件，并加盖投标人公章；2.租赁车辆的提供车辆租赁合同复印件及2025年7月至今任意一期发票复印件（租赁期需覆盖本项目服务期，如未覆盖，则需提交承诺，承诺续约至本项目服务期结束，可参照“格式”中《承诺函》格式），并加盖投标人公章。 备注：冷藏/冷冻功能的车辆除上述材料，还需同时提供车辆外观及车厢内能清晰辨认制冷设备的照片，并加盖投标人公章。</w:t>
            </w:r>
          </w:p>
        </w:tc>
        <w:tc>
          <w:tcPr>
            <w:tcW w:type="dxa" w:w="923"/>
          </w:tcPr>
          <w:p>
            <w:pPr>
              <w:pStyle w:val="null3"/>
              <w:jc w:val="right"/>
            </w:pPr>
            <w:r>
              <w:rPr>
                <w:rFonts w:ascii="仿宋_GB2312" w:hAnsi="仿宋_GB2312" w:cs="仿宋_GB2312" w:eastAsia="仿宋_GB2312"/>
              </w:rPr>
              <w:t>6.00</w:t>
            </w:r>
          </w:p>
        </w:tc>
      </w:tr>
      <w:tr>
        <w:tc>
          <w:tcPr>
            <w:tcW w:type="dxa" w:w="923"/>
            <w:vMerge/>
          </w:tcPr>
          <w:p/>
        </w:tc>
        <w:tc>
          <w:tcPr>
            <w:tcW w:type="dxa" w:w="1846"/>
          </w:tcPr>
          <w:p>
            <w:pPr>
              <w:pStyle w:val="null3"/>
              <w:jc w:val="left"/>
            </w:pPr>
            <w:r>
              <w:rPr>
                <w:rFonts w:ascii="仿宋_GB2312" w:hAnsi="仿宋_GB2312" w:cs="仿宋_GB2312" w:eastAsia="仿宋_GB2312"/>
              </w:rPr>
              <w:t>食材安全保证措施</w:t>
            </w:r>
          </w:p>
        </w:tc>
        <w:tc>
          <w:tcPr>
            <w:tcW w:type="dxa" w:w="4614"/>
          </w:tcPr>
          <w:p>
            <w:pPr>
              <w:pStyle w:val="null3"/>
              <w:jc w:val="left"/>
            </w:pPr>
            <w:r>
              <w:rPr>
                <w:rFonts w:ascii="仿宋_GB2312" w:hAnsi="仿宋_GB2312" w:cs="仿宋_GB2312" w:eastAsia="仿宋_GB2312"/>
              </w:rPr>
              <w:t>提供2025年1月1日至今，以投标人名义送检具有国家认可认证的第三方检测机构的蔬菜类、水果类、鲜禽类、鲜畜类、水产类、粉面类、豆制品类、冻品类、蛋类、奶制品类的合格的检测报告复印件，每提供一个类别产品的检测合格报告复印件并加盖投标人公章的，得1分，最高10分。 1、蔬菜【检测项目须包含但不限于：铅（以Pb计）、镉（以Cd计）、铬（以Cr计）】 2、水果【检测项目须包含但不限于：铅（以Pb计）、镉（以Cd计）、总汞（以Hg计）】 3、鲜禽类【检测项目须包含但不限于：铅（以Pb计）、镉（以Cd计）、总汞（以Hg计）】 4、鲜畜类【检测项目须包含但不限于：铅（以Pb计）、镉（以Cd计）、总砷（以As计）】 5、水产类【 检测项目须包含但不限于：铅（以Pb计）、无机砷（以As计）、甲基汞（以Hg计）】 6、粉面类【检测项目须包含但不限于：铅（以Pb计）、糖精钠（以糖精计）、山梨酸及其钾盐（以山梨酸计）】 7、豆制品类【检测项目须包含但不限于：铅（以Pb计）、糖精钠（以糖精计）、山梨酸及其钾盐（以山梨酸计）】 8、冻品类【 检测项目须包含但不限于：铅（以Pb计）、镉（以Cd计）、过氧化值（以脂肪计）】 9、蛋类【检测项目须包含但不限于：铅（以Pb计）、总汞（以Hg计）】 10、奶制品类【检测项目须包含但不限于： 铅（以Pb计）、总汞（以Hg计）、三聚氰胺】 注：1.同一检测内容提供多份检测报告不重复计分，检测报告须覆盖以上每类食材的各个检测项，检测项不齐全的，对应项不得分（同一类食材提供多份检测报告的，检测项可以合并统计，但只计取一次分值）。 2.如属外文译音的检测项目，译音字不同但发音相同或相似的，或同一检测项目，因使用别名导致与检测项目名称对应不上的，供应商须提供书面说明。</w:t>
            </w:r>
          </w:p>
        </w:tc>
        <w:tc>
          <w:tcPr>
            <w:tcW w:type="dxa" w:w="923"/>
          </w:tcPr>
          <w:p>
            <w:pPr>
              <w:pStyle w:val="null3"/>
              <w:jc w:val="right"/>
            </w:pPr>
            <w:r>
              <w:rPr>
                <w:rFonts w:ascii="仿宋_GB2312" w:hAnsi="仿宋_GB2312" w:cs="仿宋_GB2312" w:eastAsia="仿宋_GB2312"/>
              </w:rPr>
              <w:t>10.00</w:t>
            </w:r>
          </w:p>
        </w:tc>
      </w:tr>
      <w:tr>
        <w:tc>
          <w:tcPr>
            <w:tcW w:type="dxa" w:w="923"/>
            <w:vMerge/>
          </w:tcPr>
          <w:p/>
        </w:tc>
        <w:tc>
          <w:tcPr>
            <w:tcW w:type="dxa" w:w="1846"/>
          </w:tcPr>
          <w:p>
            <w:pPr>
              <w:pStyle w:val="null3"/>
              <w:jc w:val="left"/>
            </w:pPr>
            <w:r>
              <w:rPr>
                <w:rFonts w:ascii="仿宋_GB2312" w:hAnsi="仿宋_GB2312" w:cs="仿宋_GB2312" w:eastAsia="仿宋_GB2312"/>
              </w:rPr>
              <w:t>管理体系认证</w:t>
            </w:r>
          </w:p>
        </w:tc>
        <w:tc>
          <w:tcPr>
            <w:tcW w:type="dxa" w:w="4614"/>
          </w:tcPr>
          <w:p>
            <w:pPr>
              <w:pStyle w:val="null3"/>
              <w:jc w:val="left"/>
            </w:pPr>
            <w:r>
              <w:rPr>
                <w:rFonts w:ascii="仿宋_GB2312" w:hAnsi="仿宋_GB2312" w:cs="仿宋_GB2312" w:eastAsia="仿宋_GB2312"/>
              </w:rPr>
              <w:t>1.投标人通过质量管理体系认证证书（认证范围须与“食品或食品配送”相关），得3分； 2.投标人通过食品安全管理体系认证或HACCP危害分析与关键控制点认证，得3分； 序号1-2注：提供证书复印件，并须同时提供在全国认证认可信息公共服务平台（www.cnca.cn）对体系证书的信息查询截图作为评审依据，已失效、暂停或撤销的不得分。如因投标人成立时间不足三个月原因，导致无法获得上述评价的，按对应得分。</w:t>
            </w:r>
          </w:p>
        </w:tc>
        <w:tc>
          <w:tcPr>
            <w:tcW w:type="dxa" w:w="923"/>
          </w:tcPr>
          <w:p>
            <w:pPr>
              <w:pStyle w:val="null3"/>
              <w:jc w:val="right"/>
            </w:pPr>
            <w:r>
              <w:rPr>
                <w:rFonts w:ascii="仿宋_GB2312" w:hAnsi="仿宋_GB2312" w:cs="仿宋_GB2312" w:eastAsia="仿宋_GB2312"/>
              </w:rPr>
              <w:t>6.00</w:t>
            </w:r>
          </w:p>
        </w:tc>
      </w:tr>
      <w:tr>
        <w:tc>
          <w:tcPr>
            <w:tcW w:type="dxa" w:w="923"/>
            <w:vMerge/>
          </w:tcPr>
          <w:p/>
        </w:tc>
        <w:tc>
          <w:tcPr>
            <w:tcW w:type="dxa" w:w="1846"/>
          </w:tcPr>
          <w:p>
            <w:pPr>
              <w:pStyle w:val="null3"/>
              <w:jc w:val="left"/>
            </w:pPr>
            <w:r>
              <w:rPr>
                <w:rFonts w:ascii="仿宋_GB2312" w:hAnsi="仿宋_GB2312" w:cs="仿宋_GB2312" w:eastAsia="仿宋_GB2312"/>
              </w:rPr>
              <w:t>技术力量1</w:t>
            </w:r>
          </w:p>
        </w:tc>
        <w:tc>
          <w:tcPr>
            <w:tcW w:type="dxa" w:w="4614"/>
          </w:tcPr>
          <w:p>
            <w:pPr>
              <w:pStyle w:val="null3"/>
              <w:jc w:val="left"/>
            </w:pPr>
            <w:r>
              <w:rPr>
                <w:rFonts w:ascii="仿宋_GB2312" w:hAnsi="仿宋_GB2312" w:cs="仿宋_GB2312" w:eastAsia="仿宋_GB2312"/>
              </w:rPr>
              <w:t>根据投标人投入本项目的服务团队水平进行评分： 项目经理：具有食材配送服务项目服务经验5年或以上得4分（提供投标人加盖公章的个人工作履历）。 注：除提供上述证明材料外，还须同时提供上述人员2025年7月以来任意一个月由投标人缴纳社保的证明材料（社保须至少体现养老保险）复印件并加盖投标人公章。</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技术力量2</w:t>
            </w:r>
          </w:p>
        </w:tc>
        <w:tc>
          <w:tcPr>
            <w:tcW w:type="dxa" w:w="4614"/>
          </w:tcPr>
          <w:p>
            <w:pPr>
              <w:pStyle w:val="null3"/>
              <w:jc w:val="left"/>
            </w:pPr>
            <w:r>
              <w:rPr>
                <w:rFonts w:ascii="仿宋_GB2312" w:hAnsi="仿宋_GB2312" w:cs="仿宋_GB2312" w:eastAsia="仿宋_GB2312"/>
              </w:rPr>
              <w:t>服务团队人员（项目经理除外）： （1）具有食材配送服务项目服务经验5年或以上得4分（提供投标人加盖公章的个人工作履历）。注：除提供上述证明材料外，还须同时提供上述人员2025年7月以来任意一个月由投标人缴纳社保的证明材料（社保须至少体现养老保险）复印件并加盖投标人公章。</w:t>
            </w:r>
          </w:p>
        </w:tc>
        <w:tc>
          <w:tcPr>
            <w:tcW w:type="dxa" w:w="923"/>
          </w:tcPr>
          <w:p>
            <w:pPr>
              <w:pStyle w:val="null3"/>
              <w:jc w:val="right"/>
            </w:pPr>
            <w:r>
              <w:rPr>
                <w:rFonts w:ascii="仿宋_GB2312" w:hAnsi="仿宋_GB2312" w:cs="仿宋_GB2312" w:eastAsia="仿宋_GB2312"/>
              </w:rPr>
              <w:t>4.00</w:t>
            </w:r>
          </w:p>
        </w:tc>
      </w:tr>
      <w:tr>
        <w:tc>
          <w:tcPr>
            <w:tcW w:type="dxa" w:w="923"/>
            <w:vMerge/>
          </w:tcPr>
          <w:p/>
        </w:tc>
        <w:tc>
          <w:tcPr>
            <w:tcW w:type="dxa" w:w="1846"/>
          </w:tcPr>
          <w:p>
            <w:pPr>
              <w:pStyle w:val="null3"/>
              <w:jc w:val="left"/>
            </w:pPr>
            <w:r>
              <w:rPr>
                <w:rFonts w:ascii="仿宋_GB2312" w:hAnsi="仿宋_GB2312" w:cs="仿宋_GB2312" w:eastAsia="仿宋_GB2312"/>
              </w:rPr>
              <w:t>追溯保障</w:t>
            </w:r>
          </w:p>
        </w:tc>
        <w:tc>
          <w:tcPr>
            <w:tcW w:type="dxa" w:w="4614"/>
          </w:tcPr>
          <w:p>
            <w:pPr>
              <w:pStyle w:val="null3"/>
              <w:jc w:val="left"/>
            </w:pPr>
            <w:r>
              <w:rPr>
                <w:rFonts w:ascii="仿宋_GB2312" w:hAnsi="仿宋_GB2312" w:cs="仿宋_GB2312" w:eastAsia="仿宋_GB2312"/>
              </w:rPr>
              <w:t>投标人具有相关的追溯管理能力，对本项目投入食品安全（质量）追溯系统的得2分。 投标人须满足以下条件之一：（1）如食材追溯系统属于自行开发的，提供软件著作权证并加盖投标人公章（应用软件著作权登记证书体现不了相关功能的，投标人须附书面说明）。（2）如食材追溯系统属于购买的，须同时提供食材追溯系统购买合同及购买结算发票复印件及所具备功能的说明并加盖投标人公章。（3）或提供承诺函，签订合同后后5个工作日内提供食品安全（质量）追溯系统。承诺可参照“投标文件格式”中《承诺函》格式（承诺函中需明确购买的所具有的功能、配置到位时间）。</w:t>
            </w:r>
          </w:p>
        </w:tc>
        <w:tc>
          <w:tcPr>
            <w:tcW w:type="dxa" w:w="923"/>
          </w:tcPr>
          <w:p>
            <w:pPr>
              <w:pStyle w:val="null3"/>
              <w:jc w:val="right"/>
            </w:pPr>
            <w:r>
              <w:rPr>
                <w:rFonts w:ascii="仿宋_GB2312" w:hAnsi="仿宋_GB2312" w:cs="仿宋_GB2312" w:eastAsia="仿宋_GB2312"/>
              </w:rPr>
              <w:t>2.00</w:t>
            </w:r>
          </w:p>
        </w:tc>
      </w:tr>
      <w:tr>
        <w:tc>
          <w:tcPr>
            <w:tcW w:type="dxa" w:w="923"/>
            <w:vMerge/>
          </w:tcPr>
          <w:p/>
        </w:tc>
        <w:tc>
          <w:tcPr>
            <w:tcW w:type="dxa" w:w="1846"/>
          </w:tcPr>
          <w:p>
            <w:pPr>
              <w:pStyle w:val="null3"/>
              <w:jc w:val="left"/>
            </w:pPr>
            <w:r>
              <w:rPr>
                <w:rFonts w:ascii="仿宋_GB2312" w:hAnsi="仿宋_GB2312" w:cs="仿宋_GB2312" w:eastAsia="仿宋_GB2312"/>
              </w:rPr>
              <w:t>安全保障能力</w:t>
            </w:r>
          </w:p>
        </w:tc>
        <w:tc>
          <w:tcPr>
            <w:tcW w:type="dxa" w:w="4614"/>
          </w:tcPr>
          <w:p>
            <w:pPr>
              <w:pStyle w:val="null3"/>
              <w:jc w:val="left"/>
            </w:pPr>
            <w:r>
              <w:rPr>
                <w:rFonts w:ascii="仿宋_GB2312" w:hAnsi="仿宋_GB2312" w:cs="仿宋_GB2312" w:eastAsia="仿宋_GB2312"/>
              </w:rPr>
              <w:t>投标人承诺如在本项目成为中标供应商，在签订合同后5个工作日天内完成本项目投保食品安全责任险，并将该保险合同复印件作为签署本项目合同的附件装订，得2分。 投标时提交承诺函，承诺可参照“投标文件格式”中《承诺函》格式。函中须清晰明确购买到位时间及保证本项目合同期在该保险期限内。</w:t>
            </w:r>
          </w:p>
        </w:tc>
        <w:tc>
          <w:tcPr>
            <w:tcW w:type="dxa" w:w="923"/>
          </w:tcPr>
          <w:p>
            <w:pPr>
              <w:pStyle w:val="null3"/>
              <w:jc w:val="right"/>
            </w:pPr>
            <w:r>
              <w:rPr>
                <w:rFonts w:ascii="仿宋_GB2312" w:hAnsi="仿宋_GB2312" w:cs="仿宋_GB2312" w:eastAsia="仿宋_GB2312"/>
              </w:rPr>
              <w:t>2.00</w:t>
            </w:r>
          </w:p>
        </w:tc>
      </w:tr>
      <w:tr>
        <w:tc>
          <w:tcPr>
            <w:tcW w:type="dxa" w:w="923"/>
            <w:vMerge/>
          </w:tcPr>
          <w:p/>
        </w:tc>
        <w:tc>
          <w:tcPr>
            <w:tcW w:type="dxa" w:w="1846"/>
          </w:tcPr>
          <w:p>
            <w:pPr>
              <w:pStyle w:val="null3"/>
              <w:jc w:val="left"/>
            </w:pPr>
            <w:r>
              <w:rPr>
                <w:rFonts w:ascii="仿宋_GB2312" w:hAnsi="仿宋_GB2312" w:cs="仿宋_GB2312" w:eastAsia="仿宋_GB2312"/>
              </w:rPr>
              <w:t>冷藏储备保障能力</w:t>
            </w:r>
          </w:p>
        </w:tc>
        <w:tc>
          <w:tcPr>
            <w:tcW w:type="dxa" w:w="4614"/>
          </w:tcPr>
          <w:p>
            <w:pPr>
              <w:pStyle w:val="null3"/>
              <w:jc w:val="left"/>
            </w:pPr>
            <w:r>
              <w:rPr>
                <w:rFonts w:ascii="仿宋_GB2312" w:hAnsi="仿宋_GB2312" w:cs="仿宋_GB2312" w:eastAsia="仿宋_GB2312"/>
              </w:rPr>
              <w:t>投标人拟投入使用自有或租赁或合作的冷冻储存保障场所的，得5分。 投标人需满足以下条件之一： 1.投标人自有冷冻储存场所的，需同时提供产权证明复印件及对应冷冻储存场所的图片并加盖投标人公章； 2.投标人与第三方合作的，则同时提供合作协议复印件及冷冻储存场所的图片，并加盖投标人公章（如合作期未覆盖本项目服务期的，还需承诺合作至本项目合同结束，承诺可参照“格式”中《承诺函》格式）。 3.如属于租赁，则需同时提供租赁协议和2025年7月至今任意一个月的租金发票复印件，并加盖投标人公章（如租赁期未覆盖本项目服务期的，还需承诺续租至本项目合同结束，承诺可参照“格式”中《承诺函》格式）。</w:t>
            </w:r>
          </w:p>
        </w:tc>
        <w:tc>
          <w:tcPr>
            <w:tcW w:type="dxa" w:w="923"/>
          </w:tcPr>
          <w:p>
            <w:pPr>
              <w:pStyle w:val="null3"/>
              <w:jc w:val="right"/>
            </w:pPr>
            <w:r>
              <w:rPr>
                <w:rFonts w:ascii="仿宋_GB2312" w:hAnsi="仿宋_GB2312" w:cs="仿宋_GB2312" w:eastAsia="仿宋_GB2312"/>
              </w:rPr>
              <w:t>5.00</w:t>
            </w:r>
          </w:p>
        </w:tc>
      </w:tr>
      <w:tr>
        <w:tc>
          <w:tcPr>
            <w:tcW w:type="dxa" w:w="923"/>
            <w:vMerge/>
          </w:tcPr>
          <w:p/>
        </w:tc>
        <w:tc>
          <w:tcPr>
            <w:tcW w:type="dxa" w:w="1846"/>
          </w:tcPr>
          <w:p>
            <w:pPr>
              <w:pStyle w:val="null3"/>
              <w:jc w:val="left"/>
            </w:pPr>
            <w:r>
              <w:rPr>
                <w:rFonts w:ascii="仿宋_GB2312" w:hAnsi="仿宋_GB2312" w:cs="仿宋_GB2312" w:eastAsia="仿宋_GB2312"/>
              </w:rPr>
              <w:t>便捷、应急响应</w:t>
            </w:r>
          </w:p>
        </w:tc>
        <w:tc>
          <w:tcPr>
            <w:tcW w:type="dxa" w:w="4614"/>
          </w:tcPr>
          <w:p>
            <w:pPr>
              <w:pStyle w:val="null3"/>
              <w:jc w:val="left"/>
            </w:pPr>
            <w:r>
              <w:rPr>
                <w:rFonts w:ascii="仿宋_GB2312" w:hAnsi="仿宋_GB2312" w:cs="仿宋_GB2312" w:eastAsia="仿宋_GB2312"/>
              </w:rPr>
              <w:t>投标人能为采购人提供便捷的服务，或在出现复杂情况时，紧急响应： 供应商40分钟内（含）响应，1小时内（含）到达项目实施地点,得1分；投标时提交承诺，可参照“格式”中《承诺函》格式。</w:t>
            </w:r>
          </w:p>
        </w:tc>
        <w:tc>
          <w:tcPr>
            <w:tcW w:type="dxa" w:w="923"/>
          </w:tcPr>
          <w:p>
            <w:pPr>
              <w:pStyle w:val="null3"/>
              <w:jc w:val="right"/>
            </w:pPr>
            <w:r>
              <w:rPr>
                <w:rFonts w:ascii="仿宋_GB2312" w:hAnsi="仿宋_GB2312" w:cs="仿宋_GB2312" w:eastAsia="仿宋_GB2312"/>
              </w:rPr>
              <w:t>1.00</w:t>
            </w:r>
          </w:p>
        </w:tc>
      </w:tr>
      <w:tr>
        <w:tc>
          <w:tcPr>
            <w:tcW w:type="dxa" w:w="923"/>
          </w:tcPr>
          <w:p>
            <w:pPr>
              <w:pStyle w:val="null3"/>
              <w:jc w:val="left"/>
            </w:pPr>
            <w:r>
              <w:rPr>
                <w:rFonts w:ascii="仿宋_GB2312" w:hAnsi="仿宋_GB2312" w:cs="仿宋_GB2312" w:eastAsia="仿宋_GB2312"/>
              </w:rPr>
              <w:t>价格评审</w:t>
            </w:r>
          </w:p>
        </w:tc>
        <w:tc>
          <w:tcPr>
            <w:tcW w:type="dxa" w:w="1846"/>
          </w:tcPr>
          <w:p>
            <w:pPr>
              <w:pStyle w:val="null3"/>
              <w:jc w:val="left"/>
            </w:pPr>
            <w:r>
              <w:rPr>
                <w:rFonts w:ascii="仿宋_GB2312" w:hAnsi="仿宋_GB2312" w:cs="仿宋_GB2312" w:eastAsia="仿宋_GB2312"/>
              </w:rPr>
              <w:t>投标价格得分</w:t>
            </w:r>
          </w:p>
        </w:tc>
        <w:tc>
          <w:tcPr>
            <w:tcW w:type="dxa" w:w="4614"/>
          </w:tcPr>
          <w:p>
            <w:pPr>
              <w:pStyle w:val="null3"/>
              <w:jc w:val="left"/>
            </w:pPr>
            <w:r>
              <w:rPr>
                <w:rFonts w:ascii="仿宋_GB2312" w:hAnsi="仿宋_GB2312" w:cs="仿宋_GB2312" w:eastAsia="仿宋_GB2312"/>
              </w:rPr>
              <w:t>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type="dxa" w:w="923"/>
          </w:tcPr>
          <w:p>
            <w:pPr>
              <w:pStyle w:val="null3"/>
              <w:jc w:val="right"/>
            </w:pPr>
            <w:r>
              <w:rPr>
                <w:rFonts w:ascii="仿宋_GB2312" w:hAnsi="仿宋_GB2312" w:cs="仿宋_GB2312" w:eastAsia="仿宋_GB2312"/>
              </w:rPr>
              <w:t>15.00</w:t>
            </w:r>
          </w:p>
        </w:tc>
      </w:tr>
    </w:tbl>
    <w:p>
      <w:pPr>
        <w:pStyle w:val="null3"/>
        <w:jc w:val="left"/>
      </w:pPr>
      <w:r>
        <w:rPr>
          <w:rFonts w:ascii="仿宋_GB2312" w:hAnsi="仿宋_GB2312" w:cs="仿宋_GB2312" w:eastAsia="仿宋_GB2312"/>
          <w:b/>
        </w:rPr>
        <w:t>4.汇总、排序</w:t>
      </w:r>
    </w:p>
    <w:p>
      <w:pPr>
        <w:pStyle w:val="null3"/>
        <w:ind w:firstLine="480"/>
        <w:jc w:val="left"/>
      </w:pPr>
      <w:r>
        <w:rPr>
          <w:rFonts w:ascii="仿宋_GB2312" w:hAnsi="仿宋_GB2312" w:cs="仿宋_GB2312" w:eastAsia="仿宋_GB2312"/>
        </w:rPr>
        <w:t>本项目推荐两名中标候选人。将各有效投标供应商按其评标总得分由高到低顺序排列。得分相同的，按投标报价由低到高顺序排列。得分且投标报价相同的，由评委会采取随机抽取的方式确定。排名第一的投标供应商为第一中标候选人，排名第二的投标供应商为第二中标候选人。</w:t>
      </w:r>
    </w:p>
    <w:p>
      <w:pPr>
        <w:pStyle w:val="null3"/>
        <w:jc w:val="left"/>
      </w:pPr>
      <w:r>
        <w:rPr>
          <w:rFonts w:ascii="仿宋_GB2312" w:hAnsi="仿宋_GB2312" w:cs="仿宋_GB2312" w:eastAsia="仿宋_GB2312"/>
          <w:b/>
        </w:rPr>
        <w:t>5.中标价的确定</w:t>
      </w:r>
    </w:p>
    <w:p>
      <w:pPr>
        <w:pStyle w:val="null3"/>
        <w:ind w:firstLine="480"/>
        <w:jc w:val="left"/>
      </w:pPr>
      <w:r>
        <w:rPr>
          <w:rFonts w:ascii="仿宋_GB2312" w:hAnsi="仿宋_GB2312" w:cs="仿宋_GB2312" w:eastAsia="仿宋_GB2312"/>
        </w:rPr>
        <w:t>除了按第四章第一点第7条修正并经投标人确认的投标报价作为中标价外，中标价以开标时公开唱标价为准。</w:t>
      </w:r>
    </w:p>
    <w:p>
      <w:pPr>
        <w:pStyle w:val="null3"/>
        <w:jc w:val="left"/>
      </w:pPr>
      <w:r>
        <w:rPr>
          <w:rFonts w:ascii="仿宋_GB2312" w:hAnsi="仿宋_GB2312" w:cs="仿宋_GB2312" w:eastAsia="仿宋_GB2312"/>
          <w:b/>
        </w:rPr>
        <w:t>6.其他无效投标的情形：</w:t>
      </w:r>
    </w:p>
    <w:p>
      <w:pPr>
        <w:pStyle w:val="null3"/>
        <w:ind w:firstLine="480"/>
        <w:jc w:val="left"/>
      </w:pPr>
      <w:r>
        <w:rPr>
          <w:rFonts w:ascii="仿宋_GB2312" w:hAnsi="仿宋_GB2312" w:cs="仿宋_GB2312" w:eastAsia="仿宋_GB2312"/>
        </w:rPr>
        <w:t>(1)评标期间，投标人没有按评标委员会的要求提交法定代表人或其委托代理人签字的澄清、说明、补正或改变了投标文件的实质性内容的。</w:t>
      </w:r>
    </w:p>
    <w:p>
      <w:pPr>
        <w:pStyle w:val="null3"/>
        <w:ind w:firstLine="480"/>
        <w:jc w:val="left"/>
      </w:pPr>
      <w:r>
        <w:rPr>
          <w:rFonts w:ascii="仿宋_GB2312" w:hAnsi="仿宋_GB2312" w:cs="仿宋_GB2312" w:eastAsia="仿宋_GB2312"/>
        </w:rPr>
        <w:t>(2)投标文件提供虚假材料的。</w:t>
      </w:r>
    </w:p>
    <w:p>
      <w:pPr>
        <w:pStyle w:val="null3"/>
        <w:ind w:firstLine="480"/>
        <w:jc w:val="left"/>
      </w:pPr>
      <w:r>
        <w:rPr>
          <w:rFonts w:ascii="仿宋_GB2312" w:hAnsi="仿宋_GB2312" w:cs="仿宋_GB2312" w:eastAsia="仿宋_GB2312"/>
        </w:rPr>
        <w:t>(3)投标人以他人名义投标、串通投标、以行贿手段谋取中标或者以其他弄虚作假方式投标的。</w:t>
      </w:r>
    </w:p>
    <w:p>
      <w:pPr>
        <w:pStyle w:val="null3"/>
        <w:ind w:firstLine="480"/>
        <w:jc w:val="left"/>
      </w:pPr>
      <w:r>
        <w:rPr>
          <w:rFonts w:ascii="仿宋_GB2312" w:hAnsi="仿宋_GB2312" w:cs="仿宋_GB2312" w:eastAsia="仿宋_GB2312"/>
        </w:rPr>
        <w:t>(4)投标人对采购人、采购代理机构、评标委员会及其工作人员施加影响，有碍招标公平、公正的。</w:t>
      </w:r>
    </w:p>
    <w:p>
      <w:pPr>
        <w:pStyle w:val="null3"/>
        <w:ind w:firstLine="480"/>
        <w:jc w:val="left"/>
      </w:pPr>
      <w:r>
        <w:rPr>
          <w:rFonts w:ascii="仿宋_GB2312" w:hAnsi="仿宋_GB2312" w:cs="仿宋_GB2312" w:eastAsia="仿宋_GB2312"/>
        </w:rPr>
        <w:t>(5)投标文件含有采购人不能接受的附加条件的。</w:t>
      </w:r>
    </w:p>
    <w:p>
      <w:pPr>
        <w:pStyle w:val="null3"/>
        <w:ind w:firstLine="480"/>
        <w:jc w:val="left"/>
      </w:pPr>
      <w:r>
        <w:rPr>
          <w:rFonts w:ascii="仿宋_GB2312" w:hAnsi="仿宋_GB2312" w:cs="仿宋_GB2312" w:eastAsia="仿宋_GB2312"/>
        </w:rPr>
        <w:t>(6)法律、法规和招标文件规定的其他无效情形。</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合同文本</w:t>
      </w:r>
    </w:p>
    <w:p>
      <w:pPr>
        <w:pStyle w:val="null3"/>
        <w:jc w:val="left"/>
      </w:pPr>
      <w:r>
        <w:rPr>
          <w:rFonts w:ascii="仿宋_GB2312" w:hAnsi="仿宋_GB2312" w:cs="仿宋_GB2312" w:eastAsia="仿宋_GB2312"/>
          <w:sz w:val="36"/>
        </w:rPr>
        <w:t>政府采购合同</w:t>
      </w:r>
    </w:p>
    <w:p>
      <w:pPr>
        <w:pStyle w:val="null3"/>
        <w:jc w:val="center"/>
      </w:pPr>
      <w:r>
        <w:rPr>
          <w:rFonts w:ascii="仿宋_GB2312" w:hAnsi="仿宋_GB2312" w:cs="仿宋_GB2312" w:eastAsia="仿宋_GB2312"/>
          <w:sz w:val="20"/>
        </w:rPr>
        <w:t>（本合同为中小企业预留合同）</w:t>
      </w:r>
    </w:p>
    <w:p>
      <w:pPr>
        <w:pStyle w:val="null3"/>
        <w:jc w:val="center"/>
      </w:pPr>
      <w:r>
        <w:rPr>
          <w:rFonts w:ascii="仿宋_GB2312" w:hAnsi="仿宋_GB2312" w:cs="仿宋_GB2312" w:eastAsia="仿宋_GB2312"/>
          <w:sz w:val="20"/>
        </w:rPr>
        <w:t>（本合同为合同模板，相关内容根据响应文件进行调整补充）</w:t>
      </w:r>
    </w:p>
    <w:p>
      <w:pPr>
        <w:pStyle w:val="null3"/>
        <w:jc w:val="center"/>
      </w:pPr>
      <w:r>
        <w:rPr>
          <w:rFonts w:ascii="仿宋_GB2312" w:hAnsi="仿宋_GB2312" w:cs="仿宋_GB2312" w:eastAsia="仿宋_GB2312"/>
          <w:sz w:val="20"/>
        </w:rPr>
        <w:t>甲方：国家税务总局翁源县税务局</w:t>
      </w:r>
    </w:p>
    <w:p>
      <w:pPr>
        <w:pStyle w:val="null3"/>
        <w:jc w:val="left"/>
      </w:pPr>
      <w:r>
        <w:rPr>
          <w:rFonts w:ascii="仿宋_GB2312" w:hAnsi="仿宋_GB2312" w:cs="仿宋_GB2312" w:eastAsia="仿宋_GB2312"/>
          <w:sz w:val="20"/>
        </w:rPr>
        <w:t>乙方：</w:t>
      </w:r>
    </w:p>
    <w:p>
      <w:pPr>
        <w:pStyle w:val="null3"/>
        <w:ind w:firstLine="400"/>
        <w:jc w:val="left"/>
      </w:pPr>
      <w:r>
        <w:rPr>
          <w:rFonts w:ascii="仿宋_GB2312" w:hAnsi="仿宋_GB2312" w:cs="仿宋_GB2312" w:eastAsia="仿宋_GB2312"/>
          <w:sz w:val="20"/>
        </w:rPr>
        <w:t>根据《中华人民共和国民法典》和国家税务总局翁源县税务局2026-2027年食堂食材配送服务采购项目招标文件的要求，甲乙双方经协商确定，甲方向乙方采购食堂食材及其配送服务，为明确双方责任和权利，特签订本合同，共同遵守。具体条款如下：</w:t>
      </w:r>
    </w:p>
    <w:p>
      <w:pPr>
        <w:pStyle w:val="null3"/>
        <w:jc w:val="left"/>
      </w:pPr>
      <w:r>
        <w:rPr>
          <w:rFonts w:ascii="仿宋_GB2312" w:hAnsi="仿宋_GB2312" w:cs="仿宋_GB2312" w:eastAsia="仿宋_GB2312"/>
          <w:sz w:val="20"/>
        </w:rPr>
        <w:t>一、采购预算及配送服务： 本合同采购预算为XX 万元，供应的食材包括XXXXXXXXX等。乙方按本合同及招标文件的要求配送至甲方指定地点。</w:t>
      </w:r>
    </w:p>
    <w:p>
      <w:pPr>
        <w:pStyle w:val="null3"/>
        <w:jc w:val="left"/>
      </w:pPr>
      <w:r>
        <w:rPr>
          <w:rFonts w:ascii="仿宋_GB2312" w:hAnsi="仿宋_GB2312" w:cs="仿宋_GB2312" w:eastAsia="仿宋_GB2312"/>
          <w:sz w:val="20"/>
        </w:rPr>
        <w:t>二、供货的数量、金额、价格、期限、付款方式：</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供货数量：以甲方提供订货数量为准。</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供货金额：按当月供货结算单价和当月实际供应量为准，按以下公式计算：</w:t>
      </w:r>
    </w:p>
    <w:p>
      <w:pPr>
        <w:pStyle w:val="null3"/>
        <w:jc w:val="left"/>
      </w:pPr>
      <w:r>
        <w:rPr>
          <w:rFonts w:ascii="仿宋_GB2312" w:hAnsi="仿宋_GB2312" w:cs="仿宋_GB2312" w:eastAsia="仿宋_GB2312"/>
          <w:sz w:val="20"/>
        </w:rPr>
        <w:t>当月供货结算单价=供货基准单价×中标折扣率</w:t>
      </w:r>
    </w:p>
    <w:p>
      <w:pPr>
        <w:pStyle w:val="null3"/>
        <w:jc w:val="left"/>
      </w:pPr>
      <w:r>
        <w:rPr>
          <w:rFonts w:ascii="仿宋_GB2312" w:hAnsi="仿宋_GB2312" w:cs="仿宋_GB2312" w:eastAsia="仿宋_GB2312"/>
          <w:sz w:val="20"/>
        </w:rPr>
        <w:t>供货基准价格为采购人和供应商联合调查日在项目地选取2家正规农贸市场的价格和韶关市农业农产品市场价格监测平台（http://jgjc.nyj.sg.gov.cn/）公布的价格平均值；韶关市农业农产品市场价格监测平台无公布价格的，基准价格为2家正规农贸市场的价格平均值。</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供货价格：供货价格包含市场调查、货物采购、包装、运输、装卸、搬运、不合格货物的退换、所有工作人员的工勤费用以及合同实施过程中的可预见及不可预见费用。</w:t>
      </w:r>
    </w:p>
    <w:p>
      <w:pPr>
        <w:pStyle w:val="null3"/>
        <w:jc w:val="left"/>
      </w:pPr>
      <w:r>
        <w:rPr>
          <w:rFonts w:ascii="仿宋_GB2312" w:hAnsi="仿宋_GB2312" w:cs="仿宋_GB2312" w:eastAsia="仿宋_GB2312"/>
          <w:sz w:val="20"/>
        </w:rPr>
        <w:t>所有配送货物每月定价一次，乙方须每月28号（节假日顺延）前向甲方提供次月供货基准价格表，并经甲乙双方代表签字确认，作为次月供货基准价格。供货基准价格为采购人和供应商联合调查日在项目地选取2家正规农贸市场的价格和韶关市农业农产品市场价格监测平台（http://jgjc.nyj.sg.gov.cn/）公布的价格平均值；韶关市农业农产品市场价格监测平台无公布价格的，基准价格为2家正规农贸市场的价格平均值。</w:t>
      </w:r>
    </w:p>
    <w:p>
      <w:pPr>
        <w:pStyle w:val="null3"/>
        <w:jc w:val="left"/>
      </w:pPr>
      <w:r>
        <w:rPr>
          <w:rFonts w:ascii="仿宋_GB2312" w:hAnsi="仿宋_GB2312" w:cs="仿宋_GB2312" w:eastAsia="仿宋_GB2312"/>
          <w:sz w:val="20"/>
        </w:rPr>
        <w:t>4.</w:t>
      </w:r>
      <w:r>
        <w:rPr>
          <w:rFonts w:ascii="仿宋_GB2312" w:hAnsi="仿宋_GB2312" w:cs="仿宋_GB2312" w:eastAsia="仿宋_GB2312"/>
          <w:sz w:val="20"/>
        </w:rPr>
        <w:t>供应期限：2年，自2026年1月1日起至2027年12月31日止。试用期1个月，自签订合同并生效后起算，试用期结束后，乙方提供的服务合格则继续履行合同，否则甲方可终止本合同。</w:t>
      </w:r>
    </w:p>
    <w:p>
      <w:pPr>
        <w:pStyle w:val="null3"/>
        <w:jc w:val="left"/>
      </w:pPr>
      <w:r>
        <w:rPr>
          <w:rFonts w:ascii="仿宋_GB2312" w:hAnsi="仿宋_GB2312" w:cs="仿宋_GB2312" w:eastAsia="仿宋_GB2312"/>
          <w:sz w:val="20"/>
        </w:rPr>
        <w:t>5.</w:t>
      </w:r>
      <w:r>
        <w:rPr>
          <w:rFonts w:ascii="仿宋_GB2312" w:hAnsi="仿宋_GB2312" w:cs="仿宋_GB2312" w:eastAsia="仿宋_GB2312"/>
          <w:sz w:val="20"/>
        </w:rPr>
        <w:t>付款方式：货款按月结算，在办理付款手续之前双方需对供应货物的品种、数量、单价、金额等进行统计，并核实无误。甲方与乙方每月1-5日（节假日顺延）核对上月账单，经核对无误后，乙方按经双方确认的每天送货清单汇总金额后10个工作日内凭等额国家增值税发票向甲方申请付款，甲方在收到发票后10个工作日内将货款以转账方式付给乙方。</w:t>
      </w:r>
    </w:p>
    <w:p>
      <w:pPr>
        <w:pStyle w:val="null3"/>
        <w:jc w:val="left"/>
      </w:pPr>
      <w:r>
        <w:rPr>
          <w:rFonts w:ascii="仿宋_GB2312" w:hAnsi="仿宋_GB2312" w:cs="仿宋_GB2312" w:eastAsia="仿宋_GB2312"/>
          <w:sz w:val="20"/>
        </w:rPr>
        <w:t>三、交货地点</w:t>
      </w:r>
    </w:p>
    <w:p>
      <w:pPr>
        <w:pStyle w:val="null3"/>
        <w:jc w:val="left"/>
      </w:pPr>
      <w:r>
        <w:rPr>
          <w:rFonts w:ascii="仿宋_GB2312" w:hAnsi="仿宋_GB2312" w:cs="仿宋_GB2312" w:eastAsia="仿宋_GB2312"/>
          <w:sz w:val="20"/>
        </w:rPr>
        <w:t>国家税务总局翁源县税务局2个食堂，详细地址分别为：</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广东省翁源县龙仙镇建设一路678号</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广东省翁源县翁城镇国道路171号</w:t>
      </w:r>
    </w:p>
    <w:p>
      <w:pPr>
        <w:pStyle w:val="null3"/>
        <w:jc w:val="left"/>
      </w:pPr>
      <w:r>
        <w:rPr>
          <w:rFonts w:ascii="仿宋_GB2312" w:hAnsi="仿宋_GB2312" w:cs="仿宋_GB2312" w:eastAsia="仿宋_GB2312"/>
          <w:sz w:val="20"/>
        </w:rPr>
        <w:t>（如配送地点有变动按采购人指定地点为准）</w:t>
      </w:r>
    </w:p>
    <w:p>
      <w:pPr>
        <w:pStyle w:val="null3"/>
        <w:jc w:val="left"/>
      </w:pPr>
      <w:r>
        <w:rPr>
          <w:rFonts w:ascii="仿宋_GB2312" w:hAnsi="仿宋_GB2312" w:cs="仿宋_GB2312" w:eastAsia="仿宋_GB2312"/>
          <w:sz w:val="20"/>
        </w:rPr>
        <w:t>四、食材品种和要求：</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（一）肉类（含生鲜、冻品、鱼类等）</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产品总体质量要求:</w:t>
      </w:r>
    </w:p>
    <w:p>
      <w:pPr>
        <w:pStyle w:val="null3"/>
        <w:jc w:val="left"/>
      </w:pPr>
      <w:r>
        <w:rPr>
          <w:rFonts w:ascii="仿宋_GB2312" w:hAnsi="仿宋_GB2312" w:cs="仿宋_GB2312" w:eastAsia="仿宋_GB2312"/>
          <w:sz w:val="20"/>
        </w:rPr>
        <w:t>①所供货物应保持较好的外观和质量等级，符合国家食品部门的有关标准，保证无异味、无霉烂变质，供货时须提交验收单及当批次有效的动物检疫合格证复印件（原件备查），鲜肉确保每日新鲜，冷冻肉要求肉体冻实而坚硬，无化冻现象，肉质紧密而有弹性，色泽均匀，不粘手，交货时干净、新鲜、无异味，冷冻鱼类要求鱼眼睛清亮，角膜透明，鳞片上覆有冻结的透明黏液层，皮肤天然色泽明显。</w:t>
      </w:r>
    </w:p>
    <w:p>
      <w:pPr>
        <w:pStyle w:val="null3"/>
        <w:jc w:val="left"/>
      </w:pPr>
      <w:r>
        <w:rPr>
          <w:rFonts w:ascii="仿宋_GB2312" w:hAnsi="仿宋_GB2312" w:cs="仿宋_GB2312" w:eastAsia="仿宋_GB2312"/>
          <w:sz w:val="20"/>
        </w:rPr>
        <w:t>②所有货物规格符合甲方提交的日采购计划中明确的具体需求。</w:t>
      </w:r>
    </w:p>
    <w:p>
      <w:pPr>
        <w:pStyle w:val="null3"/>
        <w:jc w:val="left"/>
      </w:pPr>
      <w:r>
        <w:rPr>
          <w:rFonts w:ascii="仿宋_GB2312" w:hAnsi="仿宋_GB2312" w:cs="仿宋_GB2312" w:eastAsia="仿宋_GB2312"/>
          <w:sz w:val="20"/>
        </w:rPr>
        <w:t>③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pPr>
        <w:pStyle w:val="null3"/>
        <w:jc w:val="left"/>
      </w:pPr>
      <w:r>
        <w:rPr>
          <w:rFonts w:ascii="仿宋_GB2312" w:hAnsi="仿宋_GB2312" w:cs="仿宋_GB2312" w:eastAsia="仿宋_GB2312"/>
          <w:sz w:val="20"/>
        </w:rPr>
        <w:t>④家禽类交货时提供本批次产品的出厂（库）检验合格证明，随车同行，提供《产品合格证》；肉制品须出具半年内有效的《卫生检疫报告》及《产品合格证》；水产品须出具贮存地的出入库检疫证明。</w:t>
      </w:r>
    </w:p>
    <w:p>
      <w:pPr>
        <w:pStyle w:val="null3"/>
        <w:jc w:val="left"/>
      </w:pPr>
      <w:r>
        <w:rPr>
          <w:rFonts w:ascii="仿宋_GB2312" w:hAnsi="仿宋_GB2312" w:cs="仿宋_GB2312" w:eastAsia="仿宋_GB2312"/>
          <w:sz w:val="20"/>
        </w:rPr>
        <w:t>（二）鲜肉（猪肉、牛、羊肉）及禽类</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乙方所供货物应保持较好的外观和质量等级，符合国家食品部门的有关标准，保证无异味、无霉烂变质，保证来源于正规肉联厂，供货时须提交肉联厂的验收单及当批次有效的动物检疫合格证复印件（原件备查），鲜肉确保每日新鲜。</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质量要求：</w:t>
      </w:r>
    </w:p>
    <w:tbl>
      <w:tblPr>
        <w:tblW w:w="0" w:type="auto"/>
        <w:tblBorders>
          <w:top w:val="none" w:color="000000" w:sz="4"/>
          <w:left w:val="none" w:color="000000" w:sz="4"/>
          <w:bottom w:val="none" w:color="000000" w:sz="4"/>
          <w:right w:val="none" w:color="000000" w:sz="4"/>
          <w:insideH w:val="none"/>
          <w:insideV w:val="none"/>
        </w:tblBorders>
      </w:tblPr>
      <w:tblGrid>
        <w:gridCol w:w="678"/>
        <w:gridCol w:w="1102"/>
        <w:gridCol w:w="593"/>
        <w:gridCol w:w="5933"/>
      </w:tblGrid>
      <w:tr>
        <w:tc>
          <w:tcPr>
            <w:tcW w:type="dxa" w:w="6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序号</w:t>
            </w:r>
          </w:p>
        </w:tc>
        <w:tc>
          <w:tcPr>
            <w:tcW w:type="dxa" w:w="11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品名</w:t>
            </w:r>
          </w:p>
        </w:tc>
        <w:tc>
          <w:tcPr>
            <w:tcW w:type="dxa" w:w="5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规格</w:t>
            </w:r>
          </w:p>
        </w:tc>
        <w:tc>
          <w:tcPr>
            <w:tcW w:type="dxa" w:w="59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质量描述</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1</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去皮五花肉</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鲜肉</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肥瘦比例为3:7（三线肉），肉呈均匀的红色，有光泽，肉质紧密富有弹性，有坚实感，用手指按压凹陷后会立即复原；肉的外表及切面微湿润，不粘手，脂肪洁白，肉汁透明。</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2</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去皮上肉</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鲜肉</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肉呈均匀的红色，有光泽、肉质紧密，有坚实感；肉的外表及切面微湿润，不粘手，脂肪洁白无霉点。</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3</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牛肉</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鲜肉</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肉呈均匀的红色，有光泽，脂肪呈白色或微黄色，肌肉外表微干或风干膜，或外表湿润，但不粘手，良质牛肉的肌肉结构紧密，有坚实感，用手指按压凹陷后会立即复原，肌纤维韧性强。</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4</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羊肉</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鲜肉</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肌肉呈均匀的红色，有光泽，脂肪呈白色或微黄色。肌肉外表微干，或外表湿润，不粘手。肌肉结构紧密，有坚实感，肌纤维韧性强。</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5</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肉碎</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鲜肉</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肉品需到现场验收后，到场制作成肉碎。</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6</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禽类</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光鸡</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整鸡表皮光滑，新鲜肥嫩，有头颈，有腿翅，无内脏，鸡肉的眼球饱满或平坦，皮肤有光泽，在品种不同而呈黄、浅黄、淡红、灰白等色，肌肉切面有光泽，外表微湿润，不粘手。</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7</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禽类</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光鸭</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表皮光滑，新鲜肥嫩，无内脏，鹅、鸭的眼球饱满或平坦，皮肤有光泽，在品种不同而呈黄、浅黄、淡红、灰白等色，肌肉切面有光泽，外表微湿润，不粘手。</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8</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禽类</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光鹅</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表皮光滑，新鲜肥嫩，无内脏，鹅、鸭的眼球饱满或平坦，皮肤有光泽，在品种不同而呈黄、浅黄、淡红、灰白等色，肌肉切面有光泽，外表微湿润，不粘手。</w:t>
            </w:r>
          </w:p>
        </w:tc>
      </w:tr>
      <w:tr>
        <w:tc>
          <w:tcPr>
            <w:tcW w:type="dxa" w:w="6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9</w:t>
            </w:r>
          </w:p>
        </w:tc>
        <w:tc>
          <w:tcPr>
            <w:tcW w:type="dxa" w:w="1102"/>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0"/>
              </w:rPr>
              <w:t>鱼类</w:t>
            </w:r>
          </w:p>
        </w:tc>
        <w:tc>
          <w:tcPr>
            <w:tcW w:type="dxa" w:w="5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鲜鱼</w:t>
            </w:r>
          </w:p>
        </w:tc>
        <w:tc>
          <w:tcPr>
            <w:tcW w:type="dxa" w:w="59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rPr>
              <w:t>鱼体健康，无被污染，无异味，体态匀称，游动活泼，体色鲜明，体表光滑，眼睛亮丽，鳞片鳍条完好。</w:t>
            </w:r>
          </w:p>
        </w:tc>
      </w:tr>
    </w:tbl>
    <w:p>
      <w:pPr>
        <w:pStyle w:val="null3"/>
        <w:jc w:val="left"/>
      </w:pPr>
      <w:r>
        <w:rPr>
          <w:rFonts w:ascii="仿宋_GB2312" w:hAnsi="仿宋_GB2312" w:cs="仿宋_GB2312" w:eastAsia="仿宋_GB2312"/>
          <w:sz w:val="20"/>
        </w:rPr>
        <w:t>（三）蔬菜类</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乙方每天的供应按甲方提出的品种要求和计划数量进行供应。</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属季节问题，若出现品种不能满足甲方需求的情况，可与甲方协商调换相应类别的品种（按叶菜、瓜菜等进行分类）。</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蔬菜类应保持较好的色泽和新鲜度,利用率达到95%。严禁采购有害、有毒、腐烂变质、酸败、霉变、生虫、污垢不洁、混有异物或其他感官性状异常的食品。蔬菜应无损伤、腐烂现象，无寄生虫或已受虫害现象。禁止采购超过保质期限的食品。</w:t>
      </w:r>
    </w:p>
    <w:p>
      <w:pPr>
        <w:pStyle w:val="null3"/>
        <w:jc w:val="left"/>
      </w:pPr>
      <w:r>
        <w:rPr>
          <w:rFonts w:ascii="仿宋_GB2312" w:hAnsi="仿宋_GB2312" w:cs="仿宋_GB2312" w:eastAsia="仿宋_GB2312"/>
          <w:sz w:val="20"/>
        </w:rPr>
        <w:t>4.</w:t>
      </w:r>
      <w:r>
        <w:rPr>
          <w:rFonts w:ascii="仿宋_GB2312" w:hAnsi="仿宋_GB2312" w:cs="仿宋_GB2312" w:eastAsia="仿宋_GB2312"/>
          <w:sz w:val="20"/>
        </w:rPr>
        <w:t>蔬菜包装与标志要求：</w:t>
      </w:r>
    </w:p>
    <w:p>
      <w:pPr>
        <w:pStyle w:val="null3"/>
        <w:jc w:val="left"/>
      </w:pPr>
      <w:r>
        <w:rPr>
          <w:rFonts w:ascii="仿宋_GB2312" w:hAnsi="仿宋_GB2312" w:cs="仿宋_GB2312" w:eastAsia="仿宋_GB2312"/>
          <w:sz w:val="20"/>
        </w:rPr>
        <w:t>包装：容器(框、箱、袋)要求清洁、干燥、牢固、透气，无污染、无异味、无霉变现象；</w:t>
      </w:r>
    </w:p>
    <w:p>
      <w:pPr>
        <w:pStyle w:val="null3"/>
        <w:jc w:val="left"/>
      </w:pPr>
      <w:r>
        <w:rPr>
          <w:rFonts w:ascii="仿宋_GB2312" w:hAnsi="仿宋_GB2312" w:cs="仿宋_GB2312" w:eastAsia="仿宋_GB2312"/>
          <w:sz w:val="20"/>
        </w:rPr>
        <w:t>标志：每件包装须按《农产品包装和标识管理办法》贴标签，并标明产地、品种、净含量、生产单位及地址和采收日期。</w:t>
      </w:r>
    </w:p>
    <w:p>
      <w:pPr>
        <w:pStyle w:val="null3"/>
        <w:jc w:val="left"/>
      </w:pPr>
      <w:r>
        <w:rPr>
          <w:rFonts w:ascii="仿宋_GB2312" w:hAnsi="仿宋_GB2312" w:cs="仿宋_GB2312" w:eastAsia="仿宋_GB2312"/>
          <w:sz w:val="20"/>
        </w:rPr>
        <w:t>5.</w:t>
      </w:r>
      <w:r>
        <w:rPr>
          <w:rFonts w:ascii="仿宋_GB2312" w:hAnsi="仿宋_GB2312" w:cs="仿宋_GB2312" w:eastAsia="仿宋_GB2312"/>
          <w:sz w:val="20"/>
        </w:rPr>
        <w:t>食品供应链要求：所有食品的来源须清晰。蔬菜来源应当于受到地方政府部门监管的自有基地、商品菜基地或蔬菜专业流通市场，严禁收购散户农民的蔬菜供应。</w:t>
      </w:r>
    </w:p>
    <w:p>
      <w:pPr>
        <w:pStyle w:val="null3"/>
        <w:jc w:val="left"/>
      </w:pPr>
      <w:r>
        <w:rPr>
          <w:rFonts w:ascii="仿宋_GB2312" w:hAnsi="仿宋_GB2312" w:cs="仿宋_GB2312" w:eastAsia="仿宋_GB2312"/>
          <w:sz w:val="20"/>
        </w:rPr>
        <w:t>6.</w:t>
      </w:r>
      <w:r>
        <w:rPr>
          <w:rFonts w:ascii="仿宋_GB2312" w:hAnsi="仿宋_GB2312" w:cs="仿宋_GB2312" w:eastAsia="仿宋_GB2312"/>
          <w:sz w:val="20"/>
        </w:rPr>
        <w:t>对蔬菜生产商的管理要求：具有一定规模的有机蔬菜定点种植基地或稳定的供菜基地证明等；具有履行合同所必需的独立的场所；具备蔬菜农药残留量检测设备；具有符合卫生标准的运输车辆及配送能力。菜地配有专用的农药喷洒用具及其他农用器具；蔬菜采收后需用清洁、无污染的运输工具运抵加工地点。</w:t>
      </w:r>
    </w:p>
    <w:p>
      <w:pPr>
        <w:pStyle w:val="null3"/>
        <w:jc w:val="left"/>
      </w:pPr>
      <w:r>
        <w:rPr>
          <w:rFonts w:ascii="仿宋_GB2312" w:hAnsi="仿宋_GB2312" w:cs="仿宋_GB2312" w:eastAsia="仿宋_GB2312"/>
          <w:sz w:val="20"/>
        </w:rPr>
        <w:t>7.</w:t>
      </w:r>
      <w:r>
        <w:rPr>
          <w:rFonts w:ascii="仿宋_GB2312" w:hAnsi="仿宋_GB2312" w:cs="仿宋_GB2312" w:eastAsia="仿宋_GB2312"/>
          <w:sz w:val="20"/>
        </w:rPr>
        <w:t>对蔬菜生产商环境要求：菜地周围需设有隔离网、隔离带或其他有效的隔离措施，确保不受临近农田施肥和用药污染；菜地周围无养殖场、化工厂、垃圾处理场、医院以及污水排放管道等污染源。</w:t>
      </w:r>
    </w:p>
    <w:p>
      <w:pPr>
        <w:pStyle w:val="null3"/>
        <w:jc w:val="left"/>
      </w:pPr>
      <w:r>
        <w:rPr>
          <w:rFonts w:ascii="仿宋_GB2312" w:hAnsi="仿宋_GB2312" w:cs="仿宋_GB2312" w:eastAsia="仿宋_GB2312"/>
          <w:sz w:val="20"/>
        </w:rPr>
        <w:t>8.</w:t>
      </w:r>
      <w:r>
        <w:rPr>
          <w:rFonts w:ascii="仿宋_GB2312" w:hAnsi="仿宋_GB2312" w:cs="仿宋_GB2312" w:eastAsia="仿宋_GB2312"/>
          <w:sz w:val="20"/>
        </w:rPr>
        <w:t>对蔬菜生产商水源要求：菜地应有清洁无污染的灌溉水源；灌溉水井设有防护设施。灌溉水源需经检测验证符合规定要求，并一年内在蔬菜种植过程对水源进行2次监测。</w:t>
      </w:r>
    </w:p>
    <w:p>
      <w:pPr>
        <w:pStyle w:val="null3"/>
        <w:jc w:val="left"/>
      </w:pPr>
      <w:r>
        <w:rPr>
          <w:rFonts w:ascii="仿宋_GB2312" w:hAnsi="仿宋_GB2312" w:cs="仿宋_GB2312" w:eastAsia="仿宋_GB2312"/>
          <w:sz w:val="20"/>
        </w:rPr>
        <w:t>9.</w:t>
      </w:r>
      <w:r>
        <w:rPr>
          <w:rFonts w:ascii="仿宋_GB2312" w:hAnsi="仿宋_GB2312" w:cs="仿宋_GB2312" w:eastAsia="仿宋_GB2312"/>
          <w:sz w:val="20"/>
        </w:rPr>
        <w:t>农药要求：种植使用的农药须符合食品安全管理部门的规定，严禁使用违禁药物；农药的采购、保管、发放、使用须建立记录；蔬菜生产使用农药的间隔期须符合行业规定，并且采收前乙方应从种植地取样检测农残项目，合格后方可供应。</w:t>
      </w:r>
    </w:p>
    <w:p>
      <w:pPr>
        <w:pStyle w:val="null3"/>
        <w:jc w:val="left"/>
      </w:pPr>
      <w:r>
        <w:rPr>
          <w:rFonts w:ascii="仿宋_GB2312" w:hAnsi="仿宋_GB2312" w:cs="仿宋_GB2312" w:eastAsia="仿宋_GB2312"/>
          <w:sz w:val="20"/>
        </w:rPr>
        <w:t>10.</w:t>
      </w:r>
      <w:r>
        <w:rPr>
          <w:rFonts w:ascii="仿宋_GB2312" w:hAnsi="仿宋_GB2312" w:cs="仿宋_GB2312" w:eastAsia="仿宋_GB2312"/>
          <w:sz w:val="20"/>
        </w:rPr>
        <w:t>蔬菜卫生质量要求：卫生质量指标，应符合我国无公害蔬菜的卫生指标规定。</w:t>
      </w:r>
    </w:p>
    <w:p>
      <w:pPr>
        <w:pStyle w:val="null3"/>
        <w:jc w:val="left"/>
      </w:pPr>
      <w:r>
        <w:rPr>
          <w:rFonts w:ascii="仿宋_GB2312" w:hAnsi="仿宋_GB2312" w:cs="仿宋_GB2312" w:eastAsia="仿宋_GB2312"/>
          <w:sz w:val="20"/>
        </w:rPr>
        <w:t>（四）干货</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甲方可根据实际情况对需要的干货制品进行品质抽检，对质量未达到国家标准的干货制品甲方有权拒绝接受。</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主要干货制品的质量标准：</w:t>
      </w:r>
    </w:p>
    <w:p>
      <w:pPr>
        <w:pStyle w:val="null3"/>
        <w:jc w:val="left"/>
      </w:pPr>
      <w:r>
        <w:rPr>
          <w:rFonts w:ascii="仿宋_GB2312" w:hAnsi="仿宋_GB2312" w:cs="仿宋_GB2312" w:eastAsia="仿宋_GB2312"/>
          <w:sz w:val="20"/>
        </w:rPr>
        <w:t>（1）肉皮：作为干肉皮，无论什么部位，体表洁净无毛，白亮无残余肥膘，无虫蛀，干爽，敲击时响声清脆，质量均匀为好，反之则为次之，如已发霉，并有哈喇味，即已变质。</w:t>
      </w:r>
    </w:p>
    <w:p>
      <w:pPr>
        <w:pStyle w:val="null3"/>
        <w:jc w:val="left"/>
      </w:pPr>
      <w:r>
        <w:rPr>
          <w:rFonts w:ascii="仿宋_GB2312" w:hAnsi="仿宋_GB2312" w:cs="仿宋_GB2312" w:eastAsia="仿宋_GB2312"/>
          <w:sz w:val="20"/>
        </w:rPr>
        <w:t>（2）黄花菜：又名金针菜，干燥、有清香味，菜色黄亮、身条长而粗壮、条杆粗细均匀者为佳。</w:t>
      </w:r>
    </w:p>
    <w:p>
      <w:pPr>
        <w:pStyle w:val="null3"/>
        <w:jc w:val="left"/>
      </w:pPr>
      <w:r>
        <w:rPr>
          <w:rFonts w:ascii="仿宋_GB2312" w:hAnsi="仿宋_GB2312" w:cs="仿宋_GB2312" w:eastAsia="仿宋_GB2312"/>
          <w:sz w:val="20"/>
        </w:rPr>
        <w:t>（3）黑木耳：黑木耳的质量一般以条形大而完整，耳瓣舒展少卷曲，内厚黑，富于光泽，体干不霉，无杂质和碎者为优，反之则差。</w:t>
      </w:r>
    </w:p>
    <w:p>
      <w:pPr>
        <w:pStyle w:val="null3"/>
        <w:jc w:val="left"/>
      </w:pPr>
      <w:r>
        <w:rPr>
          <w:rFonts w:ascii="仿宋_GB2312" w:hAnsi="仿宋_GB2312" w:cs="仿宋_GB2312" w:eastAsia="仿宋_GB2312"/>
          <w:sz w:val="20"/>
        </w:rPr>
        <w:t>（4）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pStyle w:val="null3"/>
        <w:jc w:val="left"/>
      </w:pPr>
      <w:r>
        <w:rPr>
          <w:rFonts w:ascii="仿宋_GB2312" w:hAnsi="仿宋_GB2312" w:cs="仿宋_GB2312" w:eastAsia="仿宋_GB2312"/>
          <w:sz w:val="20"/>
        </w:rPr>
        <w:t>（5）香菇：根据采收季节和形状不同，香菇又分为花菇、厚菇、薄菇和菇丁四类，其中以花菇质量最好，厚菇次之，薄菇更差，菇丁质量最差。</w:t>
      </w:r>
    </w:p>
    <w:p>
      <w:pPr>
        <w:pStyle w:val="null3"/>
        <w:jc w:val="left"/>
      </w:pPr>
      <w:r>
        <w:rPr>
          <w:rFonts w:ascii="仿宋_GB2312" w:hAnsi="仿宋_GB2312" w:cs="仿宋_GB2312" w:eastAsia="仿宋_GB2312"/>
          <w:sz w:val="20"/>
        </w:rPr>
        <w:t>①花菇：朵小柄短，呈半球状，菇伞顶面有似菊花似的白色裂纹，肉厚、菌盖色泽淡黑，菇底褶，通过加工呈淡黄色，身干、质嫩、有芳香气味者为质好香菇。</w:t>
      </w:r>
    </w:p>
    <w:p>
      <w:pPr>
        <w:pStyle w:val="null3"/>
        <w:jc w:val="left"/>
      </w:pPr>
      <w:r>
        <w:rPr>
          <w:rFonts w:ascii="仿宋_GB2312" w:hAnsi="仿宋_GB2312" w:cs="仿宋_GB2312" w:eastAsia="仿宋_GB2312"/>
          <w:sz w:val="20"/>
        </w:rPr>
        <w:t>②厚菇：形状如伞，顶面无花纹，呈黑色并略有光泽，质嫩、肉厚、朵稍大，质量稍次。</w:t>
      </w:r>
    </w:p>
    <w:p>
      <w:pPr>
        <w:pStyle w:val="null3"/>
        <w:jc w:val="left"/>
      </w:pPr>
      <w:r>
        <w:rPr>
          <w:rFonts w:ascii="仿宋_GB2312" w:hAnsi="仿宋_GB2312" w:cs="仿宋_GB2312" w:eastAsia="仿宋_GB2312"/>
          <w:sz w:val="20"/>
        </w:rPr>
        <w:t>③薄菇：形状扁平、开伞、朵大、肉薄、菌盖表面浅褐色，菌褐白色，菌柄稍高，浅咖啡色，基部稍带红色或红褐色，质量比花菇厚，菇差，味淡。</w:t>
      </w:r>
    </w:p>
    <w:p>
      <w:pPr>
        <w:pStyle w:val="null3"/>
        <w:jc w:val="left"/>
      </w:pPr>
      <w:r>
        <w:rPr>
          <w:rFonts w:ascii="仿宋_GB2312" w:hAnsi="仿宋_GB2312" w:cs="仿宋_GB2312" w:eastAsia="仿宋_GB2312"/>
          <w:sz w:val="20"/>
        </w:rPr>
        <w:t>④菇丁：是指未充分发育的香菇，个小，直径在2cm以下，味淡质差。</w:t>
      </w:r>
    </w:p>
    <w:p>
      <w:pPr>
        <w:pStyle w:val="null3"/>
        <w:jc w:val="left"/>
      </w:pPr>
      <w:r>
        <w:rPr>
          <w:rFonts w:ascii="仿宋_GB2312" w:hAnsi="仿宋_GB2312" w:cs="仿宋_GB2312" w:eastAsia="仿宋_GB2312"/>
          <w:sz w:val="20"/>
        </w:rPr>
        <w:t>（6）腐竹：腐竹又名豆腐皮和油皮，有一、二、三级品之分。</w:t>
      </w:r>
    </w:p>
    <w:p>
      <w:pPr>
        <w:pStyle w:val="null3"/>
        <w:jc w:val="left"/>
      </w:pPr>
      <w:r>
        <w:rPr>
          <w:rFonts w:ascii="仿宋_GB2312" w:hAnsi="仿宋_GB2312" w:cs="仿宋_GB2312" w:eastAsia="仿宋_GB2312"/>
          <w:sz w:val="20"/>
        </w:rPr>
        <w:t>一级品：色泽黄亮、干燥筋韧、耐贮、无碎块。</w:t>
      </w:r>
    </w:p>
    <w:p>
      <w:pPr>
        <w:pStyle w:val="null3"/>
        <w:jc w:val="left"/>
      </w:pPr>
      <w:r>
        <w:rPr>
          <w:rFonts w:ascii="仿宋_GB2312" w:hAnsi="仿宋_GB2312" w:cs="仿宋_GB2312" w:eastAsia="仿宋_GB2312"/>
          <w:sz w:val="20"/>
        </w:rPr>
        <w:t>二级品：颜色较一极品灰黄、干燥无碎块。</w:t>
      </w:r>
    </w:p>
    <w:p>
      <w:pPr>
        <w:pStyle w:val="null3"/>
        <w:jc w:val="left"/>
      </w:pPr>
      <w:r>
        <w:rPr>
          <w:rFonts w:ascii="仿宋_GB2312" w:hAnsi="仿宋_GB2312" w:cs="仿宋_GB2312" w:eastAsia="仿宋_GB2312"/>
          <w:sz w:val="20"/>
        </w:rPr>
        <w:t>三级品：颜色更灰黄、无光泽、易碎、筋韧性差。</w:t>
      </w:r>
    </w:p>
    <w:p>
      <w:pPr>
        <w:pStyle w:val="null3"/>
        <w:jc w:val="left"/>
      </w:pPr>
      <w:r>
        <w:rPr>
          <w:rFonts w:ascii="仿宋_GB2312" w:hAnsi="仿宋_GB2312" w:cs="仿宋_GB2312" w:eastAsia="仿宋_GB2312"/>
          <w:sz w:val="20"/>
        </w:rPr>
        <w:t>（7）粉丝：粉条细长、白净、晶莹透明、丝条均匀、整齐、干燥，不易折断，无斑点、黑迹，无霉变，有粉丝特有的光泽。</w:t>
      </w:r>
    </w:p>
    <w:p>
      <w:pPr>
        <w:pStyle w:val="null3"/>
        <w:jc w:val="left"/>
      </w:pPr>
      <w:r>
        <w:rPr>
          <w:rFonts w:ascii="仿宋_GB2312" w:hAnsi="仿宋_GB2312" w:cs="仿宋_GB2312" w:eastAsia="仿宋_GB2312"/>
          <w:sz w:val="20"/>
        </w:rPr>
        <w:t>（8）蹄筋：猪蹄筋的质量首先从蹄筋抽取的部位区别，后蹄筋体长而圆、粗状、光滑的品质好。前蹄筋体短而扁细、品质较差、保管完好的蹄筋应呈白色、无杂质，干、硬度高。</w:t>
      </w:r>
    </w:p>
    <w:p>
      <w:pPr>
        <w:pStyle w:val="null3"/>
        <w:jc w:val="left"/>
      </w:pPr>
      <w:r>
        <w:rPr>
          <w:rFonts w:ascii="仿宋_GB2312" w:hAnsi="仿宋_GB2312" w:cs="仿宋_GB2312" w:eastAsia="仿宋_GB2312"/>
          <w:sz w:val="20"/>
        </w:rPr>
        <w:t>（9）干贝：粒大且完整、黄亮干燥、肉质饱满，肉丝清晰、粗且有特殊香气。粒小、碎破、色淡无光泽者较次。破碎、发黑发霉的为变质品。</w:t>
      </w:r>
    </w:p>
    <w:p>
      <w:pPr>
        <w:pStyle w:val="null3"/>
        <w:jc w:val="left"/>
      </w:pPr>
      <w:r>
        <w:rPr>
          <w:rFonts w:ascii="仿宋_GB2312" w:hAnsi="仿宋_GB2312" w:cs="仿宋_GB2312" w:eastAsia="仿宋_GB2312"/>
          <w:sz w:val="20"/>
        </w:rPr>
        <w:t>（10）鱿鱼：体干、体形完整、光亮洁净、淡粉红色、片大头小、肉厚者为优。</w:t>
      </w:r>
    </w:p>
    <w:p>
      <w:pPr>
        <w:pStyle w:val="null3"/>
        <w:jc w:val="left"/>
      </w:pPr>
      <w:r>
        <w:rPr>
          <w:rFonts w:ascii="仿宋_GB2312" w:hAnsi="仿宋_GB2312" w:cs="仿宋_GB2312" w:eastAsia="仿宋_GB2312"/>
          <w:sz w:val="20"/>
        </w:rPr>
        <w:t>（11）紫菜：属海产红藻类植物，因鲜紫菜叶较宽大，经干制成长方块形，散片状卷筒，其中以卷筒形柔嫩微脆、叶薄、色紫清香鲜美的为品质优。</w:t>
      </w:r>
    </w:p>
    <w:p>
      <w:pPr>
        <w:pStyle w:val="null3"/>
        <w:jc w:val="left"/>
      </w:pPr>
      <w:r>
        <w:rPr>
          <w:rFonts w:ascii="仿宋_GB2312" w:hAnsi="仿宋_GB2312" w:cs="仿宋_GB2312" w:eastAsia="仿宋_GB2312"/>
          <w:sz w:val="20"/>
        </w:rPr>
        <w:t>（12）发菜：发菜是陆生褐色藻类，以藻体细长、绿黑色、柔软爽滑、干燥、无杂质的质量为优，反之则劣。</w:t>
      </w:r>
    </w:p>
    <w:p>
      <w:pPr>
        <w:pStyle w:val="null3"/>
        <w:jc w:val="left"/>
      </w:pPr>
      <w:r>
        <w:rPr>
          <w:rFonts w:ascii="仿宋_GB2312" w:hAnsi="仿宋_GB2312" w:cs="仿宋_GB2312" w:eastAsia="仿宋_GB2312"/>
          <w:sz w:val="20"/>
        </w:rPr>
        <w:t>（13）鱼肚：其标准一般为体大整齐、肚厚、身干、光洁明亮、无虫蛀腐者好；灰暗、肉薄、体小则次之，有虫蛀、颜色发黑、变霉则为变质品。</w:t>
      </w:r>
    </w:p>
    <w:p>
      <w:pPr>
        <w:pStyle w:val="null3"/>
        <w:jc w:val="left"/>
      </w:pPr>
      <w:r>
        <w:rPr>
          <w:rFonts w:ascii="仿宋_GB2312" w:hAnsi="仿宋_GB2312" w:cs="仿宋_GB2312" w:eastAsia="仿宋_GB2312"/>
          <w:sz w:val="20"/>
        </w:rPr>
        <w:t>（五）食用油</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油品要求：非转基因食用油。</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质量要求：符合一级食用油的要求，剩余保存期不少于原有保质期的三分之二。</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质量标准：</w:t>
      </w:r>
    </w:p>
    <w:p>
      <w:pPr>
        <w:pStyle w:val="null3"/>
        <w:jc w:val="left"/>
      </w:pPr>
      <w:r>
        <w:rPr>
          <w:rFonts w:ascii="仿宋_GB2312" w:hAnsi="仿宋_GB2312" w:cs="仿宋_GB2312" w:eastAsia="仿宋_GB2312"/>
          <w:sz w:val="20"/>
        </w:rPr>
        <w:t>（1）包装要求：10L/瓶，2瓶/箱，塑料桶装，包装材料应清洁、卫生，不与调和油发生化学作用而产生变化，符合国家食品安全标准和管理规定。</w:t>
      </w:r>
    </w:p>
    <w:p>
      <w:pPr>
        <w:pStyle w:val="null3"/>
        <w:jc w:val="left"/>
      </w:pPr>
      <w:r>
        <w:rPr>
          <w:rFonts w:ascii="仿宋_GB2312" w:hAnsi="仿宋_GB2312" w:cs="仿宋_GB2312" w:eastAsia="仿宋_GB2312"/>
          <w:sz w:val="20"/>
        </w:rPr>
        <w:t>（2）标签标识：标明产品品牌、净含量、生产者名称和地址、生产日期、保质期、产品标准号、质量等级、生产许可证号、产品批号等内容。</w:t>
      </w:r>
    </w:p>
    <w:p>
      <w:pPr>
        <w:pStyle w:val="null3"/>
        <w:jc w:val="left"/>
      </w:pPr>
      <w:r>
        <w:rPr>
          <w:rFonts w:ascii="仿宋_GB2312" w:hAnsi="仿宋_GB2312" w:cs="仿宋_GB2312" w:eastAsia="仿宋_GB2312"/>
          <w:sz w:val="20"/>
        </w:rPr>
        <w:t>（六）大米</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大米品种：中粒晚籼米。</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质量要求：大米质量达到优质中粒晚籼米的要求，符合国家粮食卫生标准。</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质量标准</w:t>
      </w:r>
    </w:p>
    <w:p>
      <w:pPr>
        <w:pStyle w:val="null3"/>
        <w:jc w:val="left"/>
      </w:pPr>
      <w:r>
        <w:rPr>
          <w:rFonts w:ascii="仿宋_GB2312" w:hAnsi="仿宋_GB2312" w:cs="仿宋_GB2312" w:eastAsia="仿宋_GB2312"/>
          <w:sz w:val="20"/>
        </w:rPr>
        <w:t>（1）外包装完好，25或50公斤/包，包装应符合《粮食销售包装》（GB/T 17109）要求，包装材料清洁、卫生，符合国家食品卫生标准的规定。标明产品名称、净含量、生产者名称和地址、生产日期、保质期、产品标准号、质量等级、生产许可证号、产品批号等内容。剩余保存期不少于保质期的三分之二。</w:t>
      </w:r>
    </w:p>
    <w:p>
      <w:pPr>
        <w:pStyle w:val="null3"/>
        <w:jc w:val="left"/>
      </w:pPr>
      <w:r>
        <w:rPr>
          <w:rFonts w:ascii="仿宋_GB2312" w:hAnsi="仿宋_GB2312" w:cs="仿宋_GB2312" w:eastAsia="仿宋_GB2312"/>
          <w:sz w:val="20"/>
        </w:rPr>
        <w:t>（2）具有大米固有的色泽和香味，无异味或霉味（变），无虫蛀结块挂丝或杂质异物；碎米粒不超标、无出现黄粒米、杂质等。</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（七）副食品主要货物质量要求</w:t>
      </w:r>
    </w:p>
    <w:p>
      <w:pPr>
        <w:pStyle w:val="null3"/>
        <w:jc w:val="left"/>
      </w:pPr>
      <w:r>
        <w:rPr>
          <w:rFonts w:ascii="仿宋_GB2312" w:hAnsi="仿宋_GB2312" w:cs="仿宋_GB2312" w:eastAsia="仿宋_GB2312"/>
          <w:sz w:val="20"/>
        </w:rPr>
        <w:t xml:space="preserve">    1.</w:t>
      </w:r>
      <w:r>
        <w:rPr>
          <w:rFonts w:ascii="仿宋_GB2312" w:hAnsi="仿宋_GB2312" w:cs="仿宋_GB2312" w:eastAsia="仿宋_GB2312"/>
          <w:sz w:val="20"/>
        </w:rPr>
        <w:t>酱油：合格的酱油颜色比较红、亮，有光泽、透明，把这酱油倒在瓶子里后，摇一下，合格酱油产生的泡沫非常细腻，保持持久，挂碗现象非常好，有一种发黏的感觉。</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味精：无色至白色结晶或粉末，具有特殊的鲜味，无异味，无肉眼可见杂质。</w:t>
      </w:r>
    </w:p>
    <w:p>
      <w:pPr>
        <w:pStyle w:val="null3"/>
        <w:jc w:val="left"/>
      </w:pPr>
      <w:r>
        <w:rPr>
          <w:rFonts w:ascii="仿宋_GB2312" w:hAnsi="仿宋_GB2312" w:cs="仿宋_GB2312" w:eastAsia="仿宋_GB2312"/>
          <w:sz w:val="20"/>
        </w:rPr>
        <w:t xml:space="preserve">    3.</w:t>
      </w:r>
      <w:r>
        <w:rPr>
          <w:rFonts w:ascii="仿宋_GB2312" w:hAnsi="仿宋_GB2312" w:cs="仿宋_GB2312" w:eastAsia="仿宋_GB2312"/>
          <w:sz w:val="20"/>
        </w:rPr>
        <w:t>食醋：具有正常食醋的色泽、气味和滋味，不涩，无其他不良气味与异味，无浮物，不浑浊，无沉淀，无异物，无醋鳗、醋虱。</w:t>
      </w:r>
    </w:p>
    <w:p>
      <w:pPr>
        <w:pStyle w:val="null3"/>
        <w:jc w:val="left"/>
      </w:pPr>
      <w:r>
        <w:rPr>
          <w:rFonts w:ascii="仿宋_GB2312" w:hAnsi="仿宋_GB2312" w:cs="仿宋_GB2312" w:eastAsia="仿宋_GB2312"/>
          <w:sz w:val="20"/>
        </w:rPr>
        <w:t>4.</w:t>
      </w:r>
      <w:r>
        <w:rPr>
          <w:rFonts w:ascii="仿宋_GB2312" w:hAnsi="仿宋_GB2312" w:cs="仿宋_GB2312" w:eastAsia="仿宋_GB2312"/>
          <w:sz w:val="20"/>
        </w:rPr>
        <w:t>酱腌菜：具有酱腌菜固有的色、香、味，无杂质，无其他不良气味，不得有霉斑白膜。</w:t>
      </w:r>
    </w:p>
    <w:p>
      <w:pPr>
        <w:pStyle w:val="null3"/>
        <w:jc w:val="left"/>
      </w:pPr>
      <w:r>
        <w:rPr>
          <w:rFonts w:ascii="仿宋_GB2312" w:hAnsi="仿宋_GB2312" w:cs="仿宋_GB2312" w:eastAsia="仿宋_GB2312"/>
          <w:sz w:val="20"/>
        </w:rPr>
        <w:t>5.</w:t>
      </w:r>
      <w:r>
        <w:rPr>
          <w:rFonts w:ascii="仿宋_GB2312" w:hAnsi="仿宋_GB2312" w:cs="仿宋_GB2312" w:eastAsia="仿宋_GB2312"/>
          <w:sz w:val="20"/>
        </w:rPr>
        <w:t>酱类食品：具有正常酿造酱的色泽、气味和滋味，不涩，无其他不良气味，不得有酸、苦、焦糊及其它异味、异物。</w:t>
      </w:r>
    </w:p>
    <w:p>
      <w:pPr>
        <w:pStyle w:val="null3"/>
        <w:jc w:val="left"/>
      </w:pPr>
      <w:r>
        <w:rPr>
          <w:rFonts w:ascii="仿宋_GB2312" w:hAnsi="仿宋_GB2312" w:cs="仿宋_GB2312" w:eastAsia="仿宋_GB2312"/>
          <w:sz w:val="20"/>
        </w:rPr>
        <w:t>6.</w:t>
      </w:r>
      <w:r>
        <w:rPr>
          <w:rFonts w:ascii="仿宋_GB2312" w:hAnsi="仿宋_GB2312" w:cs="仿宋_GB2312" w:eastAsia="仿宋_GB2312"/>
          <w:sz w:val="20"/>
        </w:rPr>
        <w:t>淀粉制品：具有各自品种固有的形态和色泽，不酸、不粘、不发霉，无变质，无异味，无杂质，口尝无砂质。</w:t>
      </w:r>
    </w:p>
    <w:p>
      <w:pPr>
        <w:pStyle w:val="null3"/>
        <w:jc w:val="left"/>
      </w:pPr>
      <w:r>
        <w:rPr>
          <w:rFonts w:ascii="仿宋_GB2312" w:hAnsi="仿宋_GB2312" w:cs="仿宋_GB2312" w:eastAsia="仿宋_GB2312"/>
          <w:sz w:val="20"/>
        </w:rPr>
        <w:t>7.</w:t>
      </w:r>
      <w:r>
        <w:rPr>
          <w:rFonts w:ascii="仿宋_GB2312" w:hAnsi="仿宋_GB2312" w:cs="仿宋_GB2312" w:eastAsia="仿宋_GB2312"/>
          <w:sz w:val="20"/>
        </w:rPr>
        <w:t>食盐：结晶整齐一致，坚硬光滑，呈透明或半透明，不结块，无反卤吸潮现象，无杂质，沾取少许尝试具有纯正的咸味。</w:t>
      </w:r>
    </w:p>
    <w:p>
      <w:pPr>
        <w:pStyle w:val="null3"/>
        <w:jc w:val="left"/>
      </w:pPr>
      <w:r>
        <w:rPr>
          <w:rFonts w:ascii="仿宋_GB2312" w:hAnsi="仿宋_GB2312" w:cs="仿宋_GB2312" w:eastAsia="仿宋_GB2312"/>
          <w:sz w:val="20"/>
        </w:rPr>
        <w:t>8.</w:t>
      </w:r>
      <w:r>
        <w:rPr>
          <w:rFonts w:ascii="仿宋_GB2312" w:hAnsi="仿宋_GB2312" w:cs="仿宋_GB2312" w:eastAsia="仿宋_GB2312"/>
          <w:sz w:val="20"/>
        </w:rPr>
        <w:t>鸡蛋：个体均匀，蛋壳清洁完整，色泽鲜明，无破损、裂纹，无霉斑，灯光透视时，整个蛋呈桔黄色至橙红色，蛋黄不见或略见阴影，没有霉味、酸味，臭味等不良气味，打开后蛋黄凸起、完整、有韧性，蛋白澄清、透明、稀稠分明，无异味。</w:t>
      </w:r>
    </w:p>
    <w:p>
      <w:pPr>
        <w:pStyle w:val="null3"/>
        <w:jc w:val="left"/>
      </w:pPr>
      <w:r>
        <w:rPr>
          <w:rFonts w:ascii="仿宋_GB2312" w:hAnsi="仿宋_GB2312" w:cs="仿宋_GB2312" w:eastAsia="仿宋_GB2312"/>
          <w:sz w:val="20"/>
        </w:rPr>
        <w:t>9.</w:t>
      </w:r>
      <w:r>
        <w:rPr>
          <w:rFonts w:ascii="仿宋_GB2312" w:hAnsi="仿宋_GB2312" w:cs="仿宋_GB2312" w:eastAsia="仿宋_GB2312"/>
          <w:sz w:val="20"/>
        </w:rPr>
        <w:t>皮蛋：个体均匀，外表泥状包料完整、无霉斑，包料除掉后蛋壳亦完整无损，灯光透照蛋内容物凝固不动，打开观察，整个蛋凝固、不粘壳、清洁而有弹性，呈半透明的棕黄色，闻起来有芳香，无辛辣气。</w:t>
      </w:r>
    </w:p>
    <w:p>
      <w:pPr>
        <w:pStyle w:val="null3"/>
        <w:jc w:val="left"/>
      </w:pPr>
      <w:r>
        <w:rPr>
          <w:rFonts w:ascii="仿宋_GB2312" w:hAnsi="仿宋_GB2312" w:cs="仿宋_GB2312" w:eastAsia="仿宋_GB2312"/>
          <w:sz w:val="20"/>
        </w:rPr>
        <w:t>10.</w:t>
      </w:r>
      <w:r>
        <w:rPr>
          <w:rFonts w:ascii="仿宋_GB2312" w:hAnsi="仿宋_GB2312" w:cs="仿宋_GB2312" w:eastAsia="仿宋_GB2312"/>
          <w:sz w:val="20"/>
        </w:rPr>
        <w:t>咸蛋：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null3"/>
        <w:jc w:val="left"/>
      </w:pPr>
      <w:r>
        <w:rPr>
          <w:rFonts w:ascii="仿宋_GB2312" w:hAnsi="仿宋_GB2312" w:cs="仿宋_GB2312" w:eastAsia="仿宋_GB2312"/>
          <w:sz w:val="20"/>
        </w:rPr>
        <w:t>11.</w:t>
      </w:r>
      <w:r>
        <w:rPr>
          <w:rFonts w:ascii="仿宋_GB2312" w:hAnsi="仿宋_GB2312" w:cs="仿宋_GB2312" w:eastAsia="仿宋_GB2312"/>
          <w:sz w:val="20"/>
        </w:rPr>
        <w:t>面粉：色泽呈白色或微黄色，不发暗，无杂质的颜色，呈细粉末状，不含杂质，手指捻捏时无粗粒感，无虫子和结块，置于手中紧捏后放开不成团，具有面粉的正常气味，无其他异味。</w:t>
      </w:r>
    </w:p>
    <w:p>
      <w:pPr>
        <w:pStyle w:val="null3"/>
        <w:jc w:val="left"/>
      </w:pPr>
      <w:r>
        <w:rPr>
          <w:rFonts w:ascii="仿宋_GB2312" w:hAnsi="仿宋_GB2312" w:cs="仿宋_GB2312" w:eastAsia="仿宋_GB2312"/>
          <w:sz w:val="20"/>
        </w:rPr>
        <w:t>12.</w:t>
      </w:r>
      <w:r>
        <w:rPr>
          <w:rFonts w:ascii="仿宋_GB2312" w:hAnsi="仿宋_GB2312" w:cs="仿宋_GB2312" w:eastAsia="仿宋_GB2312"/>
          <w:sz w:val="20"/>
        </w:rPr>
        <w:t>黄豆：大豆皮色呈各种大豆固有的颜色，光彩油亮，洁净而有光泽，颗粒饱满，整齐均匀，无虫蛀粒，无杂质，无霉变。</w:t>
      </w:r>
    </w:p>
    <w:p>
      <w:pPr>
        <w:pStyle w:val="null3"/>
        <w:jc w:val="left"/>
      </w:pPr>
      <w:r>
        <w:rPr>
          <w:rFonts w:ascii="仿宋_GB2312" w:hAnsi="仿宋_GB2312" w:cs="仿宋_GB2312" w:eastAsia="仿宋_GB2312"/>
          <w:sz w:val="20"/>
        </w:rPr>
        <w:t>13.</w:t>
      </w:r>
      <w:r>
        <w:rPr>
          <w:rFonts w:ascii="仿宋_GB2312" w:hAnsi="仿宋_GB2312" w:cs="仿宋_GB2312" w:eastAsia="仿宋_GB2312"/>
          <w:sz w:val="20"/>
        </w:rPr>
        <w:t>花生：果荚呈土黄色或白色，果仁呈各不同品种所特有的颜色，色泽分布均匀一致，带荚花生和去荚果仁均颗粒饱满、形态完整、大小均匀，子叶肥厚而有光泽，无杂质，具有花生特有的气味、香味，无任何异味。</w:t>
      </w:r>
    </w:p>
    <w:p>
      <w:pPr>
        <w:pStyle w:val="null3"/>
        <w:jc w:val="left"/>
      </w:pPr>
      <w:r>
        <w:rPr>
          <w:rFonts w:ascii="仿宋_GB2312" w:hAnsi="仿宋_GB2312" w:cs="仿宋_GB2312" w:eastAsia="仿宋_GB2312"/>
          <w:sz w:val="20"/>
        </w:rPr>
        <w:t>14.</w:t>
      </w:r>
      <w:r>
        <w:rPr>
          <w:rFonts w:ascii="仿宋_GB2312" w:hAnsi="仿宋_GB2312" w:cs="仿宋_GB2312" w:eastAsia="仿宋_GB2312"/>
          <w:sz w:val="20"/>
        </w:rPr>
        <w:t>辛辣料：辛辣料是包括五香粉、胡椒粉、花椒粉、咖喱粉、芥末粉等，辛辣料呈干燥状，具有该种香料植物所特有的色、香、味，没有不纯正的气味和味道，无发霉味或其他异味。</w:t>
      </w:r>
    </w:p>
    <w:p>
      <w:pPr>
        <w:pStyle w:val="null3"/>
        <w:jc w:val="left"/>
      </w:pPr>
      <w:r>
        <w:rPr>
          <w:rFonts w:ascii="仿宋_GB2312" w:hAnsi="仿宋_GB2312" w:cs="仿宋_GB2312" w:eastAsia="仿宋_GB2312"/>
          <w:sz w:val="20"/>
        </w:rPr>
        <w:t>以上食材具体质量要求方面的不尽事项和未列食材具体质量要求，以甲方的具体要求为准。</w:t>
      </w:r>
    </w:p>
    <w:p>
      <w:pPr>
        <w:pStyle w:val="null3"/>
        <w:jc w:val="left"/>
      </w:pPr>
      <w:r>
        <w:rPr>
          <w:rFonts w:ascii="仿宋_GB2312" w:hAnsi="仿宋_GB2312" w:cs="仿宋_GB2312" w:eastAsia="仿宋_GB2312"/>
          <w:sz w:val="20"/>
        </w:rPr>
        <w:t>五、合同签订</w:t>
      </w:r>
    </w:p>
    <w:p>
      <w:pPr>
        <w:pStyle w:val="null3"/>
        <w:jc w:val="left"/>
      </w:pPr>
      <w:r>
        <w:rPr>
          <w:rFonts w:ascii="仿宋_GB2312" w:hAnsi="仿宋_GB2312" w:cs="仿宋_GB2312" w:eastAsia="仿宋_GB2312"/>
          <w:sz w:val="20"/>
        </w:rPr>
        <w:t>（一）乙方除因不可抗力，不得因其他任何理由延迟送货。甲方如因特殊情况需推迟送货，应提前通知乙方。乙方不能按时、按质、按量供货，导致食堂物资配送不齐或不及时，影响食堂膳食供应的，甲方有权自行寻找渠道采购食材，采购费用由乙方代行支付，由此造成的经济损失和责任均由乙方承担。</w:t>
      </w:r>
    </w:p>
    <w:p>
      <w:pPr>
        <w:pStyle w:val="null3"/>
        <w:jc w:val="left"/>
      </w:pPr>
      <w:r>
        <w:rPr>
          <w:rFonts w:ascii="仿宋_GB2312" w:hAnsi="仿宋_GB2312" w:cs="仿宋_GB2312" w:eastAsia="仿宋_GB2312"/>
          <w:sz w:val="20"/>
        </w:rPr>
        <w:t>（二）如乙方在合同履行过程需提前终止合同的，需提前一个月以书面形式征求甲方同意，甲方同意后合同解除，否则视为乙方违约。</w:t>
      </w:r>
    </w:p>
    <w:p>
      <w:pPr>
        <w:pStyle w:val="null3"/>
        <w:jc w:val="left"/>
      </w:pPr>
      <w:r>
        <w:rPr>
          <w:rFonts w:ascii="仿宋_GB2312" w:hAnsi="仿宋_GB2312" w:cs="仿宋_GB2312" w:eastAsia="仿宋_GB2312"/>
          <w:sz w:val="20"/>
        </w:rPr>
        <w:t>六、配送服务及验收要求</w:t>
      </w:r>
    </w:p>
    <w:p>
      <w:pPr>
        <w:pStyle w:val="null3"/>
        <w:jc w:val="left"/>
      </w:pPr>
      <w:r>
        <w:rPr>
          <w:rFonts w:ascii="仿宋_GB2312" w:hAnsi="仿宋_GB2312" w:cs="仿宋_GB2312" w:eastAsia="仿宋_GB2312"/>
          <w:sz w:val="20"/>
        </w:rPr>
        <w:t>（一）甲方提前一天以邮件、传真、微信或电话方式向乙方下订单，订单内容包括食材的名称、规格、数量等。乙方须在接到甲方订单之日的第二天6：30前（或与甲方约定的时间）将甲方所订购的货物送至指定地点。如果甲方临时改变订购的货物种类、规格、数量等，乙方须在接到通知后1小时内前将货物送达，待甲方验收、核对后，供货才算完成。其它需临时性购买货物及小量常用品的临时货物，需做到40分钟（含）内送到，对不合格产品，需在40分钟（含）内更换。</w:t>
      </w:r>
    </w:p>
    <w:p>
      <w:pPr>
        <w:pStyle w:val="null3"/>
        <w:jc w:val="left"/>
      </w:pPr>
      <w:r>
        <w:rPr>
          <w:rFonts w:ascii="仿宋_GB2312" w:hAnsi="仿宋_GB2312" w:cs="仿宋_GB2312" w:eastAsia="仿宋_GB2312"/>
          <w:sz w:val="20"/>
        </w:rPr>
        <w:t>（二）乙方负责自费将商品运送至甲方食堂或仓库，运输过程中，商品毁损、丢失的风险由乙方承担；每次送货，乙方须委派专门负责人，负责货物的运输、过秤，并协助甲方验收货品，货品的品种和重量以甲方验收的结果为准。</w:t>
      </w:r>
    </w:p>
    <w:p>
      <w:pPr>
        <w:pStyle w:val="null3"/>
        <w:jc w:val="left"/>
      </w:pPr>
      <w:r>
        <w:rPr>
          <w:rFonts w:ascii="仿宋_GB2312" w:hAnsi="仿宋_GB2312" w:cs="仿宋_GB2312" w:eastAsia="仿宋_GB2312"/>
          <w:sz w:val="20"/>
        </w:rPr>
        <w:t>（三）乙方至少指定1名采购配送人员专门服务本项目，随时听从食堂管理人员指挥，做好应急采购配送服务。</w:t>
      </w:r>
    </w:p>
    <w:p>
      <w:pPr>
        <w:pStyle w:val="null3"/>
        <w:jc w:val="left"/>
      </w:pPr>
      <w:r>
        <w:rPr>
          <w:rFonts w:ascii="仿宋_GB2312" w:hAnsi="仿宋_GB2312" w:cs="仿宋_GB2312" w:eastAsia="仿宋_GB2312"/>
          <w:sz w:val="20"/>
        </w:rPr>
        <w:t>（四）乙方在需求所在地至少有一个配送中心，需提供具体地址（提供租赁合同或自有房产等相关证明）和负责人资料及联系方式，送货车辆应实行40分钟（含）内配送圈运作，肉类、鱼类、冰鲜类、鲜奶、酸奶等需冷藏保鲜的食品，用冷藏车配送，保证保鲜食品中心温度控制在-2 至7℃的范围之内，保证运输过程冷链不中断。</w:t>
      </w:r>
    </w:p>
    <w:p>
      <w:pPr>
        <w:pStyle w:val="null3"/>
        <w:jc w:val="left"/>
      </w:pPr>
      <w:r>
        <w:rPr>
          <w:rFonts w:ascii="仿宋_GB2312" w:hAnsi="仿宋_GB2312" w:cs="仿宋_GB2312" w:eastAsia="仿宋_GB2312"/>
          <w:sz w:val="20"/>
        </w:rPr>
        <w:t>（五）商品验收：甲乙双方在当面验收货物后，甲方应当开据验货凭证，明确注明商品的数量、质量、包装标准等，并应有乙方负责人员的签字。每次采购的食品都要登记记录，注明名称、数量等事项，并在采购登记记录上签字。</w:t>
      </w:r>
    </w:p>
    <w:p>
      <w:pPr>
        <w:pStyle w:val="null3"/>
        <w:jc w:val="left"/>
      </w:pPr>
      <w:r>
        <w:rPr>
          <w:rFonts w:ascii="仿宋_GB2312" w:hAnsi="仿宋_GB2312" w:cs="仿宋_GB2312" w:eastAsia="仿宋_GB2312"/>
          <w:sz w:val="20"/>
        </w:rPr>
        <w:t>（六）对有质疑的货物可送有关检测部门进行质量确认，检测费用由乙方垫付，如质量有问题，则检测费用由乙方支付，否则检测费用由甲方支付。</w:t>
      </w:r>
    </w:p>
    <w:p>
      <w:pPr>
        <w:pStyle w:val="null3"/>
        <w:jc w:val="left"/>
      </w:pPr>
      <w:r>
        <w:rPr>
          <w:rFonts w:ascii="仿宋_GB2312" w:hAnsi="仿宋_GB2312" w:cs="仿宋_GB2312" w:eastAsia="仿宋_GB2312"/>
          <w:sz w:val="20"/>
        </w:rPr>
        <w:t>（七）检验流程</w:t>
      </w:r>
    </w:p>
    <w:p>
      <w:pPr>
        <w:pStyle w:val="null3"/>
        <w:jc w:val="left"/>
      </w:pPr>
      <w:r>
        <w:rPr>
          <w:rFonts w:ascii="仿宋_GB2312" w:hAnsi="仿宋_GB2312" w:cs="仿宋_GB2312" w:eastAsia="仿宋_GB2312"/>
          <w:sz w:val="20"/>
        </w:rPr>
        <w:t>一是要作好卸货前的检查。验收人员卸货前应对场地和验收设备做好准备，并对商品的外观质量进行初步了解。二是应采取当场验收的方式，验收人须认真检验食品的质量要求，按索证→过磅→入库的程序完成验收；三是须进行抽查验收，抽查样本数视实际情况而定，一般不超过10%。</w:t>
      </w:r>
    </w:p>
    <w:p>
      <w:pPr>
        <w:pStyle w:val="null3"/>
        <w:jc w:val="left"/>
      </w:pPr>
      <w:r>
        <w:rPr>
          <w:rFonts w:ascii="仿宋_GB2312" w:hAnsi="仿宋_GB2312" w:cs="仿宋_GB2312" w:eastAsia="仿宋_GB2312"/>
          <w:sz w:val="20"/>
        </w:rPr>
        <w:t>（八）退（补）货流程</w:t>
      </w:r>
    </w:p>
    <w:p>
      <w:pPr>
        <w:pStyle w:val="null3"/>
        <w:jc w:val="left"/>
      </w:pPr>
      <w:r>
        <w:rPr>
          <w:rFonts w:ascii="仿宋_GB2312" w:hAnsi="仿宋_GB2312" w:cs="仿宋_GB2312" w:eastAsia="仿宋_GB2312"/>
          <w:sz w:val="20"/>
        </w:rPr>
        <w:t>对不符合采购要求的食品由验收人员提出清退，如双方对质量争议可送国家质监部门检测。对缺斤短两（或含水量超标）的应按实际重量扣减。出现退（补）货情况，在退货过程中，对有碍公共卫生安全的蔬菜，应按国家有关规定处理或进行协议销毁，而不是退货给乙方。</w:t>
      </w:r>
    </w:p>
    <w:p>
      <w:pPr>
        <w:pStyle w:val="null3"/>
        <w:jc w:val="left"/>
      </w:pPr>
      <w:r>
        <w:rPr>
          <w:rFonts w:ascii="仿宋_GB2312" w:hAnsi="仿宋_GB2312" w:cs="仿宋_GB2312" w:eastAsia="仿宋_GB2312"/>
          <w:sz w:val="20"/>
        </w:rPr>
        <w:t>（九）乙方应在送货前提前通知甲方送货时间，以便做好交收工作。如乙方未能按时交货，甲方有权自行采购，并由乙方承担因此产生的一切损失和费用（包括直接经济损失和间接经济损失）。</w:t>
      </w:r>
    </w:p>
    <w:p>
      <w:pPr>
        <w:pStyle w:val="null3"/>
        <w:jc w:val="left"/>
      </w:pPr>
      <w:r>
        <w:rPr>
          <w:rFonts w:ascii="仿宋_GB2312" w:hAnsi="仿宋_GB2312" w:cs="仿宋_GB2312" w:eastAsia="仿宋_GB2312"/>
          <w:sz w:val="20"/>
        </w:rPr>
        <w:t>七、履约责任</w:t>
      </w:r>
    </w:p>
    <w:p>
      <w:pPr>
        <w:pStyle w:val="null3"/>
        <w:jc w:val="left"/>
      </w:pPr>
      <w:r>
        <w:rPr>
          <w:rFonts w:ascii="仿宋_GB2312" w:hAnsi="仿宋_GB2312" w:cs="仿宋_GB2312" w:eastAsia="仿宋_GB2312"/>
          <w:sz w:val="20"/>
        </w:rPr>
        <w:t>（一）发生以下情形，经调查属实的，每次扣除违约金500元，在当期货款中扣除。</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未按要求随货提供相关票证；</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 xml:space="preserve">未按采购人采购计划的时间供货（提前一天与采购人协商，且未影响甲方伙食供应的除外）；  </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未按采购人指定秩序卸货；</w:t>
      </w:r>
    </w:p>
    <w:p>
      <w:pPr>
        <w:pStyle w:val="null3"/>
        <w:jc w:val="left"/>
      </w:pPr>
      <w:r>
        <w:rPr>
          <w:rFonts w:ascii="仿宋_GB2312" w:hAnsi="仿宋_GB2312" w:cs="仿宋_GB2312" w:eastAsia="仿宋_GB2312"/>
          <w:sz w:val="20"/>
        </w:rPr>
        <w:t>4.</w:t>
      </w:r>
      <w:r>
        <w:rPr>
          <w:rFonts w:ascii="仿宋_GB2312" w:hAnsi="仿宋_GB2312" w:cs="仿宋_GB2312" w:eastAsia="仿宋_GB2312"/>
          <w:sz w:val="20"/>
        </w:rPr>
        <w:t>货物出现质量问题，供应商不积极配合查找原因，不及时反馈处理结果；</w:t>
      </w:r>
    </w:p>
    <w:p>
      <w:pPr>
        <w:pStyle w:val="null3"/>
        <w:jc w:val="left"/>
      </w:pPr>
      <w:r>
        <w:rPr>
          <w:rFonts w:ascii="仿宋_GB2312" w:hAnsi="仿宋_GB2312" w:cs="仿宋_GB2312" w:eastAsia="仿宋_GB2312"/>
          <w:sz w:val="20"/>
        </w:rPr>
        <w:t>5.</w:t>
      </w:r>
      <w:r>
        <w:rPr>
          <w:rFonts w:ascii="仿宋_GB2312" w:hAnsi="仿宋_GB2312" w:cs="仿宋_GB2312" w:eastAsia="仿宋_GB2312"/>
          <w:sz w:val="20"/>
        </w:rPr>
        <w:t>工作人员不遵守采购人各项管理规定。</w:t>
      </w:r>
    </w:p>
    <w:p>
      <w:pPr>
        <w:pStyle w:val="null3"/>
        <w:jc w:val="left"/>
      </w:pPr>
      <w:r>
        <w:rPr>
          <w:rFonts w:ascii="仿宋_GB2312" w:hAnsi="仿宋_GB2312" w:cs="仿宋_GB2312" w:eastAsia="仿宋_GB2312"/>
          <w:sz w:val="20"/>
        </w:rPr>
        <w:t>（二）发生以下情形，经调查属实的，每次扣除违约金1000元，在当期货款中扣除。</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供应货物品种、品牌、规格或质量等级与合同不符；</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提供虚假检验报告等相关票证；</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退货或未按采购人采购计划数量、时间供应，造成采购人伙食无法按时供应；</w:t>
      </w:r>
    </w:p>
    <w:p>
      <w:pPr>
        <w:pStyle w:val="null3"/>
        <w:jc w:val="left"/>
      </w:pPr>
      <w:r>
        <w:rPr>
          <w:rFonts w:ascii="仿宋_GB2312" w:hAnsi="仿宋_GB2312" w:cs="仿宋_GB2312" w:eastAsia="仿宋_GB2312"/>
          <w:sz w:val="20"/>
        </w:rPr>
        <w:t>4.</w:t>
      </w:r>
      <w:r>
        <w:rPr>
          <w:rFonts w:ascii="仿宋_GB2312" w:hAnsi="仿宋_GB2312" w:cs="仿宋_GB2312" w:eastAsia="仿宋_GB2312"/>
          <w:sz w:val="20"/>
        </w:rPr>
        <w:t>同一品种货物连续两次验收发现质量不合格产品并退货；</w:t>
      </w:r>
    </w:p>
    <w:p>
      <w:pPr>
        <w:pStyle w:val="null3"/>
        <w:jc w:val="left"/>
      </w:pPr>
      <w:r>
        <w:rPr>
          <w:rFonts w:ascii="仿宋_GB2312" w:hAnsi="仿宋_GB2312" w:cs="仿宋_GB2312" w:eastAsia="仿宋_GB2312"/>
          <w:sz w:val="20"/>
        </w:rPr>
        <w:t>5.</w:t>
      </w:r>
      <w:r>
        <w:rPr>
          <w:rFonts w:ascii="仿宋_GB2312" w:hAnsi="仿宋_GB2312" w:cs="仿宋_GB2312" w:eastAsia="仿宋_GB2312"/>
          <w:sz w:val="20"/>
        </w:rPr>
        <w:t>把甲方验收不合格退货的货物重新配送给甲方；</w:t>
      </w:r>
    </w:p>
    <w:p>
      <w:pPr>
        <w:pStyle w:val="null3"/>
        <w:jc w:val="left"/>
      </w:pPr>
      <w:r>
        <w:rPr>
          <w:rFonts w:ascii="仿宋_GB2312" w:hAnsi="仿宋_GB2312" w:cs="仿宋_GB2312" w:eastAsia="仿宋_GB2312"/>
          <w:sz w:val="20"/>
        </w:rPr>
        <w:t>6.</w:t>
      </w:r>
      <w:r>
        <w:rPr>
          <w:rFonts w:ascii="仿宋_GB2312" w:hAnsi="仿宋_GB2312" w:cs="仿宋_GB2312" w:eastAsia="仿宋_GB2312"/>
          <w:sz w:val="20"/>
        </w:rPr>
        <w:t>在包装、运输、装卸等环节不符合食品安全要求；</w:t>
      </w:r>
    </w:p>
    <w:p>
      <w:pPr>
        <w:pStyle w:val="null3"/>
        <w:jc w:val="left"/>
      </w:pPr>
      <w:r>
        <w:rPr>
          <w:rFonts w:ascii="仿宋_GB2312" w:hAnsi="仿宋_GB2312" w:cs="仿宋_GB2312" w:eastAsia="仿宋_GB2312"/>
          <w:sz w:val="20"/>
        </w:rPr>
        <w:t>7.</w:t>
      </w:r>
      <w:r>
        <w:rPr>
          <w:rFonts w:ascii="仿宋_GB2312" w:hAnsi="仿宋_GB2312" w:cs="仿宋_GB2312" w:eastAsia="仿宋_GB2312"/>
          <w:sz w:val="20"/>
        </w:rPr>
        <w:t>组织机构发生调整，或经营场所、联系人、联系方式变更，未及时通知采购人业务部门，造成无法及时联系；</w:t>
      </w:r>
    </w:p>
    <w:p>
      <w:pPr>
        <w:pStyle w:val="null3"/>
        <w:jc w:val="left"/>
      </w:pPr>
      <w:r>
        <w:rPr>
          <w:rFonts w:ascii="仿宋_GB2312" w:hAnsi="仿宋_GB2312" w:cs="仿宋_GB2312" w:eastAsia="仿宋_GB2312"/>
          <w:sz w:val="20"/>
        </w:rPr>
        <w:t>8.</w:t>
      </w:r>
      <w:r>
        <w:rPr>
          <w:rFonts w:ascii="仿宋_GB2312" w:hAnsi="仿宋_GB2312" w:cs="仿宋_GB2312" w:eastAsia="仿宋_GB2312"/>
          <w:sz w:val="20"/>
        </w:rPr>
        <w:t>品溯源管理制度不落实，进货查验记录不全。</w:t>
      </w:r>
    </w:p>
    <w:p>
      <w:pPr>
        <w:pStyle w:val="null3"/>
        <w:jc w:val="left"/>
      </w:pPr>
      <w:r>
        <w:rPr>
          <w:rFonts w:ascii="仿宋_GB2312" w:hAnsi="仿宋_GB2312" w:cs="仿宋_GB2312" w:eastAsia="仿宋_GB2312"/>
          <w:sz w:val="20"/>
        </w:rPr>
        <w:t>八、保密责任</w:t>
      </w:r>
    </w:p>
    <w:p>
      <w:pPr>
        <w:pStyle w:val="null3"/>
        <w:jc w:val="left"/>
      </w:pPr>
      <w:r>
        <w:rPr>
          <w:rFonts w:ascii="仿宋_GB2312" w:hAnsi="仿宋_GB2312" w:cs="仿宋_GB2312" w:eastAsia="仿宋_GB2312"/>
          <w:sz w:val="20"/>
        </w:rPr>
        <w:t>乙方承诺对甲方的任何信息和资料(包括口头的信息和资料)保密。未经甲方书面同意，乙方不得将甲方资料及本合同透露给第三方。如若泄密，除按本合同相关违约条款扣罚违约金外，情节严重的，可终止合同；如事涉违法，乙方应承担相应的法律责任。</w:t>
      </w:r>
    </w:p>
    <w:p>
      <w:pPr>
        <w:pStyle w:val="null3"/>
        <w:jc w:val="left"/>
      </w:pPr>
      <w:r>
        <w:rPr>
          <w:rFonts w:ascii="仿宋_GB2312" w:hAnsi="仿宋_GB2312" w:cs="仿宋_GB2312" w:eastAsia="仿宋_GB2312"/>
          <w:sz w:val="20"/>
        </w:rPr>
        <w:t>九、争议解决办法</w:t>
      </w:r>
    </w:p>
    <w:p>
      <w:pPr>
        <w:pStyle w:val="null3"/>
        <w:jc w:val="left"/>
      </w:pPr>
      <w:r>
        <w:rPr>
          <w:rFonts w:ascii="仿宋_GB2312" w:hAnsi="仿宋_GB2312" w:cs="仿宋_GB2312" w:eastAsia="仿宋_GB2312"/>
          <w:sz w:val="20"/>
        </w:rPr>
        <w:t>（一）在合同履行过程中，如发生争议，由双方协商解决或签订补充协议，补充协议与本合同具有同等法律效力。</w:t>
      </w:r>
    </w:p>
    <w:p>
      <w:pPr>
        <w:pStyle w:val="null3"/>
        <w:jc w:val="left"/>
      </w:pPr>
      <w:r>
        <w:rPr>
          <w:rFonts w:ascii="仿宋_GB2312" w:hAnsi="仿宋_GB2312" w:cs="仿宋_GB2312" w:eastAsia="仿宋_GB2312"/>
          <w:sz w:val="20"/>
        </w:rPr>
        <w:t>（二）如遇服务质量问题双方争议未果，可送样到韶关市质量监测部门检测认定，其费用由过错方支付。</w:t>
      </w:r>
    </w:p>
    <w:p>
      <w:pPr>
        <w:pStyle w:val="null3"/>
        <w:jc w:val="left"/>
      </w:pPr>
      <w:r>
        <w:rPr>
          <w:rFonts w:ascii="仿宋_GB2312" w:hAnsi="仿宋_GB2312" w:cs="仿宋_GB2312" w:eastAsia="仿宋_GB2312"/>
          <w:sz w:val="20"/>
        </w:rPr>
        <w:t>（三）争议经协商仍达不成协议时，任何一方可以向甲方所在地人民法院提起诉讼。</w:t>
      </w:r>
    </w:p>
    <w:p>
      <w:pPr>
        <w:pStyle w:val="null3"/>
        <w:jc w:val="left"/>
      </w:pPr>
      <w:r>
        <w:rPr>
          <w:rFonts w:ascii="仿宋_GB2312" w:hAnsi="仿宋_GB2312" w:cs="仿宋_GB2312" w:eastAsia="仿宋_GB2312"/>
          <w:sz w:val="20"/>
        </w:rPr>
        <w:t>（四）甲方自收到发票后10个工作日内将资金支付到合同约定的乙方账户，不得以机构变动、人员更替、政策调整等为由延迟付款，不得将采购文件和合同中未规定的义务作为向乙方付款的条件，甲方因自身原因逾期付款，则每日按应付未付款的万分之三向乙方偿付违约金，累计违约金总额不超过应付未付款金额的百分之五。</w:t>
      </w:r>
    </w:p>
    <w:p>
      <w:pPr>
        <w:pStyle w:val="null3"/>
        <w:jc w:val="left"/>
      </w:pPr>
      <w:r>
        <w:rPr>
          <w:rFonts w:ascii="仿宋_GB2312" w:hAnsi="仿宋_GB2312" w:cs="仿宋_GB2312" w:eastAsia="仿宋_GB2312"/>
          <w:sz w:val="20"/>
        </w:rPr>
        <w:t>十、合同的变更、解除和终止</w:t>
      </w:r>
    </w:p>
    <w:p>
      <w:pPr>
        <w:pStyle w:val="null3"/>
        <w:jc w:val="left"/>
      </w:pPr>
      <w:r>
        <w:rPr>
          <w:rFonts w:ascii="仿宋_GB2312" w:hAnsi="仿宋_GB2312" w:cs="仿宋_GB2312" w:eastAsia="仿宋_GB2312"/>
          <w:sz w:val="20"/>
        </w:rPr>
        <w:t>（一）乙方按要求与甲方签订的配送合同，在2年服务期满后自然终止。</w:t>
      </w:r>
    </w:p>
    <w:p>
      <w:pPr>
        <w:pStyle w:val="null3"/>
        <w:jc w:val="left"/>
      </w:pPr>
      <w:r>
        <w:rPr>
          <w:rFonts w:ascii="仿宋_GB2312" w:hAnsi="仿宋_GB2312" w:cs="仿宋_GB2312" w:eastAsia="仿宋_GB2312"/>
          <w:sz w:val="20"/>
        </w:rPr>
        <w:t>（二）在招投标过程中以弄虚作假等欺诈手段中标，或配送过程中由于情况变化不再符合准入条件的，甲方有权立即取消其承包资格，解除合同并责令乙方限期退出。</w:t>
      </w:r>
    </w:p>
    <w:p>
      <w:pPr>
        <w:pStyle w:val="null3"/>
        <w:jc w:val="left"/>
      </w:pPr>
      <w:r>
        <w:rPr>
          <w:rFonts w:ascii="仿宋_GB2312" w:hAnsi="仿宋_GB2312" w:cs="仿宋_GB2312" w:eastAsia="仿宋_GB2312"/>
          <w:sz w:val="20"/>
        </w:rPr>
        <w:t>（三）因甲方上级政策因素可以终止、变更合同，甲方应书面通知乙方。如属终止合同，甲方应在送达通知书之日起的</w:t>
      </w:r>
      <w:r>
        <w:rPr>
          <w:rFonts w:ascii="仿宋_GB2312" w:hAnsi="仿宋_GB2312" w:cs="仿宋_GB2312" w:eastAsia="仿宋_GB2312"/>
          <w:sz w:val="20"/>
          <w:u w:val="single"/>
        </w:rPr>
        <w:t>30</w:t>
      </w:r>
      <w:r>
        <w:rPr>
          <w:rFonts w:ascii="仿宋_GB2312" w:hAnsi="仿宋_GB2312" w:cs="仿宋_GB2312" w:eastAsia="仿宋_GB2312"/>
          <w:sz w:val="20"/>
        </w:rPr>
        <w:t>天内结清乙方货款；如属变更合同，甲方应在通知书上标明变更内容。因该原因导致的合同终止或变更，甲方不承担违约责任。</w:t>
      </w:r>
    </w:p>
    <w:p>
      <w:pPr>
        <w:pStyle w:val="null3"/>
        <w:jc w:val="left"/>
      </w:pPr>
      <w:r>
        <w:rPr>
          <w:rFonts w:ascii="仿宋_GB2312" w:hAnsi="仿宋_GB2312" w:cs="仿宋_GB2312" w:eastAsia="仿宋_GB2312"/>
          <w:sz w:val="20"/>
        </w:rPr>
        <w:t>（四）乙方如有下列违约违规行为之一时，甲方可终止合同：</w:t>
      </w:r>
    </w:p>
    <w:p>
      <w:pPr>
        <w:pStyle w:val="null3"/>
        <w:jc w:val="left"/>
      </w:pPr>
      <w:r>
        <w:rPr>
          <w:rFonts w:ascii="仿宋_GB2312" w:hAnsi="仿宋_GB2312" w:cs="仿宋_GB2312" w:eastAsia="仿宋_GB2312"/>
          <w:sz w:val="20"/>
        </w:rPr>
        <w:t>1.</w:t>
      </w:r>
      <w:r>
        <w:rPr>
          <w:rFonts w:ascii="仿宋_GB2312" w:hAnsi="仿宋_GB2312" w:cs="仿宋_GB2312" w:eastAsia="仿宋_GB2312"/>
          <w:sz w:val="20"/>
        </w:rPr>
        <w:t>无不可抗拒原因，连续两次或累计三次不能按计划时间提供服务；</w:t>
      </w:r>
    </w:p>
    <w:p>
      <w:pPr>
        <w:pStyle w:val="null3"/>
        <w:jc w:val="left"/>
      </w:pPr>
      <w:r>
        <w:rPr>
          <w:rFonts w:ascii="仿宋_GB2312" w:hAnsi="仿宋_GB2312" w:cs="仿宋_GB2312" w:eastAsia="仿宋_GB2312"/>
          <w:sz w:val="20"/>
        </w:rPr>
        <w:t>2.</w:t>
      </w:r>
      <w:r>
        <w:rPr>
          <w:rFonts w:ascii="仿宋_GB2312" w:hAnsi="仿宋_GB2312" w:cs="仿宋_GB2312" w:eastAsia="仿宋_GB2312"/>
          <w:sz w:val="20"/>
        </w:rPr>
        <w:t>乙方擅自将本合同服务转包或分包给第三方实施。</w:t>
      </w:r>
    </w:p>
    <w:p>
      <w:pPr>
        <w:pStyle w:val="null3"/>
        <w:jc w:val="left"/>
      </w:pPr>
      <w:r>
        <w:rPr>
          <w:rFonts w:ascii="仿宋_GB2312" w:hAnsi="仿宋_GB2312" w:cs="仿宋_GB2312" w:eastAsia="仿宋_GB2312"/>
          <w:sz w:val="20"/>
        </w:rPr>
        <w:t>3.</w:t>
      </w:r>
      <w:r>
        <w:rPr>
          <w:rFonts w:ascii="仿宋_GB2312" w:hAnsi="仿宋_GB2312" w:cs="仿宋_GB2312" w:eastAsia="仿宋_GB2312"/>
          <w:sz w:val="20"/>
        </w:rPr>
        <w:t>乙方未能履行合同规定的其它任何义务。</w:t>
      </w:r>
    </w:p>
    <w:p>
      <w:pPr>
        <w:pStyle w:val="null3"/>
        <w:jc w:val="left"/>
      </w:pPr>
      <w:r>
        <w:rPr>
          <w:rFonts w:ascii="仿宋_GB2312" w:hAnsi="仿宋_GB2312" w:cs="仿宋_GB2312" w:eastAsia="仿宋_GB2312"/>
          <w:sz w:val="20"/>
        </w:rPr>
        <w:t>（五）单方解除合同应采取书面形式通知对方，解除通知到达对方之日合同即解除，双方同意不再另设异议期。</w:t>
      </w:r>
    </w:p>
    <w:p>
      <w:pPr>
        <w:pStyle w:val="null3"/>
        <w:jc w:val="left"/>
      </w:pPr>
      <w:r>
        <w:rPr>
          <w:rFonts w:ascii="仿宋_GB2312" w:hAnsi="仿宋_GB2312" w:cs="仿宋_GB2312" w:eastAsia="仿宋_GB2312"/>
          <w:sz w:val="20"/>
        </w:rPr>
        <w:t>（六）确认为乙方原因造成的食物中毒事故或配送食品质量引发重大食品安全事故，甲方有权立即取消其配送资格，解除合同并责令限期退出，对所造成的损失有权追究乙方的法律责任和经济赔偿。</w:t>
      </w:r>
    </w:p>
    <w:p>
      <w:pPr>
        <w:pStyle w:val="null3"/>
        <w:jc w:val="left"/>
      </w:pPr>
      <w:r>
        <w:rPr>
          <w:rFonts w:ascii="仿宋_GB2312" w:hAnsi="仿宋_GB2312" w:cs="仿宋_GB2312" w:eastAsia="仿宋_GB2312"/>
          <w:sz w:val="20"/>
        </w:rPr>
        <w:t>十一、本项目自合同签订之日起进入1个月试用期，试用期满合格后合同继续履行；如在试用期内，乙方所提供物资或服务无法满足甲方要求，试用期满后被甲方认定为物资或服务不合格，甲方有权终止合同并重新选定供应商。</w:t>
      </w:r>
    </w:p>
    <w:p>
      <w:pPr>
        <w:pStyle w:val="null3"/>
        <w:jc w:val="left"/>
      </w:pPr>
      <w:r>
        <w:rPr>
          <w:rFonts w:ascii="仿宋_GB2312" w:hAnsi="仿宋_GB2312" w:cs="仿宋_GB2312" w:eastAsia="仿宋_GB2312"/>
          <w:sz w:val="20"/>
        </w:rPr>
        <w:t>十二、乙方在合同履行期间不得“围猎”甲方相关税务人员，若乙方存在“围猎”甲方税务人员的行为（指以获取不正当利益为目的，采取馈赠礼品礼金，邀请娱乐旅游消费，提供便利条件等非正常交往手段，“围猎”税务人员及其亲属），否则将承担相应的法律责任。</w:t>
      </w:r>
    </w:p>
    <w:p>
      <w:pPr>
        <w:pStyle w:val="null3"/>
        <w:jc w:val="left"/>
      </w:pPr>
      <w:r>
        <w:rPr>
          <w:rFonts w:ascii="仿宋_GB2312" w:hAnsi="仿宋_GB2312" w:cs="仿宋_GB2312" w:eastAsia="仿宋_GB2312"/>
          <w:sz w:val="20"/>
        </w:rPr>
        <w:t>十三、招标文件、投标文件、中标通知书等文件的所有内容是本合同不可分割的组成部分，与本合同具同等法律效力。</w:t>
      </w:r>
    </w:p>
    <w:p>
      <w:pPr>
        <w:pStyle w:val="null3"/>
        <w:jc w:val="left"/>
      </w:pPr>
      <w:r>
        <w:rPr>
          <w:rFonts w:ascii="仿宋_GB2312" w:hAnsi="仿宋_GB2312" w:cs="仿宋_GB2312" w:eastAsia="仿宋_GB2312"/>
          <w:sz w:val="20"/>
        </w:rPr>
        <w:t>十四、任何形式的合同解除和终止，双方都应按本合同规定时间结算付清货款。</w:t>
      </w:r>
    </w:p>
    <w:p>
      <w:pPr>
        <w:pStyle w:val="null3"/>
        <w:jc w:val="left"/>
      </w:pPr>
      <w:r>
        <w:rPr>
          <w:rFonts w:ascii="仿宋_GB2312" w:hAnsi="仿宋_GB2312" w:cs="仿宋_GB2312" w:eastAsia="仿宋_GB2312"/>
          <w:sz w:val="20"/>
        </w:rPr>
        <w:t>十五、</w:t>
      </w:r>
      <w:r>
        <w:rPr>
          <w:rFonts w:ascii="仿宋_GB2312" w:hAnsi="仿宋_GB2312" w:cs="仿宋_GB2312" w:eastAsia="仿宋_GB2312"/>
          <w:sz w:val="20"/>
        </w:rPr>
        <w:t>本合同一式四份，双方各执两份，均具有同等法律效力，经双方法定代表人或授权代表签字并双方盖章后生效。</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 xml:space="preserve">甲方（公章）：                             乙方（公章）：                  </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地  址：                                 地  址：</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法定代表人：                             法定代表人：</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委托代理人：                             委托代理人：</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电    话：                               电    话：</w:t>
      </w:r>
    </w:p>
    <w:p>
      <w:pPr>
        <w:pStyle w:val="null3"/>
        <w:jc w:val="left"/>
      </w:pPr>
      <w:r>
        <w:rPr>
          <w:rFonts w:ascii="仿宋_GB2312" w:hAnsi="仿宋_GB2312" w:cs="仿宋_GB2312" w:eastAsia="仿宋_GB2312"/>
          <w:sz w:val="20"/>
        </w:rPr>
        <w:t xml:space="preserve">     </w:t>
      </w:r>
      <w:r>
        <w:rPr>
          <w:rFonts w:ascii="仿宋_GB2312" w:hAnsi="仿宋_GB2312" w:cs="仿宋_GB2312" w:eastAsia="仿宋_GB2312"/>
          <w:sz w:val="20"/>
        </w:rPr>
        <w:t>开户银行：                               开户银行：</w:t>
      </w:r>
    </w:p>
    <w:p>
      <w:pPr>
        <w:pStyle w:val="null3"/>
        <w:jc w:val="left"/>
      </w:pPr>
      <w:r>
        <w:rPr>
          <w:rFonts w:ascii="仿宋_GB2312" w:hAnsi="仿宋_GB2312" w:cs="仿宋_GB2312" w:eastAsia="仿宋_GB2312"/>
        </w:rPr>
        <w:t xml:space="preserve">     </w:t>
      </w:r>
      <w:r>
        <w:rPr>
          <w:rFonts w:ascii="仿宋_GB2312" w:hAnsi="仿宋_GB2312" w:cs="仿宋_GB2312" w:eastAsia="仿宋_GB2312"/>
          <w:sz w:val="21"/>
        </w:rPr>
        <w:t>帐   号：                                帐    号：</w:t>
      </w:r>
      <w:r>
        <w:br/>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投标文件格式与要求</w:t>
      </w:r>
    </w:p>
    <w:p>
      <w:pPr>
        <w:pStyle w:val="null3"/>
        <w:ind w:firstLine="480"/>
        <w:jc w:val="left"/>
      </w:pPr>
      <w:r>
        <w:rPr>
          <w:rFonts w:ascii="仿宋_GB2312" w:hAnsi="仿宋_GB2312" w:cs="仿宋_GB2312" w:eastAsia="仿宋_GB2312"/>
        </w:rPr>
        <w:t>注：投标人应提交证明其有资格参加投标和中标后有能力履行合同的相关文件，并作为其投标文件的一部分，所有文件必须真实可靠、不得伪造，否则将按相关规定予以处罚。</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投标文件</w:t>
      </w:r>
    </w:p>
    <w:p>
      <w:pPr>
        <w:pStyle w:val="null3"/>
        <w:jc w:val="center"/>
        <w:outlineLvl w:val="2"/>
      </w:pPr>
      <w:r>
        <w:rPr>
          <w:rFonts w:ascii="仿宋_GB2312" w:hAnsi="仿宋_GB2312" w:cs="仿宋_GB2312" w:eastAsia="仿宋_GB2312"/>
          <w:sz w:val="28"/>
          <w:b/>
        </w:rPr>
        <w:t>（正本/副本）</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3"/>
      </w:pPr>
      <w:r>
        <w:rPr>
          <w:rFonts w:ascii="仿宋_GB2312" w:hAnsi="仿宋_GB2312" w:cs="仿宋_GB2312" w:eastAsia="仿宋_GB2312"/>
          <w:sz w:val="24"/>
          <w:b/>
        </w:rPr>
        <w:t>采购项目名称：</w:t>
      </w:r>
      <w:r>
        <w:rPr>
          <w:rFonts w:ascii="仿宋_GB2312" w:hAnsi="仿宋_GB2312" w:cs="仿宋_GB2312" w:eastAsia="仿宋_GB2312"/>
          <w:sz w:val="24"/>
          <w:b/>
        </w:rPr>
        <w:t>国家税务总局翁源县税务局2026-2027年食堂食材配送服务采购项目</w:t>
      </w:r>
    </w:p>
    <w:p>
      <w:pPr>
        <w:pStyle w:val="null3"/>
        <w:jc w:val="center"/>
        <w:outlineLvl w:val="3"/>
      </w:pPr>
      <w:r>
        <w:rPr>
          <w:rFonts w:ascii="仿宋_GB2312" w:hAnsi="仿宋_GB2312" w:cs="仿宋_GB2312" w:eastAsia="仿宋_GB2312"/>
          <w:sz w:val="24"/>
          <w:b/>
        </w:rPr>
        <w:t>采购项目编号：</w:t>
      </w:r>
      <w:r>
        <w:rPr>
          <w:rFonts w:ascii="仿宋_GB2312" w:hAnsi="仿宋_GB2312" w:cs="仿宋_GB2312" w:eastAsia="仿宋_GB2312"/>
          <w:sz w:val="24"/>
          <w:b/>
        </w:rPr>
        <w:t>GPCGD25C500FG161F</w:t>
      </w:r>
    </w:p>
    <w:p>
      <w:pPr>
        <w:pStyle w:val="null3"/>
        <w:jc w:val="center"/>
        <w:outlineLvl w:val="3"/>
      </w:pPr>
      <w:r>
        <w:rPr>
          <w:rFonts w:ascii="仿宋_GB2312" w:hAnsi="仿宋_GB2312" w:cs="仿宋_GB2312" w:eastAsia="仿宋_GB2312"/>
          <w:sz w:val="24"/>
          <w:b/>
        </w:rPr>
        <w:t>所投采购包：第 包</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3"/>
      </w:pPr>
      <w:r>
        <w:rPr>
          <w:rFonts w:ascii="仿宋_GB2312" w:hAnsi="仿宋_GB2312" w:cs="仿宋_GB2312" w:eastAsia="仿宋_GB2312"/>
          <w:sz w:val="24"/>
          <w:b/>
        </w:rPr>
        <w:t>投标供应商名称：</w:t>
      </w:r>
    </w:p>
    <w:p>
      <w:pPr>
        <w:pStyle w:val="null3"/>
        <w:jc w:val="center"/>
        <w:outlineLvl w:val="3"/>
      </w:pPr>
      <w:r>
        <w:rPr>
          <w:rFonts w:ascii="仿宋_GB2312" w:hAnsi="仿宋_GB2312" w:cs="仿宋_GB2312" w:eastAsia="仿宋_GB2312"/>
          <w:sz w:val="24"/>
          <w:b/>
        </w:rPr>
        <w:t>日期：年 月 日</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投标文件目录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二、开标一览表</w:t>
      </w:r>
    </w:p>
    <w:p>
      <w:pPr>
        <w:pStyle w:val="null3"/>
        <w:ind w:firstLine="480"/>
        <w:jc w:val="left"/>
      </w:pPr>
      <w:r>
        <w:rPr>
          <w:rFonts w:ascii="仿宋_GB2312" w:hAnsi="仿宋_GB2312" w:cs="仿宋_GB2312" w:eastAsia="仿宋_GB2312"/>
        </w:rPr>
        <w:t>三、分项报价表</w:t>
      </w:r>
    </w:p>
    <w:p>
      <w:pPr>
        <w:pStyle w:val="null3"/>
        <w:ind w:firstLine="480"/>
        <w:jc w:val="left"/>
      </w:pPr>
      <w:r>
        <w:rPr>
          <w:rFonts w:ascii="仿宋_GB2312" w:hAnsi="仿宋_GB2312" w:cs="仿宋_GB2312" w:eastAsia="仿宋_GB2312"/>
        </w:rPr>
        <w:t>四、政策适用性说明</w:t>
      </w:r>
    </w:p>
    <w:p>
      <w:pPr>
        <w:pStyle w:val="null3"/>
        <w:ind w:firstLine="480"/>
        <w:jc w:val="left"/>
      </w:pPr>
      <w:r>
        <w:rPr>
          <w:rFonts w:ascii="仿宋_GB2312" w:hAnsi="仿宋_GB2312" w:cs="仿宋_GB2312" w:eastAsia="仿宋_GB2312"/>
        </w:rPr>
        <w:t>五、法定代表人证明书</w:t>
      </w:r>
    </w:p>
    <w:p>
      <w:pPr>
        <w:pStyle w:val="null3"/>
        <w:ind w:firstLine="480"/>
        <w:jc w:val="left"/>
      </w:pPr>
      <w:r>
        <w:rPr>
          <w:rFonts w:ascii="仿宋_GB2312" w:hAnsi="仿宋_GB2312" w:cs="仿宋_GB2312" w:eastAsia="仿宋_GB2312"/>
        </w:rPr>
        <w:t>六、法定代表人授权书</w:t>
      </w:r>
    </w:p>
    <w:p>
      <w:pPr>
        <w:pStyle w:val="null3"/>
        <w:ind w:firstLine="480"/>
        <w:jc w:val="left"/>
      </w:pPr>
      <w:r>
        <w:rPr>
          <w:rFonts w:ascii="仿宋_GB2312" w:hAnsi="仿宋_GB2312" w:cs="仿宋_GB2312" w:eastAsia="仿宋_GB2312"/>
        </w:rPr>
        <w:t>七、投标保证金</w:t>
      </w:r>
    </w:p>
    <w:p>
      <w:pPr>
        <w:pStyle w:val="null3"/>
        <w:ind w:firstLine="480"/>
        <w:jc w:val="left"/>
      </w:pPr>
      <w:r>
        <w:rPr>
          <w:rFonts w:ascii="仿宋_GB2312" w:hAnsi="仿宋_GB2312" w:cs="仿宋_GB2312" w:eastAsia="仿宋_GB2312"/>
        </w:rPr>
        <w:t>八、提供具有独立承担民事责任的能力的证明材料</w:t>
      </w:r>
    </w:p>
    <w:p>
      <w:pPr>
        <w:pStyle w:val="null3"/>
        <w:ind w:firstLine="480"/>
        <w:jc w:val="left"/>
      </w:pPr>
      <w:r>
        <w:rPr>
          <w:rFonts w:ascii="仿宋_GB2312" w:hAnsi="仿宋_GB2312" w:cs="仿宋_GB2312" w:eastAsia="仿宋_GB2312"/>
        </w:rPr>
        <w:t>九、资格性审查要求的其他资质证明文件</w:t>
      </w:r>
    </w:p>
    <w:p>
      <w:pPr>
        <w:pStyle w:val="null3"/>
        <w:ind w:firstLine="480"/>
        <w:jc w:val="left"/>
      </w:pPr>
      <w:r>
        <w:rPr>
          <w:rFonts w:ascii="仿宋_GB2312" w:hAnsi="仿宋_GB2312" w:cs="仿宋_GB2312" w:eastAsia="仿宋_GB2312"/>
        </w:rPr>
        <w:t>十、承诺函</w:t>
      </w:r>
    </w:p>
    <w:p>
      <w:pPr>
        <w:pStyle w:val="null3"/>
        <w:ind w:firstLine="480"/>
        <w:jc w:val="left"/>
      </w:pPr>
      <w:r>
        <w:rPr>
          <w:rFonts w:ascii="仿宋_GB2312" w:hAnsi="仿宋_GB2312" w:cs="仿宋_GB2312" w:eastAsia="仿宋_GB2312"/>
        </w:rPr>
        <w:t>十一、中小企业声明函</w:t>
      </w:r>
    </w:p>
    <w:p>
      <w:pPr>
        <w:pStyle w:val="null3"/>
        <w:ind w:firstLine="480"/>
        <w:jc w:val="left"/>
      </w:pPr>
      <w:r>
        <w:rPr>
          <w:rFonts w:ascii="仿宋_GB2312" w:hAnsi="仿宋_GB2312" w:cs="仿宋_GB2312" w:eastAsia="仿宋_GB2312"/>
        </w:rPr>
        <w:t>十二、监狱企业</w:t>
      </w:r>
    </w:p>
    <w:p>
      <w:pPr>
        <w:pStyle w:val="null3"/>
        <w:ind w:firstLine="480"/>
        <w:jc w:val="left"/>
      </w:pPr>
      <w:r>
        <w:rPr>
          <w:rFonts w:ascii="仿宋_GB2312" w:hAnsi="仿宋_GB2312" w:cs="仿宋_GB2312" w:eastAsia="仿宋_GB2312"/>
        </w:rPr>
        <w:t>十三、残疾人福利性单位声明函</w:t>
      </w:r>
    </w:p>
    <w:p>
      <w:pPr>
        <w:pStyle w:val="null3"/>
        <w:ind w:firstLine="480"/>
        <w:jc w:val="left"/>
      </w:pPr>
      <w:r>
        <w:rPr>
          <w:rFonts w:ascii="仿宋_GB2312" w:hAnsi="仿宋_GB2312" w:cs="仿宋_GB2312" w:eastAsia="仿宋_GB2312"/>
        </w:rPr>
        <w:t>十四、联合体共同投标协议书</w:t>
      </w:r>
    </w:p>
    <w:p>
      <w:pPr>
        <w:pStyle w:val="null3"/>
        <w:ind w:firstLine="480"/>
        <w:jc w:val="left"/>
      </w:pPr>
      <w:r>
        <w:rPr>
          <w:rFonts w:ascii="仿宋_GB2312" w:hAnsi="仿宋_GB2312" w:cs="仿宋_GB2312" w:eastAsia="仿宋_GB2312"/>
        </w:rPr>
        <w:t>十五、分包意向协议书</w:t>
      </w:r>
    </w:p>
    <w:p>
      <w:pPr>
        <w:pStyle w:val="null3"/>
        <w:ind w:firstLine="480"/>
        <w:jc w:val="left"/>
      </w:pPr>
      <w:r>
        <w:rPr>
          <w:rFonts w:ascii="仿宋_GB2312" w:hAnsi="仿宋_GB2312" w:cs="仿宋_GB2312" w:eastAsia="仿宋_GB2312"/>
        </w:rPr>
        <w:t>十六、投标人业绩情况表</w:t>
      </w:r>
    </w:p>
    <w:p>
      <w:pPr>
        <w:pStyle w:val="null3"/>
        <w:ind w:firstLine="480"/>
        <w:jc w:val="left"/>
      </w:pPr>
      <w:r>
        <w:rPr>
          <w:rFonts w:ascii="仿宋_GB2312" w:hAnsi="仿宋_GB2312" w:cs="仿宋_GB2312" w:eastAsia="仿宋_GB2312"/>
        </w:rPr>
        <w:t>十七、技术和服务要求响应表</w:t>
      </w:r>
    </w:p>
    <w:p>
      <w:pPr>
        <w:pStyle w:val="null3"/>
        <w:ind w:firstLine="480"/>
        <w:jc w:val="left"/>
      </w:pPr>
      <w:r>
        <w:rPr>
          <w:rFonts w:ascii="仿宋_GB2312" w:hAnsi="仿宋_GB2312" w:cs="仿宋_GB2312" w:eastAsia="仿宋_GB2312"/>
        </w:rPr>
        <w:t>十八、商务条件响应表</w:t>
      </w:r>
    </w:p>
    <w:p>
      <w:pPr>
        <w:pStyle w:val="null3"/>
        <w:ind w:firstLine="480"/>
        <w:jc w:val="left"/>
      </w:pPr>
      <w:r>
        <w:rPr>
          <w:rFonts w:ascii="仿宋_GB2312" w:hAnsi="仿宋_GB2312" w:cs="仿宋_GB2312" w:eastAsia="仿宋_GB2312"/>
        </w:rPr>
        <w:t>十九、履约进度计划表</w:t>
      </w:r>
    </w:p>
    <w:p>
      <w:pPr>
        <w:pStyle w:val="null3"/>
        <w:ind w:firstLine="480"/>
        <w:jc w:val="left"/>
      </w:pPr>
      <w:r>
        <w:rPr>
          <w:rFonts w:ascii="仿宋_GB2312" w:hAnsi="仿宋_GB2312" w:cs="仿宋_GB2312" w:eastAsia="仿宋_GB2312"/>
        </w:rPr>
        <w:t>二十、各类证明材料</w:t>
      </w:r>
    </w:p>
    <w:p>
      <w:pPr>
        <w:pStyle w:val="null3"/>
        <w:ind w:firstLine="480"/>
        <w:jc w:val="left"/>
      </w:pPr>
      <w:r>
        <w:rPr>
          <w:rFonts w:ascii="仿宋_GB2312" w:hAnsi="仿宋_GB2312" w:cs="仿宋_GB2312" w:eastAsia="仿宋_GB2312"/>
        </w:rPr>
        <w:t>二十一、采购代理服务费支付承诺书</w:t>
      </w:r>
    </w:p>
    <w:p>
      <w:pPr>
        <w:pStyle w:val="null3"/>
        <w:ind w:firstLine="480"/>
        <w:jc w:val="left"/>
      </w:pPr>
      <w:r>
        <w:rPr>
          <w:rFonts w:ascii="仿宋_GB2312" w:hAnsi="仿宋_GB2312" w:cs="仿宋_GB2312" w:eastAsia="仿宋_GB2312"/>
        </w:rPr>
        <w:t>二十二、需要采购人提供的附加条件</w:t>
      </w:r>
    </w:p>
    <w:p>
      <w:pPr>
        <w:pStyle w:val="null3"/>
        <w:ind w:firstLine="480"/>
        <w:jc w:val="left"/>
      </w:pPr>
      <w:r>
        <w:rPr>
          <w:rFonts w:ascii="仿宋_GB2312" w:hAnsi="仿宋_GB2312" w:cs="仿宋_GB2312" w:eastAsia="仿宋_GB2312"/>
        </w:rPr>
        <w:t>二十三、项目实施方案、质量保证及售后服务承诺等</w:t>
      </w:r>
    </w:p>
    <w:p>
      <w:pPr>
        <w:pStyle w:val="null3"/>
        <w:ind w:firstLine="480"/>
        <w:jc w:val="left"/>
      </w:pPr>
      <w:r>
        <w:rPr>
          <w:rFonts w:ascii="仿宋_GB2312" w:hAnsi="仿宋_GB2312" w:cs="仿宋_GB2312" w:eastAsia="仿宋_GB2312"/>
        </w:rPr>
        <w:t>二十四、附件</w:t>
      </w:r>
    </w:p>
    <w:p>
      <w:pPr>
        <w:pStyle w:val="null3"/>
        <w:ind w:firstLine="480"/>
        <w:jc w:val="left"/>
      </w:pPr>
      <w:r>
        <w:rPr>
          <w:rFonts w:ascii="仿宋_GB2312" w:hAnsi="仿宋_GB2312" w:cs="仿宋_GB2312" w:eastAsia="仿宋_GB2312"/>
        </w:rPr>
        <w:t>二十五、政府采购履约担保函、采购合同履约保险凭证</w:t>
      </w:r>
    </w:p>
    <w:p>
      <w:pPr>
        <w:pStyle w:val="null3"/>
        <w:ind w:firstLine="480"/>
        <w:jc w:val="left"/>
      </w:pPr>
      <w:r>
        <w:rPr>
          <w:rFonts w:ascii="仿宋_GB2312" w:hAnsi="仿宋_GB2312" w:cs="仿宋_GB2312" w:eastAsia="仿宋_GB2312"/>
        </w:rPr>
        <w:t>二十六、询问函、质疑函、投诉书格式</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格式一：投标函</w:t>
      </w:r>
    </w:p>
    <w:p>
      <w:pPr>
        <w:pStyle w:val="null3"/>
        <w:ind w:firstLine="480"/>
        <w:jc w:val="center"/>
        <w:outlineLvl w:val="3"/>
      </w:pPr>
      <w:r>
        <w:rPr>
          <w:rFonts w:ascii="仿宋_GB2312" w:hAnsi="仿宋_GB2312" w:cs="仿宋_GB2312" w:eastAsia="仿宋_GB2312"/>
          <w:sz w:val="24"/>
          <w:b/>
        </w:rPr>
        <w:t>投 标 函</w:t>
      </w:r>
    </w:p>
    <w:p>
      <w:pPr>
        <w:pStyle w:val="null3"/>
        <w:ind w:firstLine="480"/>
        <w:jc w:val="left"/>
      </w:pPr>
      <w:r>
        <w:rPr>
          <w:rFonts w:ascii="仿宋_GB2312" w:hAnsi="仿宋_GB2312" w:cs="仿宋_GB2312" w:eastAsia="仿宋_GB2312"/>
        </w:rPr>
        <w:t>致：广东省政府采购中心</w:t>
      </w:r>
    </w:p>
    <w:p>
      <w:pPr>
        <w:pStyle w:val="null3"/>
        <w:ind w:firstLine="480"/>
        <w:jc w:val="left"/>
      </w:pPr>
      <w:r>
        <w:rPr>
          <w:rFonts w:ascii="仿宋_GB2312" w:hAnsi="仿宋_GB2312" w:cs="仿宋_GB2312" w:eastAsia="仿宋_GB2312"/>
        </w:rPr>
        <w:t>你方组织的“</w:t>
      </w:r>
      <w:r>
        <w:rPr>
          <w:rFonts w:ascii="仿宋_GB2312" w:hAnsi="仿宋_GB2312" w:cs="仿宋_GB2312" w:eastAsia="仿宋_GB2312"/>
        </w:rPr>
        <w:t>国家税务总局翁源县税务局2026-2027年食堂食材配送服务采购项目</w:t>
      </w:r>
      <w:r>
        <w:rPr>
          <w:rFonts w:ascii="仿宋_GB2312" w:hAnsi="仿宋_GB2312" w:cs="仿宋_GB2312" w:eastAsia="仿宋_GB2312"/>
        </w:rPr>
        <w:t>”项目的招标[采购项目编号为：</w:t>
      </w:r>
      <w:r>
        <w:rPr>
          <w:rFonts w:ascii="仿宋_GB2312" w:hAnsi="仿宋_GB2312" w:cs="仿宋_GB2312" w:eastAsia="仿宋_GB2312"/>
        </w:rPr>
        <w:t>GPCGD25C500FG161F</w:t>
      </w:r>
      <w:r>
        <w:rPr>
          <w:rFonts w:ascii="仿宋_GB2312" w:hAnsi="仿宋_GB2312" w:cs="仿宋_GB2312" w:eastAsia="仿宋_GB2312"/>
        </w:rPr>
        <w:t xml:space="preserve"> ]，我方愿参与投标。</w:t>
      </w:r>
    </w:p>
    <w:p>
      <w:pPr>
        <w:pStyle w:val="null3"/>
        <w:ind w:firstLine="480"/>
        <w:jc w:val="left"/>
      </w:pPr>
      <w:r>
        <w:rPr>
          <w:rFonts w:ascii="仿宋_GB2312" w:hAnsi="仿宋_GB2312" w:cs="仿宋_GB2312" w:eastAsia="仿宋_GB2312"/>
        </w:rPr>
        <w:t>我方确认收到贵方提供的“</w:t>
      </w:r>
      <w:r>
        <w:rPr>
          <w:rFonts w:ascii="仿宋_GB2312" w:hAnsi="仿宋_GB2312" w:cs="仿宋_GB2312" w:eastAsia="仿宋_GB2312"/>
        </w:rPr>
        <w:t>国家税务总局翁源县税务局2026-2027年食堂食材配送服务采购项目</w:t>
      </w:r>
      <w:r>
        <w:rPr>
          <w:rFonts w:ascii="仿宋_GB2312" w:hAnsi="仿宋_GB2312" w:cs="仿宋_GB2312" w:eastAsia="仿宋_GB2312"/>
        </w:rPr>
        <w:t>”项目的招标文件的全部内容。</w:t>
      </w:r>
    </w:p>
    <w:p>
      <w:pPr>
        <w:pStyle w:val="null3"/>
        <w:ind w:firstLine="480"/>
        <w:jc w:val="left"/>
      </w:pPr>
      <w:r>
        <w:rPr>
          <w:rFonts w:ascii="仿宋_GB2312" w:hAnsi="仿宋_GB2312" w:cs="仿宋_GB2312" w:eastAsia="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jc w:val="left"/>
      </w:pPr>
      <w:r>
        <w:rPr>
          <w:rFonts w:ascii="仿宋_GB2312" w:hAnsi="仿宋_GB2312" w:cs="仿宋_GB2312" w:eastAsia="仿宋_GB2312"/>
        </w:rPr>
        <w:t>(投标人名称)作为投标人正式授权(授权代表全名,职务)代表我方全权处理有关本投标的一切事宜。</w:t>
      </w:r>
    </w:p>
    <w:p>
      <w:pPr>
        <w:pStyle w:val="null3"/>
        <w:ind w:firstLine="480"/>
        <w:jc w:val="left"/>
      </w:pPr>
      <w:r>
        <w:rPr>
          <w:rFonts w:ascii="仿宋_GB2312" w:hAnsi="仿宋_GB2312" w:cs="仿宋_GB2312" w:eastAsia="仿宋_GB2312"/>
        </w:rPr>
        <w:t>我方已完全明白招标文件的所有条款要求，并申明如下：</w:t>
      </w:r>
    </w:p>
    <w:p>
      <w:pPr>
        <w:pStyle w:val="null3"/>
        <w:ind w:firstLine="480"/>
        <w:jc w:val="left"/>
      </w:pPr>
      <w:r>
        <w:rPr>
          <w:rFonts w:ascii="仿宋_GB2312" w:hAnsi="仿宋_GB2312" w:cs="仿宋_GB2312" w:eastAsia="仿宋_GB2312"/>
        </w:rPr>
        <w:t>（一）按招标文件提供的全部货物与相关服务的投标总价详见《开标一览表》。</w:t>
      </w:r>
    </w:p>
    <w:p>
      <w:pPr>
        <w:pStyle w:val="null3"/>
        <w:ind w:firstLine="480"/>
        <w:jc w:val="left"/>
      </w:pPr>
      <w:r>
        <w:rPr>
          <w:rFonts w:ascii="仿宋_GB2312" w:hAnsi="仿宋_GB2312" w:cs="仿宋_GB2312" w:eastAsia="仿宋_GB2312"/>
        </w:rPr>
        <w:t>（二）本投标文件的有效期为</w:t>
      </w:r>
      <w:r>
        <w:rPr>
          <w:rFonts w:ascii="仿宋_GB2312" w:hAnsi="仿宋_GB2312" w:cs="仿宋_GB2312" w:eastAsia="仿宋_GB2312"/>
        </w:rPr>
        <w:t>90</w:t>
      </w:r>
      <w:r>
        <w:rPr>
          <w:rFonts w:ascii="仿宋_GB2312" w:hAnsi="仿宋_GB2312" w:cs="仿宋_GB2312" w:eastAsia="仿宋_GB2312"/>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jc w:val="left"/>
      </w:pPr>
      <w:r>
        <w:rPr>
          <w:rFonts w:ascii="仿宋_GB2312" w:hAnsi="仿宋_GB2312" w:cs="仿宋_GB2312" w:eastAsia="仿宋_GB2312"/>
        </w:rPr>
        <w:t>（三）我方明白并同意，在规定的开标日之后，投标有效期之内撤回投标或中标后不按规定与采购人签订合同或不提交履约保证金, 则贵方将不予退还投标保证金。</w:t>
      </w:r>
    </w:p>
    <w:p>
      <w:pPr>
        <w:pStyle w:val="null3"/>
        <w:ind w:firstLine="480"/>
        <w:jc w:val="left"/>
      </w:pPr>
      <w:r>
        <w:rPr>
          <w:rFonts w:ascii="仿宋_GB2312" w:hAnsi="仿宋_GB2312" w:cs="仿宋_GB2312" w:eastAsia="仿宋_GB2312"/>
        </w:rPr>
        <w:t>（四）我方愿意向贵方提供任何与本项报价有关的数据、情况和技术资料。若贵方需要，我方愿意提供我方作出的一切承诺的证明材料。</w:t>
      </w:r>
    </w:p>
    <w:p>
      <w:pPr>
        <w:pStyle w:val="null3"/>
        <w:ind w:firstLine="480"/>
        <w:jc w:val="left"/>
      </w:pPr>
      <w:r>
        <w:rPr>
          <w:rFonts w:ascii="仿宋_GB2312" w:hAnsi="仿宋_GB2312" w:cs="仿宋_GB2312" w:eastAsia="仿宋_GB2312"/>
        </w:rPr>
        <w:t>（五）我方理解贵方不一定接受最低投标价或任何贵方可能收到的投标。</w:t>
      </w:r>
    </w:p>
    <w:p>
      <w:pPr>
        <w:pStyle w:val="null3"/>
        <w:ind w:firstLine="480"/>
        <w:jc w:val="left"/>
      </w:pPr>
      <w:r>
        <w:rPr>
          <w:rFonts w:ascii="仿宋_GB2312" w:hAnsi="仿宋_GB2312" w:cs="仿宋_GB2312" w:eastAsia="仿宋_GB2312"/>
        </w:rPr>
        <w:t>（六）我方如果中标，将保证履行招标文件及其澄清、修改文件（如果有）中的全部责任和义务，按质、按量、按期完成《采购需求》及《合同书》中的全部任务。</w:t>
      </w:r>
    </w:p>
    <w:p>
      <w:pPr>
        <w:pStyle w:val="null3"/>
        <w:ind w:firstLine="480"/>
        <w:jc w:val="left"/>
      </w:pPr>
      <w:r>
        <w:rPr>
          <w:rFonts w:ascii="仿宋_GB2312" w:hAnsi="仿宋_GB2312" w:cs="仿宋_GB2312" w:eastAsia="仿宋_GB2312"/>
        </w:rPr>
        <w:t>（七）我方作为法律、财务和运作上独立于采购人、采购代理机构的投标人，在此保证所提交的所有文件和全部说明是真实的和正确的。</w:t>
      </w:r>
    </w:p>
    <w:p>
      <w:pPr>
        <w:pStyle w:val="null3"/>
        <w:ind w:firstLine="480"/>
        <w:jc w:val="left"/>
      </w:pPr>
      <w:r>
        <w:rPr>
          <w:rFonts w:ascii="仿宋_GB2312" w:hAnsi="仿宋_GB2312" w:cs="仿宋_GB2312" w:eastAsia="仿宋_GB2312"/>
        </w:rPr>
        <w:t>（八）我方投标报价已包含应向知识产权所有权人支付的所有相关税费，并保证采购人在中国使用我方提供的货物时，如有第三方提出侵犯其知识产权主张的，责任由我方承担。</w:t>
      </w:r>
    </w:p>
    <w:p>
      <w:pPr>
        <w:pStyle w:val="null3"/>
        <w:ind w:firstLine="480"/>
        <w:jc w:val="left"/>
      </w:pPr>
      <w:r>
        <w:rPr>
          <w:rFonts w:ascii="仿宋_GB2312" w:hAnsi="仿宋_GB2312" w:cs="仿宋_GB2312" w:eastAsia="仿宋_GB2312"/>
        </w:rPr>
        <w:t>（九）我方接承诺向贵方支付代理服务费，项目总报价已包含代理服务费，如果被确定为中标供应商，承诺向贵方足额支付。</w:t>
      </w:r>
    </w:p>
    <w:p>
      <w:pPr>
        <w:pStyle w:val="null3"/>
        <w:ind w:firstLine="480"/>
        <w:jc w:val="left"/>
      </w:pPr>
      <w:r>
        <w:rPr>
          <w:rFonts w:ascii="仿宋_GB2312" w:hAnsi="仿宋_GB2312" w:cs="仿宋_GB2312" w:eastAsia="仿宋_GB2312"/>
        </w:rPr>
        <w:t>（十）我方与其他投标人不存在单位负责人为同一人或者存在直接控股、管理关系。</w:t>
      </w:r>
    </w:p>
    <w:p>
      <w:pPr>
        <w:pStyle w:val="null3"/>
        <w:ind w:firstLine="480"/>
        <w:jc w:val="left"/>
      </w:pPr>
      <w:r>
        <w:rPr>
          <w:rFonts w:ascii="仿宋_GB2312" w:hAnsi="仿宋_GB2312" w:cs="仿宋_GB2312" w:eastAsia="仿宋_GB2312"/>
        </w:rPr>
        <w:t>（十一）我方未存在《中华人民共和国政府采购法实施条例》第十八条第二款规定的情形：未为本项目提供整体设计、规范编制或者项目管理、监理、检测等服务。</w:t>
      </w:r>
    </w:p>
    <w:p>
      <w:pPr>
        <w:pStyle w:val="null3"/>
        <w:ind w:firstLine="480"/>
        <w:jc w:val="left"/>
      </w:pPr>
      <w:r>
        <w:rPr>
          <w:rFonts w:ascii="仿宋_GB2312" w:hAnsi="仿宋_GB2312" w:cs="仿宋_GB2312" w:eastAsia="仿宋_GB2312"/>
        </w:rPr>
        <w:t>（十二）我方未被列入法院失信被执行人名单中。</w:t>
      </w:r>
    </w:p>
    <w:p>
      <w:pPr>
        <w:pStyle w:val="null3"/>
        <w:ind w:firstLine="480"/>
        <w:jc w:val="left"/>
      </w:pPr>
      <w:r>
        <w:rPr>
          <w:rFonts w:ascii="仿宋_GB2312" w:hAnsi="仿宋_GB2312" w:cs="仿宋_GB2312" w:eastAsia="仿宋_GB2312"/>
        </w:rPr>
        <w:t>（十三）我方承诺遵守《中华人民共和国劳动合同法》有关规定和《中华人民共和国妇女权益保障法》中关于“劳动和社会保障权益”的有关要求。</w:t>
      </w:r>
    </w:p>
    <w:p>
      <w:pPr>
        <w:pStyle w:val="null3"/>
        <w:ind w:firstLine="480"/>
        <w:jc w:val="left"/>
      </w:pPr>
      <w:r>
        <w:rPr>
          <w:rFonts w:ascii="仿宋_GB2312" w:hAnsi="仿宋_GB2312" w:cs="仿宋_GB2312" w:eastAsia="仿宋_GB2312"/>
        </w:rPr>
        <w:t>（十四）我方具备《中华人民共和国政府采购法》第二十二条规定的条件，承诺如下：</w:t>
      </w:r>
    </w:p>
    <w:p>
      <w:pPr>
        <w:pStyle w:val="null3"/>
        <w:ind w:firstLine="480"/>
        <w:jc w:val="left"/>
      </w:pPr>
      <w:r>
        <w:rPr>
          <w:rFonts w:ascii="仿宋_GB2312" w:hAnsi="仿宋_GB2312" w:cs="仿宋_GB2312" w:eastAsia="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jc w:val="left"/>
      </w:pPr>
      <w:r>
        <w:rPr>
          <w:rFonts w:ascii="仿宋_GB2312" w:hAnsi="仿宋_GB2312" w:cs="仿宋_GB2312" w:eastAsia="仿宋_GB2312"/>
        </w:rPr>
        <w:t>（2）我方符合法律、行政法规规定的其他条件。</w:t>
      </w:r>
    </w:p>
    <w:p>
      <w:pPr>
        <w:pStyle w:val="null3"/>
        <w:ind w:firstLine="480"/>
        <w:jc w:val="left"/>
      </w:pPr>
      <w:r>
        <w:rPr>
          <w:rFonts w:ascii="仿宋_GB2312" w:hAnsi="仿宋_GB2312" w:cs="仿宋_GB2312" w:eastAsia="仿宋_GB2312"/>
        </w:rPr>
        <w:t>以上内容如有虚假或与事实不符的，评标委员会可将我方做无效投标处理，我方愿意承担相应的法律责任。</w:t>
      </w:r>
    </w:p>
    <w:p>
      <w:pPr>
        <w:pStyle w:val="null3"/>
        <w:ind w:firstLine="480"/>
        <w:jc w:val="left"/>
      </w:pPr>
      <w:r>
        <w:rPr>
          <w:rFonts w:ascii="仿宋_GB2312" w:hAnsi="仿宋_GB2312" w:cs="仿宋_GB2312" w:eastAsia="仿宋_GB2312"/>
        </w:rPr>
        <w:t>（十五）我方对在本函及投标文件中所作的所有承诺承担法律责任。</w:t>
      </w:r>
    </w:p>
    <w:p>
      <w:pPr>
        <w:pStyle w:val="null3"/>
        <w:ind w:firstLine="480"/>
        <w:jc w:val="left"/>
      </w:pPr>
      <w:r>
        <w:rPr>
          <w:rFonts w:ascii="仿宋_GB2312" w:hAnsi="仿宋_GB2312" w:cs="仿宋_GB2312" w:eastAsia="仿宋_GB2312"/>
        </w:rPr>
        <w:t>（十六）所有与本招标有关的函件请发往下列地址：</w:t>
      </w:r>
    </w:p>
    <w:p>
      <w:pPr>
        <w:pStyle w:val="null3"/>
        <w:ind w:firstLine="960"/>
        <w:jc w:val="left"/>
      </w:pPr>
      <w:r>
        <w:rPr>
          <w:rFonts w:ascii="仿宋_GB2312" w:hAnsi="仿宋_GB2312" w:cs="仿宋_GB2312" w:eastAsia="仿宋_GB2312"/>
        </w:rPr>
        <w:t>地 址：__________________邮政编码：__________________</w:t>
      </w:r>
    </w:p>
    <w:p>
      <w:pPr>
        <w:pStyle w:val="null3"/>
        <w:ind w:firstLine="960"/>
        <w:jc w:val="left"/>
      </w:pPr>
      <w:r>
        <w:rPr>
          <w:rFonts w:ascii="仿宋_GB2312" w:hAnsi="仿宋_GB2312" w:cs="仿宋_GB2312" w:eastAsia="仿宋_GB2312"/>
        </w:rPr>
        <w:t>电 话：__________________</w:t>
      </w:r>
    </w:p>
    <w:p>
      <w:pPr>
        <w:pStyle w:val="null3"/>
        <w:ind w:firstLine="960"/>
        <w:jc w:val="left"/>
      </w:pPr>
      <w:r>
        <w:rPr>
          <w:rFonts w:ascii="仿宋_GB2312" w:hAnsi="仿宋_GB2312" w:cs="仿宋_GB2312" w:eastAsia="仿宋_GB2312"/>
        </w:rPr>
        <w:t>传 真：__________________电子邮箱：__________________</w:t>
      </w:r>
    </w:p>
    <w:p>
      <w:pPr>
        <w:pStyle w:val="null3"/>
        <w:ind w:firstLine="960"/>
        <w:jc w:val="left"/>
      </w:pPr>
      <w:r>
        <w:rPr>
          <w:rFonts w:ascii="仿宋_GB2312" w:hAnsi="仿宋_GB2312" w:cs="仿宋_GB2312" w:eastAsia="仿宋_GB2312"/>
        </w:rPr>
        <w:t>代表姓名：__________________职 务：__________________</w:t>
      </w:r>
    </w:p>
    <w:p>
      <w:pPr>
        <w:pStyle w:val="null3"/>
        <w:ind w:firstLine="960"/>
        <w:jc w:val="left"/>
      </w:pPr>
      <w:r>
        <w:rPr>
          <w:rFonts w:ascii="仿宋_GB2312" w:hAnsi="仿宋_GB2312" w:cs="仿宋_GB2312" w:eastAsia="仿宋_GB2312"/>
        </w:rPr>
        <w:t>投标人法定代表人（或法定代表人授权代表）签字或盖章：__________________</w:t>
      </w:r>
    </w:p>
    <w:p>
      <w:pPr>
        <w:pStyle w:val="null3"/>
        <w:ind w:firstLine="960"/>
        <w:jc w:val="lef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格式二：开标一览表</w:t>
      </w:r>
    </w:p>
    <w:p>
      <w:pPr>
        <w:pStyle w:val="null3"/>
        <w:jc w:val="center"/>
        <w:outlineLvl w:val="3"/>
      </w:pPr>
      <w:r>
        <w:rPr>
          <w:rFonts w:ascii="仿宋_GB2312" w:hAnsi="仿宋_GB2312" w:cs="仿宋_GB2312" w:eastAsia="仿宋_GB2312"/>
          <w:sz w:val="24"/>
          <w:b/>
        </w:rPr>
        <w:t>开标一览表</w:t>
      </w:r>
    </w:p>
    <w:p>
      <w:pPr>
        <w:pStyle w:val="null3"/>
        <w:ind w:firstLine="480"/>
        <w:jc w:val="left"/>
      </w:pPr>
      <w:r>
        <w:rPr>
          <w:rFonts w:ascii="仿宋_GB2312" w:hAnsi="仿宋_GB2312" w:cs="仿宋_GB2312" w:eastAsia="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null3"/>
        <w:ind w:firstLine="480"/>
        <w:jc w:val="left"/>
      </w:pPr>
      <w:r>
        <w:rPr>
          <w:rFonts w:ascii="仿宋_GB2312" w:hAnsi="仿宋_GB2312" w:cs="仿宋_GB2312" w:eastAsia="仿宋_GB2312"/>
        </w:rPr>
        <w:t>采购项目编号：</w:t>
      </w:r>
    </w:p>
    <w:p>
      <w:pPr>
        <w:pStyle w:val="null3"/>
        <w:ind w:firstLine="480"/>
        <w:jc w:val="left"/>
      </w:pPr>
      <w:r>
        <w:rPr>
          <w:rFonts w:ascii="仿宋_GB2312" w:hAnsi="仿宋_GB2312" w:cs="仿宋_GB2312" w:eastAsia="仿宋_GB2312"/>
        </w:rPr>
        <w:t>项目名称：</w:t>
      </w:r>
    </w:p>
    <w:p>
      <w:pPr>
        <w:pStyle w:val="null3"/>
        <w:ind w:firstLine="480"/>
        <w:jc w:val="left"/>
      </w:pPr>
      <w:r>
        <w:rPr>
          <w:rFonts w:ascii="仿宋_GB2312" w:hAnsi="仿宋_GB2312" w:cs="仿宋_GB2312" w:eastAsia="仿宋_GB2312"/>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序号</w:t>
            </w:r>
          </w:p>
        </w:tc>
        <w:tc>
          <w:tcPr>
            <w:tcW w:type="dxa" w:w="1661"/>
          </w:tcPr>
          <w:p>
            <w:pPr>
              <w:pStyle w:val="null3"/>
              <w:jc w:val="left"/>
            </w:pPr>
            <w:r>
              <w:rPr>
                <w:rFonts w:ascii="仿宋_GB2312" w:hAnsi="仿宋_GB2312" w:cs="仿宋_GB2312" w:eastAsia="仿宋_GB2312"/>
              </w:rPr>
              <w:t>采购项目名称/采购包名称</w:t>
            </w:r>
          </w:p>
        </w:tc>
        <w:tc>
          <w:tcPr>
            <w:tcW w:type="dxa" w:w="1661"/>
          </w:tcPr>
          <w:p>
            <w:pPr>
              <w:pStyle w:val="null3"/>
              <w:jc w:val="left"/>
            </w:pPr>
            <w:r>
              <w:rPr>
                <w:rFonts w:ascii="仿宋_GB2312" w:hAnsi="仿宋_GB2312" w:cs="仿宋_GB2312" w:eastAsia="仿宋_GB2312"/>
              </w:rPr>
              <w:t>投标报价（元/%）</w:t>
            </w:r>
          </w:p>
        </w:tc>
        <w:tc>
          <w:tcPr>
            <w:tcW w:type="dxa" w:w="1661"/>
          </w:tcPr>
          <w:p>
            <w:pPr>
              <w:pStyle w:val="null3"/>
              <w:jc w:val="left"/>
            </w:pPr>
            <w:r>
              <w:rPr>
                <w:rFonts w:ascii="仿宋_GB2312" w:hAnsi="仿宋_GB2312" w:cs="仿宋_GB2312" w:eastAsia="仿宋_GB2312"/>
              </w:rPr>
              <w:t>交货或服务期</w:t>
            </w:r>
          </w:p>
        </w:tc>
        <w:tc>
          <w:tcPr>
            <w:tcW w:type="dxa" w:w="1661"/>
          </w:tcPr>
          <w:p>
            <w:pPr>
              <w:pStyle w:val="null3"/>
              <w:jc w:val="left"/>
            </w:pPr>
            <w:r>
              <w:rPr>
                <w:rFonts w:ascii="仿宋_GB2312" w:hAnsi="仿宋_GB2312" w:cs="仿宋_GB2312" w:eastAsia="仿宋_GB2312"/>
              </w:rPr>
              <w:t>交货或服务地点</w:t>
            </w:r>
          </w:p>
        </w:tc>
      </w:tr>
      <w:tr>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2</w:t>
            </w:r>
          </w:p>
        </w:tc>
        <w:tc>
          <w:tcPr>
            <w:tcW w:type="dxa" w:w="1661"/>
          </w:tcPr>
          <w:p/>
        </w:tc>
        <w:tc>
          <w:tcPr>
            <w:tcW w:type="dxa" w:w="1661"/>
          </w:tcPr>
          <w:p/>
        </w:tc>
        <w:tc>
          <w:tcPr>
            <w:tcW w:type="dxa" w:w="1661"/>
          </w:tcPr>
          <w:p/>
        </w:tc>
        <w:tc>
          <w:tcPr>
            <w:tcW w:type="dxa" w:w="1661"/>
          </w:tcPr>
          <w:p/>
        </w:tc>
      </w:tr>
    </w:tbl>
    <w:p>
      <w:pPr>
        <w:pStyle w:val="null3"/>
        <w:jc w:val="right"/>
      </w:pPr>
      <w:r>
        <w:rPr>
          <w:rFonts w:ascii="仿宋_GB2312" w:hAnsi="仿宋_GB2312" w:cs="仿宋_GB2312" w:eastAsia="仿宋_GB2312"/>
        </w:rPr>
        <w:t>投标人签章：__________________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格式三：分项报价表</w:t>
      </w:r>
    </w:p>
    <w:p>
      <w:pPr>
        <w:pStyle w:val="null3"/>
        <w:jc w:val="center"/>
        <w:outlineLvl w:val="3"/>
      </w:pPr>
      <w:r>
        <w:rPr>
          <w:rFonts w:ascii="仿宋_GB2312" w:hAnsi="仿宋_GB2312" w:cs="仿宋_GB2312" w:eastAsia="仿宋_GB2312"/>
          <w:sz w:val="24"/>
          <w:b/>
        </w:rPr>
        <w:t>分项报价表</w:t>
      </w:r>
    </w:p>
    <w:p>
      <w:pPr>
        <w:pStyle w:val="null3"/>
        <w:ind w:firstLine="480"/>
        <w:jc w:val="left"/>
      </w:pPr>
      <w:r>
        <w:rPr>
          <w:rFonts w:ascii="仿宋_GB2312" w:hAnsi="仿宋_GB2312" w:cs="仿宋_GB2312" w:eastAsia="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null3"/>
        <w:ind w:firstLine="480"/>
        <w:jc w:val="left"/>
      </w:pPr>
      <w:r>
        <w:rPr>
          <w:rFonts w:ascii="仿宋_GB2312" w:hAnsi="仿宋_GB2312" w:cs="仿宋_GB2312" w:eastAsia="仿宋_GB2312"/>
        </w:rPr>
        <w:t>采购项目编号：</w:t>
      </w:r>
    </w:p>
    <w:p>
      <w:pPr>
        <w:pStyle w:val="null3"/>
        <w:ind w:firstLine="480"/>
        <w:jc w:val="left"/>
      </w:pPr>
      <w:r>
        <w:rPr>
          <w:rFonts w:ascii="仿宋_GB2312" w:hAnsi="仿宋_GB2312" w:cs="仿宋_GB2312" w:eastAsia="仿宋_GB2312"/>
        </w:rPr>
        <w:t>项目名称：</w:t>
      </w:r>
    </w:p>
    <w:p>
      <w:pPr>
        <w:pStyle w:val="null3"/>
        <w:ind w:firstLine="480"/>
        <w:jc w:val="left"/>
      </w:pPr>
      <w:r>
        <w:rPr>
          <w:rFonts w:ascii="仿宋_GB2312" w:hAnsi="仿宋_GB2312" w:cs="仿宋_GB2312" w:eastAsia="仿宋_GB2312"/>
        </w:rPr>
        <w:t>投标人名称：</w:t>
      </w:r>
    </w:p>
    <w:p>
      <w:pPr>
        <w:pStyle w:val="null3"/>
        <w:ind w:firstLine="480"/>
        <w:jc w:val="left"/>
      </w:pPr>
      <w:r>
        <w:rPr>
          <w:rFonts w:ascii="仿宋_GB2312" w:hAnsi="仿宋_GB2312" w:cs="仿宋_GB2312" w:eastAsia="仿宋_GB2312"/>
        </w:rPr>
        <w:t>采购包：</w:t>
      </w:r>
    </w:p>
    <w:p>
      <w:pPr>
        <w:pStyle w:val="null3"/>
        <w:jc w:val="right"/>
      </w:pPr>
      <w:r>
        <w:rPr>
          <w:rFonts w:ascii="仿宋_GB2312" w:hAnsi="仿宋_GB2312" w:cs="仿宋_GB2312" w:eastAsia="仿宋_GB2312"/>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left"/>
            </w:pPr>
            <w:r>
              <w:rPr>
                <w:rFonts w:ascii="仿宋_GB2312" w:hAnsi="仿宋_GB2312" w:cs="仿宋_GB2312" w:eastAsia="仿宋_GB2312"/>
              </w:rPr>
              <w:t>序号</w:t>
            </w:r>
          </w:p>
        </w:tc>
        <w:tc>
          <w:tcPr>
            <w:tcW w:type="dxa" w:w="831"/>
          </w:tcPr>
          <w:p>
            <w:pPr>
              <w:pStyle w:val="null3"/>
              <w:jc w:val="left"/>
            </w:pPr>
            <w:r>
              <w:rPr>
                <w:rFonts w:ascii="仿宋_GB2312" w:hAnsi="仿宋_GB2312" w:cs="仿宋_GB2312" w:eastAsia="仿宋_GB2312"/>
              </w:rPr>
              <w:t>品目号</w:t>
            </w:r>
          </w:p>
        </w:tc>
        <w:tc>
          <w:tcPr>
            <w:tcW w:type="dxa" w:w="831"/>
          </w:tcPr>
          <w:p>
            <w:pPr>
              <w:pStyle w:val="null3"/>
              <w:jc w:val="left"/>
            </w:pPr>
            <w:r>
              <w:rPr>
                <w:rFonts w:ascii="仿宋_GB2312" w:hAnsi="仿宋_GB2312" w:cs="仿宋_GB2312" w:eastAsia="仿宋_GB2312"/>
              </w:rPr>
              <w:t>货物名称</w:t>
            </w:r>
          </w:p>
        </w:tc>
        <w:tc>
          <w:tcPr>
            <w:tcW w:type="dxa" w:w="831"/>
          </w:tcPr>
          <w:p>
            <w:pPr>
              <w:pStyle w:val="null3"/>
              <w:jc w:val="left"/>
            </w:pPr>
            <w:r>
              <w:rPr>
                <w:rFonts w:ascii="仿宋_GB2312" w:hAnsi="仿宋_GB2312" w:cs="仿宋_GB2312" w:eastAsia="仿宋_GB2312"/>
              </w:rPr>
              <w:t>规格型号</w:t>
            </w:r>
          </w:p>
        </w:tc>
        <w:tc>
          <w:tcPr>
            <w:tcW w:type="dxa" w:w="831"/>
          </w:tcPr>
          <w:p>
            <w:pPr>
              <w:pStyle w:val="null3"/>
              <w:jc w:val="left"/>
            </w:pPr>
            <w:r>
              <w:rPr>
                <w:rFonts w:ascii="仿宋_GB2312" w:hAnsi="仿宋_GB2312" w:cs="仿宋_GB2312" w:eastAsia="仿宋_GB2312"/>
              </w:rPr>
              <w:t>品牌</w:t>
            </w:r>
          </w:p>
        </w:tc>
        <w:tc>
          <w:tcPr>
            <w:tcW w:type="dxa" w:w="831"/>
          </w:tcPr>
          <w:p>
            <w:pPr>
              <w:pStyle w:val="null3"/>
              <w:jc w:val="left"/>
            </w:pPr>
            <w:r>
              <w:rPr>
                <w:rFonts w:ascii="仿宋_GB2312" w:hAnsi="仿宋_GB2312" w:cs="仿宋_GB2312" w:eastAsia="仿宋_GB2312"/>
              </w:rPr>
              <w:t>产地</w:t>
            </w:r>
          </w:p>
        </w:tc>
        <w:tc>
          <w:tcPr>
            <w:tcW w:type="dxa" w:w="831"/>
          </w:tcPr>
          <w:p>
            <w:pPr>
              <w:pStyle w:val="null3"/>
              <w:jc w:val="left"/>
            </w:pPr>
            <w:r>
              <w:rPr>
                <w:rFonts w:ascii="仿宋_GB2312" w:hAnsi="仿宋_GB2312" w:cs="仿宋_GB2312" w:eastAsia="仿宋_GB2312"/>
              </w:rPr>
              <w:t>制造商名称</w:t>
            </w:r>
          </w:p>
        </w:tc>
        <w:tc>
          <w:tcPr>
            <w:tcW w:type="dxa" w:w="831"/>
          </w:tcPr>
          <w:p>
            <w:pPr>
              <w:pStyle w:val="null3"/>
              <w:jc w:val="left"/>
            </w:pPr>
            <w:r>
              <w:rPr>
                <w:rFonts w:ascii="仿宋_GB2312" w:hAnsi="仿宋_GB2312" w:cs="仿宋_GB2312" w:eastAsia="仿宋_GB2312"/>
              </w:rPr>
              <w:t>单价</w:t>
            </w:r>
          </w:p>
        </w:tc>
        <w:tc>
          <w:tcPr>
            <w:tcW w:type="dxa" w:w="831"/>
          </w:tcPr>
          <w:p>
            <w:pPr>
              <w:pStyle w:val="null3"/>
              <w:jc w:val="left"/>
            </w:pPr>
            <w:r>
              <w:rPr>
                <w:rFonts w:ascii="仿宋_GB2312" w:hAnsi="仿宋_GB2312" w:cs="仿宋_GB2312" w:eastAsia="仿宋_GB2312"/>
              </w:rPr>
              <w:t>数量</w:t>
            </w:r>
          </w:p>
        </w:tc>
        <w:tc>
          <w:tcPr>
            <w:tcW w:type="dxa" w:w="831"/>
          </w:tcPr>
          <w:p>
            <w:pPr>
              <w:pStyle w:val="null3"/>
              <w:jc w:val="left"/>
            </w:pPr>
            <w:r>
              <w:rPr>
                <w:rFonts w:ascii="仿宋_GB2312" w:hAnsi="仿宋_GB2312" w:cs="仿宋_GB2312" w:eastAsia="仿宋_GB2312"/>
              </w:rPr>
              <w:t>总价</w:t>
            </w:r>
          </w:p>
        </w:tc>
      </w:tr>
      <w:tr>
        <w:tc>
          <w:tcPr>
            <w:tcW w:type="dxa" w:w="831"/>
          </w:tcPr>
          <w:p>
            <w:pPr>
              <w:pStyle w:val="null3"/>
              <w:jc w:val="left"/>
            </w:pPr>
            <w:r>
              <w:rPr>
                <w:rFonts w:ascii="仿宋_GB2312" w:hAnsi="仿宋_GB2312" w:cs="仿宋_GB2312" w:eastAsia="仿宋_GB2312"/>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r>
        <w:tc>
          <w:tcPr>
            <w:tcW w:type="dxa" w:w="831"/>
          </w:tcPr>
          <w:p>
            <w:pPr>
              <w:pStyle w:val="null3"/>
              <w:jc w:val="left"/>
            </w:pPr>
            <w:r>
              <w:rPr>
                <w:rFonts w:ascii="仿宋_GB2312" w:hAnsi="仿宋_GB2312" w:cs="仿宋_GB2312" w:eastAsia="仿宋_GB2312"/>
              </w:rPr>
              <w:t>2</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left"/>
            </w:pPr>
            <w:r>
              <w:rPr>
                <w:rFonts w:ascii="仿宋_GB2312" w:hAnsi="仿宋_GB2312" w:cs="仿宋_GB2312" w:eastAsia="仿宋_GB2312"/>
              </w:rPr>
              <w:t>序号</w:t>
            </w:r>
          </w:p>
        </w:tc>
        <w:tc>
          <w:tcPr>
            <w:tcW w:type="dxa" w:w="831"/>
          </w:tcPr>
          <w:p>
            <w:pPr>
              <w:pStyle w:val="null3"/>
              <w:jc w:val="left"/>
            </w:pPr>
            <w:r>
              <w:rPr>
                <w:rFonts w:ascii="仿宋_GB2312" w:hAnsi="仿宋_GB2312" w:cs="仿宋_GB2312" w:eastAsia="仿宋_GB2312"/>
              </w:rPr>
              <w:t>品目号</w:t>
            </w:r>
          </w:p>
        </w:tc>
        <w:tc>
          <w:tcPr>
            <w:tcW w:type="dxa" w:w="831"/>
          </w:tcPr>
          <w:p>
            <w:pPr>
              <w:pStyle w:val="null3"/>
              <w:jc w:val="left"/>
            </w:pPr>
            <w:r>
              <w:rPr>
                <w:rFonts w:ascii="仿宋_GB2312" w:hAnsi="仿宋_GB2312" w:cs="仿宋_GB2312" w:eastAsia="仿宋_GB2312"/>
              </w:rPr>
              <w:t>服务名称</w:t>
            </w:r>
          </w:p>
        </w:tc>
        <w:tc>
          <w:tcPr>
            <w:tcW w:type="dxa" w:w="831"/>
          </w:tcPr>
          <w:p>
            <w:pPr>
              <w:pStyle w:val="null3"/>
              <w:jc w:val="left"/>
            </w:pPr>
            <w:r>
              <w:rPr>
                <w:rFonts w:ascii="仿宋_GB2312" w:hAnsi="仿宋_GB2312" w:cs="仿宋_GB2312" w:eastAsia="仿宋_GB2312"/>
              </w:rPr>
              <w:t>服务范围</w:t>
            </w:r>
          </w:p>
        </w:tc>
        <w:tc>
          <w:tcPr>
            <w:tcW w:type="dxa" w:w="831"/>
          </w:tcPr>
          <w:p>
            <w:pPr>
              <w:pStyle w:val="null3"/>
              <w:jc w:val="left"/>
            </w:pPr>
            <w:r>
              <w:rPr>
                <w:rFonts w:ascii="仿宋_GB2312" w:hAnsi="仿宋_GB2312" w:cs="仿宋_GB2312" w:eastAsia="仿宋_GB2312"/>
              </w:rPr>
              <w:t>服务要求</w:t>
            </w:r>
          </w:p>
        </w:tc>
        <w:tc>
          <w:tcPr>
            <w:tcW w:type="dxa" w:w="831"/>
          </w:tcPr>
          <w:p>
            <w:pPr>
              <w:pStyle w:val="null3"/>
              <w:jc w:val="left"/>
            </w:pPr>
            <w:r>
              <w:rPr>
                <w:rFonts w:ascii="仿宋_GB2312" w:hAnsi="仿宋_GB2312" w:cs="仿宋_GB2312" w:eastAsia="仿宋_GB2312"/>
              </w:rPr>
              <w:t>服务期限</w:t>
            </w:r>
          </w:p>
        </w:tc>
        <w:tc>
          <w:tcPr>
            <w:tcW w:type="dxa" w:w="831"/>
          </w:tcPr>
          <w:p>
            <w:pPr>
              <w:pStyle w:val="null3"/>
              <w:jc w:val="left"/>
            </w:pPr>
            <w:r>
              <w:rPr>
                <w:rFonts w:ascii="仿宋_GB2312" w:hAnsi="仿宋_GB2312" w:cs="仿宋_GB2312" w:eastAsia="仿宋_GB2312"/>
              </w:rPr>
              <w:t>服务标准</w:t>
            </w:r>
          </w:p>
        </w:tc>
        <w:tc>
          <w:tcPr>
            <w:tcW w:type="dxa" w:w="831"/>
          </w:tcPr>
          <w:p>
            <w:pPr>
              <w:pStyle w:val="null3"/>
              <w:jc w:val="left"/>
            </w:pPr>
            <w:r>
              <w:rPr>
                <w:rFonts w:ascii="仿宋_GB2312" w:hAnsi="仿宋_GB2312" w:cs="仿宋_GB2312" w:eastAsia="仿宋_GB2312"/>
              </w:rPr>
              <w:t>单价</w:t>
            </w:r>
          </w:p>
        </w:tc>
        <w:tc>
          <w:tcPr>
            <w:tcW w:type="dxa" w:w="831"/>
          </w:tcPr>
          <w:p>
            <w:pPr>
              <w:pStyle w:val="null3"/>
              <w:jc w:val="left"/>
            </w:pPr>
            <w:r>
              <w:rPr>
                <w:rFonts w:ascii="仿宋_GB2312" w:hAnsi="仿宋_GB2312" w:cs="仿宋_GB2312" w:eastAsia="仿宋_GB2312"/>
              </w:rPr>
              <w:t>数量</w:t>
            </w:r>
          </w:p>
        </w:tc>
        <w:tc>
          <w:tcPr>
            <w:tcW w:type="dxa" w:w="831"/>
          </w:tcPr>
          <w:p>
            <w:pPr>
              <w:pStyle w:val="null3"/>
              <w:jc w:val="left"/>
            </w:pPr>
            <w:r>
              <w:rPr>
                <w:rFonts w:ascii="仿宋_GB2312" w:hAnsi="仿宋_GB2312" w:cs="仿宋_GB2312" w:eastAsia="仿宋_GB2312"/>
              </w:rPr>
              <w:t>总价</w:t>
            </w:r>
          </w:p>
        </w:tc>
      </w:tr>
      <w:tr>
        <w:tc>
          <w:tcPr>
            <w:tcW w:type="dxa" w:w="831"/>
          </w:tcPr>
          <w:p>
            <w:pPr>
              <w:pStyle w:val="null3"/>
              <w:jc w:val="left"/>
            </w:pPr>
            <w:r>
              <w:rPr>
                <w:rFonts w:ascii="仿宋_GB2312" w:hAnsi="仿宋_GB2312" w:cs="仿宋_GB2312" w:eastAsia="仿宋_GB2312"/>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r>
        <w:tc>
          <w:tcPr>
            <w:tcW w:type="dxa" w:w="831"/>
          </w:tcPr>
          <w:p>
            <w:pPr>
              <w:pStyle w:val="null3"/>
              <w:jc w:val="left"/>
            </w:pPr>
            <w:r>
              <w:rPr>
                <w:rFonts w:ascii="仿宋_GB2312" w:hAnsi="仿宋_GB2312" w:cs="仿宋_GB2312" w:eastAsia="仿宋_GB2312"/>
              </w:rPr>
              <w:t>2</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rFonts w:ascii="仿宋_GB2312" w:hAnsi="仿宋_GB2312" w:cs="仿宋_GB2312" w:eastAsia="仿宋_GB2312"/>
        </w:rPr>
        <w:t>投标人签章：__________________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格式四：政策适用性说明</w:t>
      </w:r>
    </w:p>
    <w:p>
      <w:pPr>
        <w:pStyle w:val="null3"/>
        <w:jc w:val="center"/>
        <w:outlineLvl w:val="1"/>
      </w:pPr>
      <w:r>
        <w:rPr>
          <w:rFonts w:ascii="仿宋_GB2312" w:hAnsi="仿宋_GB2312" w:cs="仿宋_GB2312" w:eastAsia="仿宋_GB2312"/>
          <w:sz w:val="36"/>
          <w:b/>
        </w:rPr>
        <w:t>政策适用性说明</w:t>
      </w:r>
    </w:p>
    <w:p>
      <w:pPr>
        <w:pStyle w:val="null3"/>
        <w:ind w:firstLine="480"/>
        <w:jc w:val="left"/>
      </w:pPr>
      <w:r>
        <w:rPr>
          <w:rFonts w:ascii="仿宋_GB2312" w:hAnsi="仿宋_GB2312" w:cs="仿宋_GB2312" w:eastAsia="仿宋_GB2312"/>
        </w:rPr>
        <w:t>供应商所投的产品，符合节能产品、环境标志产品政策要求的，按以下格式提供说明。</w:t>
      </w:r>
    </w:p>
    <w:p>
      <w:pPr>
        <w:pStyle w:val="null3"/>
        <w:ind w:firstLine="480"/>
        <w:jc w:val="left"/>
      </w:pPr>
      <w:r>
        <w:rPr>
          <w:rFonts w:ascii="仿宋_GB2312" w:hAnsi="仿宋_GB2312" w:cs="仿宋_GB2312" w:eastAsia="仿宋_GB2312"/>
        </w:rPr>
        <w:t>1. 节能产品说明：</w:t>
      </w:r>
    </w:p>
    <w:tbl>
      <w:tblPr>
        <w:tblW w:w="0" w:type="auto"/>
        <w:tblBorders>
          <w:top w:val="single"/>
          <w:left w:val="single"/>
          <w:bottom w:val="single"/>
          <w:right w:val="single"/>
          <w:insideH w:val="single"/>
          <w:insideV w:val="single"/>
        </w:tblBorders>
      </w:tblPr>
      <w:tblGrid>
        <w:gridCol w:w="530"/>
        <w:gridCol w:w="1060"/>
        <w:gridCol w:w="1060"/>
        <w:gridCol w:w="1060"/>
        <w:gridCol w:w="1060"/>
        <w:gridCol w:w="1767"/>
        <w:gridCol w:w="1767"/>
      </w:tblGrid>
      <w:tr>
        <w:tc>
          <w:tcPr>
            <w:tcW w:type="dxa" w:w="530"/>
          </w:tcPr>
          <w:p>
            <w:pPr>
              <w:pStyle w:val="null3"/>
              <w:jc w:val="left"/>
            </w:pPr>
            <w:r>
              <w:rPr>
                <w:rFonts w:ascii="仿宋_GB2312" w:hAnsi="仿宋_GB2312" w:cs="仿宋_GB2312" w:eastAsia="仿宋_GB2312"/>
              </w:rPr>
              <w:t>序号</w:t>
            </w:r>
          </w:p>
        </w:tc>
        <w:tc>
          <w:tcPr>
            <w:tcW w:type="dxa" w:w="1060"/>
          </w:tcPr>
          <w:p>
            <w:pPr>
              <w:pStyle w:val="null3"/>
              <w:jc w:val="left"/>
            </w:pPr>
            <w:r>
              <w:rPr>
                <w:rFonts w:ascii="仿宋_GB2312" w:hAnsi="仿宋_GB2312" w:cs="仿宋_GB2312" w:eastAsia="仿宋_GB2312"/>
              </w:rPr>
              <w:t>产品名称</w:t>
            </w:r>
          </w:p>
        </w:tc>
        <w:tc>
          <w:tcPr>
            <w:tcW w:type="dxa" w:w="1060"/>
          </w:tcPr>
          <w:p>
            <w:pPr>
              <w:pStyle w:val="null3"/>
              <w:jc w:val="left"/>
            </w:pPr>
            <w:r>
              <w:rPr>
                <w:rFonts w:ascii="仿宋_GB2312" w:hAnsi="仿宋_GB2312" w:cs="仿宋_GB2312" w:eastAsia="仿宋_GB2312"/>
              </w:rPr>
              <w:t>对应《节能产品政府采购品目清单》的品目序号</w:t>
            </w:r>
          </w:p>
        </w:tc>
        <w:tc>
          <w:tcPr>
            <w:tcW w:type="dxa" w:w="1060"/>
          </w:tcPr>
          <w:p>
            <w:pPr>
              <w:pStyle w:val="null3"/>
              <w:jc w:val="left"/>
            </w:pPr>
            <w:r>
              <w:rPr>
                <w:rFonts w:ascii="仿宋_GB2312" w:hAnsi="仿宋_GB2312" w:cs="仿宋_GB2312" w:eastAsia="仿宋_GB2312"/>
              </w:rPr>
              <w:t>产品认证证书所在投标文件页码</w:t>
            </w:r>
          </w:p>
        </w:tc>
        <w:tc>
          <w:tcPr>
            <w:tcW w:type="dxa" w:w="1060"/>
          </w:tcPr>
          <w:p>
            <w:pPr>
              <w:pStyle w:val="null3"/>
              <w:jc w:val="left"/>
            </w:pPr>
            <w:r>
              <w:rPr>
                <w:rFonts w:ascii="仿宋_GB2312" w:hAnsi="仿宋_GB2312" w:cs="仿宋_GB2312" w:eastAsia="仿宋_GB2312"/>
              </w:rPr>
              <w:t>品牌</w:t>
            </w:r>
          </w:p>
          <w:p>
            <w:pPr>
              <w:pStyle w:val="null3"/>
              <w:jc w:val="left"/>
            </w:pPr>
            <w:r>
              <w:rPr>
                <w:rFonts w:ascii="仿宋_GB2312" w:hAnsi="仿宋_GB2312" w:cs="仿宋_GB2312" w:eastAsia="仿宋_GB2312"/>
              </w:rPr>
              <w:t>（如有）</w:t>
            </w:r>
          </w:p>
        </w:tc>
        <w:tc>
          <w:tcPr>
            <w:tcW w:type="dxa" w:w="1767"/>
          </w:tcPr>
          <w:p>
            <w:pPr>
              <w:pStyle w:val="null3"/>
              <w:jc w:val="left"/>
            </w:pPr>
            <w:r>
              <w:rPr>
                <w:rFonts w:ascii="仿宋_GB2312" w:hAnsi="仿宋_GB2312" w:cs="仿宋_GB2312" w:eastAsia="仿宋_GB2312"/>
              </w:rPr>
              <w:t>型号</w:t>
            </w:r>
          </w:p>
        </w:tc>
        <w:tc>
          <w:tcPr>
            <w:tcW w:type="dxa" w:w="1767"/>
          </w:tcPr>
          <w:p>
            <w:pPr>
              <w:pStyle w:val="null3"/>
              <w:jc w:val="left"/>
            </w:pPr>
            <w:r>
              <w:rPr>
                <w:rFonts w:ascii="仿宋_GB2312" w:hAnsi="仿宋_GB2312" w:cs="仿宋_GB2312" w:eastAsia="仿宋_GB2312"/>
              </w:rPr>
              <w:t>产品报价（元）</w:t>
            </w:r>
          </w:p>
        </w:tc>
      </w:tr>
      <w:tr>
        <w:tc>
          <w:tcPr>
            <w:tcW w:type="dxa" w:w="8304"/>
            <w:gridSpan w:val="7"/>
          </w:tcPr>
          <w:p>
            <w:pPr>
              <w:pStyle w:val="null3"/>
              <w:jc w:val="center"/>
            </w:pPr>
            <w:r>
              <w:rPr>
                <w:rFonts w:ascii="仿宋_GB2312" w:hAnsi="仿宋_GB2312" w:cs="仿宋_GB2312" w:eastAsia="仿宋_GB2312"/>
              </w:rPr>
              <w:t>（一）强制节能产品</w:t>
            </w:r>
          </w:p>
        </w:tc>
      </w:tr>
      <w:tr>
        <w:tc>
          <w:tcPr>
            <w:tcW w:type="dxa" w:w="530"/>
          </w:tcPr>
          <w:p>
            <w:pPr>
              <w:pStyle w:val="null3"/>
              <w:jc w:val="left"/>
            </w:pPr>
            <w:r>
              <w:rPr>
                <w:rFonts w:ascii="仿宋_GB2312" w:hAnsi="仿宋_GB2312" w:cs="仿宋_GB2312" w:eastAsia="仿宋_GB2312"/>
              </w:rPr>
              <w:t>1</w:t>
            </w:r>
          </w:p>
        </w:tc>
        <w:tc>
          <w:tcPr>
            <w:tcW w:type="dxa" w:w="1060"/>
          </w:tcPr>
          <w:p/>
        </w:tc>
        <w:tc>
          <w:tcPr>
            <w:tcW w:type="dxa" w:w="1060"/>
          </w:tcPr>
          <w:p/>
        </w:tc>
        <w:tc>
          <w:tcPr>
            <w:tcW w:type="dxa" w:w="1060"/>
          </w:tcPr>
          <w:p/>
        </w:tc>
        <w:tc>
          <w:tcPr>
            <w:tcW w:type="dxa" w:w="1060"/>
          </w:tcPr>
          <w:p/>
        </w:tc>
        <w:tc>
          <w:tcPr>
            <w:tcW w:type="dxa" w:w="1767"/>
          </w:tcPr>
          <w:p/>
        </w:tc>
        <w:tc>
          <w:tcPr>
            <w:tcW w:type="dxa" w:w="1767"/>
            <w:vMerge w:val="restart"/>
          </w:tcPr>
          <w:p>
            <w:pPr>
              <w:pStyle w:val="null3"/>
              <w:jc w:val="center"/>
            </w:pPr>
            <w:r>
              <w:rPr>
                <w:rFonts w:ascii="仿宋_GB2312" w:hAnsi="仿宋_GB2312" w:cs="仿宋_GB2312" w:eastAsia="仿宋_GB2312"/>
              </w:rPr>
              <w:t>强制节能产品，此处无须填报价格</w:t>
            </w:r>
          </w:p>
        </w:tc>
      </w:tr>
      <w:tr>
        <w:tc>
          <w:tcPr>
            <w:tcW w:type="dxa" w:w="530"/>
          </w:tcPr>
          <w:p>
            <w:pPr>
              <w:pStyle w:val="null3"/>
              <w:jc w:val="left"/>
            </w:pPr>
            <w:r>
              <w:rPr>
                <w:rFonts w:ascii="仿宋_GB2312" w:hAnsi="仿宋_GB2312" w:cs="仿宋_GB2312" w:eastAsia="仿宋_GB2312"/>
              </w:rPr>
              <w:t>2</w:t>
            </w:r>
          </w:p>
        </w:tc>
        <w:tc>
          <w:tcPr>
            <w:tcW w:type="dxa" w:w="1060"/>
          </w:tcPr>
          <w:p/>
        </w:tc>
        <w:tc>
          <w:tcPr>
            <w:tcW w:type="dxa" w:w="1060"/>
          </w:tcPr>
          <w:p/>
        </w:tc>
        <w:tc>
          <w:tcPr>
            <w:tcW w:type="dxa" w:w="1060"/>
          </w:tcPr>
          <w:p/>
        </w:tc>
        <w:tc>
          <w:tcPr>
            <w:tcW w:type="dxa" w:w="1060"/>
          </w:tcPr>
          <w:p/>
        </w:tc>
        <w:tc>
          <w:tcPr>
            <w:tcW w:type="dxa" w:w="1767"/>
          </w:tcPr>
          <w:p/>
        </w:tc>
        <w:tc>
          <w:tcPr>
            <w:tcW w:type="dxa" w:w="1767"/>
            <w:vMerge/>
          </w:tcPr>
          <w:p/>
        </w:tc>
      </w:tr>
      <w:tr>
        <w:tc>
          <w:tcPr>
            <w:tcW w:type="dxa" w:w="530"/>
          </w:tcPr>
          <w:p>
            <w:pPr>
              <w:pStyle w:val="null3"/>
              <w:jc w:val="left"/>
            </w:pPr>
            <w:r>
              <w:rPr>
                <w:rFonts w:ascii="仿宋_GB2312" w:hAnsi="仿宋_GB2312" w:cs="仿宋_GB2312" w:eastAsia="仿宋_GB2312"/>
              </w:rPr>
              <w:t>3</w:t>
            </w:r>
          </w:p>
        </w:tc>
        <w:tc>
          <w:tcPr>
            <w:tcW w:type="dxa" w:w="1060"/>
          </w:tcPr>
          <w:p/>
        </w:tc>
        <w:tc>
          <w:tcPr>
            <w:tcW w:type="dxa" w:w="1060"/>
          </w:tcPr>
          <w:p/>
        </w:tc>
        <w:tc>
          <w:tcPr>
            <w:tcW w:type="dxa" w:w="1060"/>
          </w:tcPr>
          <w:p/>
        </w:tc>
        <w:tc>
          <w:tcPr>
            <w:tcW w:type="dxa" w:w="1060"/>
          </w:tcPr>
          <w:p/>
        </w:tc>
        <w:tc>
          <w:tcPr>
            <w:tcW w:type="dxa" w:w="1767"/>
          </w:tcPr>
          <w:p/>
        </w:tc>
        <w:tc>
          <w:tcPr>
            <w:tcW w:type="dxa" w:w="1767"/>
            <w:vMerge/>
          </w:tcPr>
          <w:p/>
        </w:tc>
      </w:tr>
      <w:tr>
        <w:tc>
          <w:tcPr>
            <w:tcW w:type="dxa" w:w="8304"/>
            <w:gridSpan w:val="7"/>
          </w:tcPr>
          <w:p>
            <w:pPr>
              <w:pStyle w:val="null3"/>
              <w:jc w:val="center"/>
            </w:pPr>
            <w:r>
              <w:rPr>
                <w:rFonts w:ascii="仿宋_GB2312" w:hAnsi="仿宋_GB2312" w:cs="仿宋_GB2312" w:eastAsia="仿宋_GB2312"/>
              </w:rPr>
              <w:t>（二）优先采购节能产品</w:t>
            </w:r>
          </w:p>
        </w:tc>
      </w:tr>
      <w:tr>
        <w:tc>
          <w:tcPr>
            <w:tcW w:type="dxa" w:w="530"/>
          </w:tcPr>
          <w:p>
            <w:pPr>
              <w:pStyle w:val="null3"/>
              <w:jc w:val="left"/>
            </w:pPr>
            <w:r>
              <w:rPr>
                <w:rFonts w:ascii="仿宋_GB2312" w:hAnsi="仿宋_GB2312" w:cs="仿宋_GB2312" w:eastAsia="仿宋_GB2312"/>
              </w:rPr>
              <w:t>1</w:t>
            </w:r>
          </w:p>
        </w:tc>
        <w:tc>
          <w:tcPr>
            <w:tcW w:type="dxa" w:w="1060"/>
          </w:tcPr>
          <w:p/>
        </w:tc>
        <w:tc>
          <w:tcPr>
            <w:tcW w:type="dxa" w:w="1060"/>
          </w:tcPr>
          <w:p/>
        </w:tc>
        <w:tc>
          <w:tcPr>
            <w:tcW w:type="dxa" w:w="1060"/>
          </w:tcPr>
          <w:p/>
        </w:tc>
        <w:tc>
          <w:tcPr>
            <w:tcW w:type="dxa" w:w="1060"/>
          </w:tcPr>
          <w:p/>
        </w:tc>
        <w:tc>
          <w:tcPr>
            <w:tcW w:type="dxa" w:w="1767"/>
          </w:tcPr>
          <w:p/>
        </w:tc>
        <w:tc>
          <w:tcPr>
            <w:tcW w:type="dxa" w:w="1767"/>
          </w:tcPr>
          <w:p/>
        </w:tc>
      </w:tr>
      <w:tr>
        <w:tc>
          <w:tcPr>
            <w:tcW w:type="dxa" w:w="530"/>
          </w:tcPr>
          <w:p>
            <w:pPr>
              <w:pStyle w:val="null3"/>
              <w:jc w:val="left"/>
            </w:pPr>
            <w:r>
              <w:rPr>
                <w:rFonts w:ascii="仿宋_GB2312" w:hAnsi="仿宋_GB2312" w:cs="仿宋_GB2312" w:eastAsia="仿宋_GB2312"/>
              </w:rPr>
              <w:t>2</w:t>
            </w:r>
          </w:p>
        </w:tc>
        <w:tc>
          <w:tcPr>
            <w:tcW w:type="dxa" w:w="1060"/>
          </w:tcPr>
          <w:p/>
        </w:tc>
        <w:tc>
          <w:tcPr>
            <w:tcW w:type="dxa" w:w="1060"/>
          </w:tcPr>
          <w:p/>
        </w:tc>
        <w:tc>
          <w:tcPr>
            <w:tcW w:type="dxa" w:w="1060"/>
          </w:tcPr>
          <w:p/>
        </w:tc>
        <w:tc>
          <w:tcPr>
            <w:tcW w:type="dxa" w:w="1060"/>
          </w:tcPr>
          <w:p/>
        </w:tc>
        <w:tc>
          <w:tcPr>
            <w:tcW w:type="dxa" w:w="1767"/>
          </w:tcPr>
          <w:p/>
        </w:tc>
        <w:tc>
          <w:tcPr>
            <w:tcW w:type="dxa" w:w="1767"/>
          </w:tcPr>
          <w:p/>
        </w:tc>
      </w:tr>
      <w:tr>
        <w:tc>
          <w:tcPr>
            <w:tcW w:type="dxa" w:w="530"/>
          </w:tcPr>
          <w:p>
            <w:pPr>
              <w:pStyle w:val="null3"/>
              <w:jc w:val="left"/>
            </w:pPr>
            <w:r>
              <w:rPr>
                <w:rFonts w:ascii="仿宋_GB2312" w:hAnsi="仿宋_GB2312" w:cs="仿宋_GB2312" w:eastAsia="仿宋_GB2312"/>
              </w:rPr>
              <w:t>3</w:t>
            </w:r>
          </w:p>
        </w:tc>
        <w:tc>
          <w:tcPr>
            <w:tcW w:type="dxa" w:w="1060"/>
          </w:tcPr>
          <w:p/>
        </w:tc>
        <w:tc>
          <w:tcPr>
            <w:tcW w:type="dxa" w:w="1060"/>
          </w:tcPr>
          <w:p/>
        </w:tc>
        <w:tc>
          <w:tcPr>
            <w:tcW w:type="dxa" w:w="1060"/>
          </w:tcPr>
          <w:p/>
        </w:tc>
        <w:tc>
          <w:tcPr>
            <w:tcW w:type="dxa" w:w="1060"/>
          </w:tcPr>
          <w:p/>
        </w:tc>
        <w:tc>
          <w:tcPr>
            <w:tcW w:type="dxa" w:w="1767"/>
          </w:tcPr>
          <w:p/>
        </w:tc>
        <w:tc>
          <w:tcPr>
            <w:tcW w:type="dxa" w:w="1767"/>
          </w:tcPr>
          <w:p/>
        </w:tc>
      </w:tr>
      <w:tr>
        <w:tc>
          <w:tcPr>
            <w:tcW w:type="dxa" w:w="4770"/>
            <w:gridSpan w:val="5"/>
          </w:tcPr>
          <w:p>
            <w:pPr>
              <w:pStyle w:val="null3"/>
              <w:jc w:val="left"/>
            </w:pPr>
            <w:r>
              <w:rPr>
                <w:rFonts w:ascii="仿宋_GB2312" w:hAnsi="仿宋_GB2312" w:cs="仿宋_GB2312" w:eastAsia="仿宋_GB2312"/>
              </w:rPr>
              <w:t>优先节能产品价格合计</w:t>
            </w:r>
          </w:p>
        </w:tc>
        <w:tc>
          <w:tcPr>
            <w:tcW w:type="dxa" w:w="3534"/>
            <w:gridSpan w:val="2"/>
          </w:tcPr>
          <w:p/>
        </w:tc>
      </w:tr>
    </w:tbl>
    <w:p>
      <w:pPr>
        <w:pStyle w:val="null3"/>
        <w:jc w:val="left"/>
      </w:pPr>
      <w:r>
        <w:br/>
      </w:r>
      <w:r>
        <w:br/>
      </w:r>
      <w:r>
        <w:br/>
      </w:r>
    </w:p>
    <w:p>
      <w:pPr>
        <w:pStyle w:val="null3"/>
        <w:jc w:val="righ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注：上述节能产品包括节水产品。</w:t>
      </w:r>
    </w:p>
    <w:p>
      <w:pPr>
        <w:pStyle w:val="null3"/>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2. 环境标志产品说明：</w:t>
      </w:r>
    </w:p>
    <w:tbl>
      <w:tblPr>
        <w:tblW w:w="0" w:type="auto"/>
        <w:tblBorders>
          <w:top w:val="single"/>
          <w:left w:val="single"/>
          <w:bottom w:val="single"/>
          <w:right w:val="single"/>
          <w:insideH w:val="single"/>
          <w:insideV w:val="single"/>
        </w:tblBorders>
      </w:tblPr>
      <w:tblGrid>
        <w:gridCol w:w="378"/>
        <w:gridCol w:w="1321"/>
        <w:gridCol w:w="1321"/>
        <w:gridCol w:w="1321"/>
        <w:gridCol w:w="1321"/>
        <w:gridCol w:w="1321"/>
        <w:gridCol w:w="1321"/>
      </w:tblGrid>
      <w:tr>
        <w:tc>
          <w:tcPr>
            <w:tcW w:type="dxa" w:w="378"/>
          </w:tcPr>
          <w:p>
            <w:pPr>
              <w:pStyle w:val="null3"/>
              <w:jc w:val="left"/>
            </w:pPr>
            <w:r>
              <w:rPr>
                <w:rFonts w:ascii="仿宋_GB2312" w:hAnsi="仿宋_GB2312" w:cs="仿宋_GB2312" w:eastAsia="仿宋_GB2312"/>
              </w:rPr>
              <w:t>序号</w:t>
            </w:r>
          </w:p>
        </w:tc>
        <w:tc>
          <w:tcPr>
            <w:tcW w:type="dxa" w:w="1321"/>
          </w:tcPr>
          <w:p>
            <w:pPr>
              <w:pStyle w:val="null3"/>
              <w:jc w:val="left"/>
            </w:pPr>
            <w:r>
              <w:rPr>
                <w:rFonts w:ascii="仿宋_GB2312" w:hAnsi="仿宋_GB2312" w:cs="仿宋_GB2312" w:eastAsia="仿宋_GB2312"/>
              </w:rPr>
              <w:t>产品名称</w:t>
            </w:r>
          </w:p>
        </w:tc>
        <w:tc>
          <w:tcPr>
            <w:tcW w:type="dxa" w:w="1321"/>
          </w:tcPr>
          <w:p>
            <w:pPr>
              <w:pStyle w:val="null3"/>
              <w:jc w:val="left"/>
            </w:pPr>
            <w:r>
              <w:rPr>
                <w:rFonts w:ascii="仿宋_GB2312" w:hAnsi="仿宋_GB2312" w:cs="仿宋_GB2312" w:eastAsia="仿宋_GB2312"/>
              </w:rPr>
              <w:t>对应《环境标志产品政府采购品目清单》的品目序号</w:t>
            </w:r>
          </w:p>
        </w:tc>
        <w:tc>
          <w:tcPr>
            <w:tcW w:type="dxa" w:w="1321"/>
          </w:tcPr>
          <w:p>
            <w:pPr>
              <w:pStyle w:val="null3"/>
              <w:jc w:val="left"/>
            </w:pPr>
            <w:r>
              <w:rPr>
                <w:rFonts w:ascii="仿宋_GB2312" w:hAnsi="仿宋_GB2312" w:cs="仿宋_GB2312" w:eastAsia="仿宋_GB2312"/>
              </w:rPr>
              <w:t>产品认证证书所在投标文件页码</w:t>
            </w:r>
          </w:p>
        </w:tc>
        <w:tc>
          <w:tcPr>
            <w:tcW w:type="dxa" w:w="1321"/>
          </w:tcPr>
          <w:p>
            <w:pPr>
              <w:pStyle w:val="null3"/>
              <w:jc w:val="left"/>
            </w:pPr>
            <w:r>
              <w:rPr>
                <w:rFonts w:ascii="仿宋_GB2312" w:hAnsi="仿宋_GB2312" w:cs="仿宋_GB2312" w:eastAsia="仿宋_GB2312"/>
              </w:rPr>
              <w:t>品牌（如有）</w:t>
            </w:r>
          </w:p>
        </w:tc>
        <w:tc>
          <w:tcPr>
            <w:tcW w:type="dxa" w:w="1321"/>
          </w:tcPr>
          <w:p>
            <w:pPr>
              <w:pStyle w:val="null3"/>
              <w:jc w:val="left"/>
            </w:pPr>
            <w:r>
              <w:rPr>
                <w:rFonts w:ascii="仿宋_GB2312" w:hAnsi="仿宋_GB2312" w:cs="仿宋_GB2312" w:eastAsia="仿宋_GB2312"/>
              </w:rPr>
              <w:t>型号</w:t>
            </w:r>
          </w:p>
        </w:tc>
        <w:tc>
          <w:tcPr>
            <w:tcW w:type="dxa" w:w="1321"/>
          </w:tcPr>
          <w:p>
            <w:pPr>
              <w:pStyle w:val="null3"/>
              <w:jc w:val="left"/>
            </w:pPr>
            <w:r>
              <w:rPr>
                <w:rFonts w:ascii="仿宋_GB2312" w:hAnsi="仿宋_GB2312" w:cs="仿宋_GB2312" w:eastAsia="仿宋_GB2312"/>
              </w:rPr>
              <w:t>产品报价（元）</w:t>
            </w:r>
          </w:p>
        </w:tc>
      </w:tr>
      <w:tr>
        <w:tc>
          <w:tcPr>
            <w:tcW w:type="dxa" w:w="378"/>
          </w:tcPr>
          <w:p>
            <w:pPr>
              <w:pStyle w:val="null3"/>
              <w:jc w:val="left"/>
            </w:pPr>
            <w:r>
              <w:rPr>
                <w:rFonts w:ascii="仿宋_GB2312" w:hAnsi="仿宋_GB2312" w:cs="仿宋_GB2312" w:eastAsia="仿宋_GB2312"/>
              </w:rPr>
              <w:t>1</w:t>
            </w:r>
          </w:p>
        </w:tc>
        <w:tc>
          <w:tcPr>
            <w:tcW w:type="dxa" w:w="1321"/>
          </w:tcPr>
          <w:p/>
        </w:tc>
        <w:tc>
          <w:tcPr>
            <w:tcW w:type="dxa" w:w="1321"/>
          </w:tcPr>
          <w:p/>
        </w:tc>
        <w:tc>
          <w:tcPr>
            <w:tcW w:type="dxa" w:w="1321"/>
          </w:tcPr>
          <w:p/>
        </w:tc>
        <w:tc>
          <w:tcPr>
            <w:tcW w:type="dxa" w:w="1321"/>
          </w:tcPr>
          <w:p/>
        </w:tc>
        <w:tc>
          <w:tcPr>
            <w:tcW w:type="dxa" w:w="1321"/>
          </w:tcPr>
          <w:p/>
        </w:tc>
        <w:tc>
          <w:tcPr>
            <w:tcW w:type="dxa" w:w="1321"/>
          </w:tcPr>
          <w:p/>
        </w:tc>
      </w:tr>
      <w:tr>
        <w:tc>
          <w:tcPr>
            <w:tcW w:type="dxa" w:w="378"/>
          </w:tcPr>
          <w:p>
            <w:pPr>
              <w:pStyle w:val="null3"/>
              <w:jc w:val="left"/>
            </w:pPr>
            <w:r>
              <w:rPr>
                <w:rFonts w:ascii="仿宋_GB2312" w:hAnsi="仿宋_GB2312" w:cs="仿宋_GB2312" w:eastAsia="仿宋_GB2312"/>
              </w:rPr>
              <w:t>2</w:t>
            </w:r>
          </w:p>
        </w:tc>
        <w:tc>
          <w:tcPr>
            <w:tcW w:type="dxa" w:w="1321"/>
          </w:tcPr>
          <w:p/>
        </w:tc>
        <w:tc>
          <w:tcPr>
            <w:tcW w:type="dxa" w:w="1321"/>
          </w:tcPr>
          <w:p/>
        </w:tc>
        <w:tc>
          <w:tcPr>
            <w:tcW w:type="dxa" w:w="1321"/>
          </w:tcPr>
          <w:p/>
        </w:tc>
        <w:tc>
          <w:tcPr>
            <w:tcW w:type="dxa" w:w="1321"/>
          </w:tcPr>
          <w:p/>
        </w:tc>
        <w:tc>
          <w:tcPr>
            <w:tcW w:type="dxa" w:w="1321"/>
          </w:tcPr>
          <w:p/>
        </w:tc>
        <w:tc>
          <w:tcPr>
            <w:tcW w:type="dxa" w:w="1321"/>
          </w:tcPr>
          <w:p/>
        </w:tc>
      </w:tr>
      <w:tr>
        <w:tc>
          <w:tcPr>
            <w:tcW w:type="dxa" w:w="378"/>
          </w:tcPr>
          <w:p>
            <w:pPr>
              <w:pStyle w:val="null3"/>
              <w:jc w:val="left"/>
            </w:pPr>
            <w:r>
              <w:rPr>
                <w:rFonts w:ascii="仿宋_GB2312" w:hAnsi="仿宋_GB2312" w:cs="仿宋_GB2312" w:eastAsia="仿宋_GB2312"/>
              </w:rPr>
              <w:t>3</w:t>
            </w:r>
          </w:p>
        </w:tc>
        <w:tc>
          <w:tcPr>
            <w:tcW w:type="dxa" w:w="1321"/>
          </w:tcPr>
          <w:p/>
        </w:tc>
        <w:tc>
          <w:tcPr>
            <w:tcW w:type="dxa" w:w="1321"/>
          </w:tcPr>
          <w:p/>
        </w:tc>
        <w:tc>
          <w:tcPr>
            <w:tcW w:type="dxa" w:w="1321"/>
          </w:tcPr>
          <w:p/>
        </w:tc>
        <w:tc>
          <w:tcPr>
            <w:tcW w:type="dxa" w:w="1321"/>
          </w:tcPr>
          <w:p/>
        </w:tc>
        <w:tc>
          <w:tcPr>
            <w:tcW w:type="dxa" w:w="1321"/>
          </w:tcPr>
          <w:p/>
        </w:tc>
        <w:tc>
          <w:tcPr>
            <w:tcW w:type="dxa" w:w="1321"/>
          </w:tcPr>
          <w:p/>
        </w:tc>
      </w:tr>
      <w:tr>
        <w:tc>
          <w:tcPr>
            <w:tcW w:type="dxa" w:w="4341"/>
            <w:gridSpan w:val="4"/>
          </w:tcPr>
          <w:p>
            <w:pPr>
              <w:pStyle w:val="null3"/>
              <w:jc w:val="left"/>
            </w:pPr>
            <w:r>
              <w:rPr>
                <w:rFonts w:ascii="仿宋_GB2312" w:hAnsi="仿宋_GB2312" w:cs="仿宋_GB2312" w:eastAsia="仿宋_GB2312"/>
              </w:rPr>
              <w:t>环境标志产品价格合计</w:t>
            </w:r>
          </w:p>
        </w:tc>
        <w:tc>
          <w:tcPr>
            <w:tcW w:type="dxa" w:w="1321"/>
          </w:tcPr>
          <w:p/>
        </w:tc>
        <w:tc>
          <w:tcPr>
            <w:tcW w:type="dxa" w:w="1321"/>
          </w:tcPr>
          <w:p/>
        </w:tc>
        <w:tc>
          <w:tcPr>
            <w:tcW w:type="dxa" w:w="1321"/>
          </w:tcPr>
          <w:p/>
        </w:tc>
      </w:tr>
    </w:tbl>
    <w:p>
      <w:pPr>
        <w:pStyle w:val="null3"/>
        <w:jc w:val="righ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日期： 年 月 日</w:t>
      </w:r>
    </w:p>
    <w:p>
      <w:pPr>
        <w:pStyle w:val="null3"/>
        <w:jc w:val="left"/>
      </w:pPr>
      <w:r>
        <w:rPr>
          <w:rFonts w:ascii="仿宋_GB2312" w:hAnsi="仿宋_GB2312" w:cs="仿宋_GB2312" w:eastAsia="仿宋_GB2312"/>
        </w:rPr>
        <w:t>备注：</w:t>
      </w:r>
      <w:r>
        <w:br/>
      </w:r>
      <w:r>
        <w:br/>
      </w:r>
      <w:r>
        <w:rPr>
          <w:rFonts w:ascii="仿宋_GB2312" w:hAnsi="仿宋_GB2312" w:cs="仿宋_GB2312" w:eastAsia="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r>
      <w:r>
        <w:br/>
      </w:r>
      <w:r>
        <w:rPr>
          <w:rFonts w:ascii="仿宋_GB2312" w:hAnsi="仿宋_GB2312" w:cs="仿宋_GB2312" w:eastAsia="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r>
      <w:r>
        <w:br/>
      </w:r>
      <w:r>
        <w:rPr>
          <w:rFonts w:ascii="仿宋_GB2312" w:hAnsi="仿宋_GB2312" w:cs="仿宋_GB2312" w:eastAsia="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格式五：法定代表人证明书</w:t>
      </w:r>
    </w:p>
    <w:p>
      <w:pPr>
        <w:pStyle w:val="null3"/>
        <w:ind w:firstLine="480"/>
        <w:jc w:val="left"/>
      </w:pPr>
      <w:r>
        <w:rPr>
          <w:rFonts w:ascii="仿宋_GB2312" w:hAnsi="仿宋_GB2312" w:cs="仿宋_GB2312" w:eastAsia="仿宋_GB2312"/>
        </w:rPr>
        <w:t>（投标人可使用下述格式，也可使用广东省工商行政管理局统一印制的法定代表人证明书格式）</w:t>
      </w:r>
    </w:p>
    <w:p>
      <w:pPr>
        <w:pStyle w:val="null3"/>
        <w:jc w:val="center"/>
        <w:outlineLvl w:val="3"/>
      </w:pPr>
      <w:r>
        <w:rPr>
          <w:rFonts w:ascii="仿宋_GB2312" w:hAnsi="仿宋_GB2312" w:cs="仿宋_GB2312" w:eastAsia="仿宋_GB2312"/>
          <w:sz w:val="24"/>
          <w:b/>
        </w:rPr>
        <w:t>法定代表人证明书</w:t>
      </w:r>
    </w:p>
    <w:p>
      <w:pPr>
        <w:pStyle w:val="null3"/>
        <w:ind w:firstLine="480"/>
        <w:jc w:val="left"/>
      </w:pPr>
      <w:r>
        <w:rPr>
          <w:rFonts w:ascii="仿宋_GB2312" w:hAnsi="仿宋_GB2312" w:cs="仿宋_GB2312" w:eastAsia="仿宋_GB2312"/>
        </w:rPr>
        <w:t>_____________现任我单位_____________职务，为法定代表人，特此证明。</w:t>
      </w:r>
    </w:p>
    <w:p>
      <w:pPr>
        <w:pStyle w:val="null3"/>
        <w:ind w:firstLine="480"/>
        <w:jc w:val="left"/>
      </w:pPr>
      <w:r>
        <w:rPr>
          <w:rFonts w:ascii="仿宋_GB2312" w:hAnsi="仿宋_GB2312" w:cs="仿宋_GB2312" w:eastAsia="仿宋_GB2312"/>
        </w:rPr>
        <w:t>有效期限：__________________</w:t>
      </w:r>
    </w:p>
    <w:p>
      <w:pPr>
        <w:pStyle w:val="null3"/>
        <w:ind w:firstLine="480"/>
        <w:jc w:val="left"/>
      </w:pPr>
      <w:r>
        <w:rPr>
          <w:rFonts w:ascii="仿宋_GB2312" w:hAnsi="仿宋_GB2312" w:cs="仿宋_GB2312" w:eastAsia="仿宋_GB2312"/>
        </w:rPr>
        <w:t>附：代表人性别：_____年龄：_________ 身份证号码：__________________</w:t>
      </w:r>
    </w:p>
    <w:p>
      <w:pPr>
        <w:pStyle w:val="null3"/>
        <w:ind w:firstLine="480"/>
        <w:jc w:val="left"/>
      </w:pPr>
      <w:r>
        <w:rPr>
          <w:rFonts w:ascii="仿宋_GB2312" w:hAnsi="仿宋_GB2312" w:cs="仿宋_GB2312" w:eastAsia="仿宋_GB2312"/>
        </w:rPr>
        <w:t>注册号码：____________________企业类型：____________________________</w:t>
      </w:r>
    </w:p>
    <w:p>
      <w:pPr>
        <w:pStyle w:val="null3"/>
        <w:ind w:firstLine="480"/>
        <w:jc w:val="left"/>
      </w:pPr>
      <w:r>
        <w:rPr>
          <w:rFonts w:ascii="仿宋_GB2312" w:hAnsi="仿宋_GB2312" w:cs="仿宋_GB2312" w:eastAsia="仿宋_GB2312"/>
        </w:rPr>
        <w:t>经营范围：__________________________</w:t>
      </w:r>
    </w:p>
    <w:p>
      <w:pPr>
        <w:pStyle w:val="null3"/>
        <w:jc w:val="right"/>
      </w:pPr>
      <w:r>
        <w:rPr>
          <w:rFonts w:ascii="仿宋_GB2312" w:hAnsi="仿宋_GB2312" w:cs="仿宋_GB2312" w:eastAsia="仿宋_GB2312"/>
        </w:rPr>
        <w:t>投标人名称（盖章）：__________________</w:t>
      </w:r>
    </w:p>
    <w:p>
      <w:pPr>
        <w:pStyle w:val="null3"/>
        <w:jc w:val="right"/>
      </w:pPr>
      <w:r>
        <w:rPr>
          <w:rFonts w:ascii="仿宋_GB2312" w:hAnsi="仿宋_GB2312" w:cs="仿宋_GB2312" w:eastAsia="仿宋_GB2312"/>
        </w:rPr>
        <w:t>地址：__________________</w:t>
      </w:r>
    </w:p>
    <w:p>
      <w:pPr>
        <w:pStyle w:val="null3"/>
        <w:jc w:val="right"/>
      </w:pPr>
      <w:r>
        <w:rPr>
          <w:rFonts w:ascii="仿宋_GB2312" w:hAnsi="仿宋_GB2312" w:cs="仿宋_GB2312" w:eastAsia="仿宋_GB2312"/>
        </w:rPr>
        <w:t>法定代表人（签字或盖章）：__________________</w:t>
      </w:r>
    </w:p>
    <w:p>
      <w:pPr>
        <w:pStyle w:val="null3"/>
        <w:jc w:val="right"/>
      </w:pPr>
      <w:r>
        <w:rPr>
          <w:rFonts w:ascii="仿宋_GB2312" w:hAnsi="仿宋_GB2312" w:cs="仿宋_GB2312" w:eastAsia="仿宋_GB2312"/>
        </w:rPr>
        <w:t>职务：__________________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格式六：法定代表人授权书</w:t>
      </w:r>
    </w:p>
    <w:p>
      <w:pPr>
        <w:pStyle w:val="null3"/>
        <w:ind w:firstLine="480"/>
        <w:jc w:val="left"/>
      </w:pPr>
      <w:r>
        <w:rPr>
          <w:rFonts w:ascii="仿宋_GB2312" w:hAnsi="仿宋_GB2312" w:cs="仿宋_GB2312" w:eastAsia="仿宋_GB2312"/>
        </w:rPr>
        <w:t>（对于银行、保险、电信、邮政、铁路等行业以及获得总公司投标授权的分公司，可以提供投标分支机构负责人授权书）</w:t>
      </w:r>
    </w:p>
    <w:p>
      <w:pPr>
        <w:pStyle w:val="null3"/>
        <w:jc w:val="center"/>
        <w:outlineLvl w:val="3"/>
      </w:pPr>
      <w:r>
        <w:rPr>
          <w:rFonts w:ascii="仿宋_GB2312" w:hAnsi="仿宋_GB2312" w:cs="仿宋_GB2312" w:eastAsia="仿宋_GB2312"/>
          <w:sz w:val="24"/>
          <w:b/>
        </w:rPr>
        <w:t>法定代表人授权书</w:t>
      </w:r>
    </w:p>
    <w:p>
      <w:pPr>
        <w:pStyle w:val="null3"/>
        <w:ind w:firstLine="480"/>
        <w:jc w:val="left"/>
      </w:pPr>
      <w:r>
        <w:rPr>
          <w:rFonts w:ascii="仿宋_GB2312" w:hAnsi="仿宋_GB2312" w:cs="仿宋_GB2312" w:eastAsia="仿宋_GB2312"/>
        </w:rPr>
        <w:t>致：广东省政府采购中心</w:t>
      </w:r>
    </w:p>
    <w:p>
      <w:pPr>
        <w:pStyle w:val="null3"/>
        <w:ind w:firstLine="480"/>
        <w:jc w:val="left"/>
      </w:pPr>
      <w:r>
        <w:rPr>
          <w:rFonts w:ascii="仿宋_GB2312" w:hAnsi="仿宋_GB2312" w:cs="仿宋_GB2312" w:eastAsia="仿宋_GB2312"/>
        </w:rPr>
        <w:t>本授权书声明：________是注册于 （国家或地区）的（投标人名称）的法定代表人，现任________职务，有效证件号码：________________。现授权 （姓名、职务） 作为我公司的全权代理人，就“</w:t>
      </w:r>
      <w:r>
        <w:rPr>
          <w:rFonts w:ascii="仿宋_GB2312" w:hAnsi="仿宋_GB2312" w:cs="仿宋_GB2312" w:eastAsia="仿宋_GB2312"/>
        </w:rPr>
        <w:t>国家税务总局翁源县税务局2026-2027年食堂食材配送服务采购项目</w:t>
      </w:r>
      <w:r>
        <w:rPr>
          <w:rFonts w:ascii="仿宋_GB2312" w:hAnsi="仿宋_GB2312" w:cs="仿宋_GB2312" w:eastAsia="仿宋_GB2312"/>
        </w:rPr>
        <w:t>”项目采购[采购项目编号为</w:t>
      </w:r>
      <w:r>
        <w:rPr>
          <w:rFonts w:ascii="仿宋_GB2312" w:hAnsi="仿宋_GB2312" w:cs="仿宋_GB2312" w:eastAsia="仿宋_GB2312"/>
        </w:rPr>
        <w:t>GPCGD25C500FG161F</w:t>
      </w:r>
      <w:r>
        <w:rPr>
          <w:rFonts w:ascii="仿宋_GB2312" w:hAnsi="仿宋_GB2312" w:cs="仿宋_GB2312" w:eastAsia="仿宋_GB2312"/>
        </w:rPr>
        <w:t xml:space="preserve"> ]的投标和合同执行，以我方的名义处理一切与之有关的事宜。</w:t>
      </w:r>
    </w:p>
    <w:p>
      <w:pPr>
        <w:pStyle w:val="null3"/>
        <w:ind w:firstLine="480"/>
        <w:jc w:val="left"/>
      </w:pPr>
      <w:r>
        <w:rPr>
          <w:rFonts w:ascii="仿宋_GB2312" w:hAnsi="仿宋_GB2312" w:cs="仿宋_GB2312" w:eastAsia="仿宋_GB2312"/>
        </w:rPr>
        <w:t>本授权书自签字之日起生效，特此声明。</w:t>
      </w:r>
    </w:p>
    <w:p>
      <w:pPr>
        <w:pStyle w:val="null3"/>
        <w:jc w:val="right"/>
      </w:pPr>
      <w:r>
        <w:rPr>
          <w:rFonts w:ascii="仿宋_GB2312" w:hAnsi="仿宋_GB2312" w:cs="仿宋_GB2312" w:eastAsia="仿宋_GB2312"/>
        </w:rPr>
        <w:t>投标人（盖章）：__________________</w:t>
      </w:r>
    </w:p>
    <w:p>
      <w:pPr>
        <w:pStyle w:val="null3"/>
        <w:jc w:val="right"/>
      </w:pPr>
      <w:r>
        <w:rPr>
          <w:rFonts w:ascii="仿宋_GB2312" w:hAnsi="仿宋_GB2312" w:cs="仿宋_GB2312" w:eastAsia="仿宋_GB2312"/>
        </w:rPr>
        <w:t>地址：__________________</w:t>
      </w:r>
    </w:p>
    <w:p>
      <w:pPr>
        <w:pStyle w:val="null3"/>
        <w:jc w:val="right"/>
      </w:pPr>
      <w:r>
        <w:rPr>
          <w:rFonts w:ascii="仿宋_GB2312" w:hAnsi="仿宋_GB2312" w:cs="仿宋_GB2312" w:eastAsia="仿宋_GB2312"/>
        </w:rPr>
        <w:t>法定代表人（签字或盖章）：__________________</w:t>
      </w:r>
    </w:p>
    <w:p>
      <w:pPr>
        <w:pStyle w:val="null3"/>
        <w:jc w:val="right"/>
      </w:pPr>
      <w:r>
        <w:rPr>
          <w:rFonts w:ascii="仿宋_GB2312" w:hAnsi="仿宋_GB2312" w:cs="仿宋_GB2312" w:eastAsia="仿宋_GB2312"/>
        </w:rPr>
        <w:t>职务：__________________</w:t>
      </w:r>
    </w:p>
    <w:p>
      <w:pPr>
        <w:pStyle w:val="null3"/>
        <w:jc w:val="right"/>
      </w:pPr>
      <w:r>
        <w:rPr>
          <w:rFonts w:ascii="仿宋_GB2312" w:hAnsi="仿宋_GB2312" w:cs="仿宋_GB2312" w:eastAsia="仿宋_GB2312"/>
        </w:rPr>
        <w:t>被授权人（签字或盖章）：__________________</w:t>
      </w:r>
    </w:p>
    <w:p>
      <w:pPr>
        <w:pStyle w:val="null3"/>
        <w:jc w:val="right"/>
      </w:pPr>
      <w:r>
        <w:rPr>
          <w:rFonts w:ascii="仿宋_GB2312" w:hAnsi="仿宋_GB2312" w:cs="仿宋_GB2312" w:eastAsia="仿宋_GB2312"/>
        </w:rPr>
        <w:t>职务：__________________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格式七：投标保证金</w:t>
      </w:r>
    </w:p>
    <w:p>
      <w:pPr>
        <w:pStyle w:val="null3"/>
        <w:ind w:firstLine="480"/>
        <w:jc w:val="left"/>
      </w:pPr>
      <w:r>
        <w:rPr>
          <w:rFonts w:ascii="仿宋_GB2312" w:hAnsi="仿宋_GB2312" w:cs="仿宋_GB2312" w:eastAsia="仿宋_GB2312"/>
        </w:rPr>
        <w:t>采购文件要求递交投标保证金的，投标人应在此提供保证金的凭证的复印件。</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格式八：提供具有独立承担民事责任的能力的证明材料</w:t>
      </w:r>
    </w:p>
    <w:p>
      <w:pPr>
        <w:pStyle w:val="null3"/>
        <w:jc w:val="center"/>
        <w:outlineLvl w:val="3"/>
      </w:pPr>
      <w:r>
        <w:rPr>
          <w:rFonts w:ascii="仿宋_GB2312" w:hAnsi="仿宋_GB2312" w:cs="仿宋_GB2312" w:eastAsia="仿宋_GB2312"/>
          <w:sz w:val="24"/>
          <w:b/>
        </w:rPr>
        <w:t>提供具有独立承担民事责任的能力的证明材料</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格式九：资格性审查要求的其他资质证明文件</w:t>
      </w:r>
    </w:p>
    <w:p>
      <w:pPr>
        <w:pStyle w:val="null3"/>
        <w:ind w:firstLine="480"/>
        <w:jc w:val="left"/>
      </w:pPr>
      <w:r>
        <w:rPr>
          <w:rFonts w:ascii="仿宋_GB2312" w:hAnsi="仿宋_GB2312" w:cs="仿宋_GB2312" w:eastAsia="仿宋_GB2312"/>
        </w:rPr>
        <w:t>具有履行合同所必需的设备和专业技术能力</w:t>
      </w:r>
    </w:p>
    <w:p>
      <w:pPr>
        <w:pStyle w:val="null3"/>
        <w:jc w:val="left"/>
      </w:pPr>
      <w:r>
        <w:rPr>
          <w:rFonts w:ascii="仿宋_GB2312" w:hAnsi="仿宋_GB2312" w:cs="仿宋_GB2312" w:eastAsia="仿宋_GB2312"/>
        </w:rPr>
        <w:t xml:space="preserve"> 设备及专业技术能力情况表:</w:t>
      </w:r>
    </w:p>
    <w:tbl>
      <w:tblPr>
        <w:tblW w:w="0" w:type="auto"/>
        <w:tblBorders>
          <w:top w:val="single"/>
          <w:left w:val="single"/>
          <w:bottom w:val="single"/>
          <w:right w:val="single"/>
          <w:insideH w:val="single"/>
          <w:insideV w:val="single"/>
        </w:tblBorders>
      </w:tblPr>
      <w:tblGrid>
        <w:gridCol w:w="1246"/>
        <w:gridCol w:w="2492"/>
        <w:gridCol w:w="2492"/>
        <w:gridCol w:w="2076"/>
      </w:tblGrid>
      <w:tr>
        <w:tc>
          <w:tcPr>
            <w:tcW w:type="dxa" w:w="8306"/>
            <w:gridSpan w:val="4"/>
          </w:tcPr>
          <w:p>
            <w:pPr>
              <w:pStyle w:val="null3"/>
              <w:jc w:val="left"/>
            </w:pPr>
            <w:r>
              <w:rPr>
                <w:rFonts w:ascii="仿宋_GB2312" w:hAnsi="仿宋_GB2312" w:cs="仿宋_GB2312" w:eastAsia="仿宋_GB2312"/>
              </w:rPr>
              <w:t>我单位为本项目实施提供以下设备和专业技术人员:</w:t>
            </w:r>
          </w:p>
        </w:tc>
      </w:tr>
      <w:tr>
        <w:tc>
          <w:tcPr>
            <w:tcW w:type="dxa" w:w="1246"/>
          </w:tcPr>
          <w:p>
            <w:pPr>
              <w:pStyle w:val="null3"/>
              <w:jc w:val="left"/>
            </w:pPr>
            <w:r>
              <w:rPr>
                <w:rFonts w:ascii="仿宋_GB2312" w:hAnsi="仿宋_GB2312" w:cs="仿宋_GB2312" w:eastAsia="仿宋_GB2312"/>
              </w:rPr>
              <w:t>序号</w:t>
            </w:r>
          </w:p>
        </w:tc>
        <w:tc>
          <w:tcPr>
            <w:tcW w:type="dxa" w:w="2492"/>
          </w:tcPr>
          <w:p>
            <w:pPr>
              <w:pStyle w:val="null3"/>
              <w:jc w:val="left"/>
            </w:pPr>
            <w:r>
              <w:rPr>
                <w:rFonts w:ascii="仿宋_GB2312" w:hAnsi="仿宋_GB2312" w:cs="仿宋_GB2312" w:eastAsia="仿宋_GB2312"/>
              </w:rPr>
              <w:t>设备名称或专业技术人员</w:t>
            </w:r>
          </w:p>
        </w:tc>
        <w:tc>
          <w:tcPr>
            <w:tcW w:type="dxa" w:w="2492"/>
          </w:tcPr>
          <w:p>
            <w:pPr>
              <w:pStyle w:val="null3"/>
              <w:jc w:val="left"/>
            </w:pPr>
            <w:r>
              <w:rPr>
                <w:rFonts w:ascii="仿宋_GB2312" w:hAnsi="仿宋_GB2312" w:cs="仿宋_GB2312" w:eastAsia="仿宋_GB2312"/>
              </w:rPr>
              <w:t>数量及单位</w:t>
            </w:r>
          </w:p>
        </w:tc>
        <w:tc>
          <w:tcPr>
            <w:tcW w:type="dxa" w:w="2076"/>
          </w:tcPr>
          <w:p>
            <w:pPr>
              <w:pStyle w:val="null3"/>
              <w:jc w:val="left"/>
            </w:pPr>
            <w:r>
              <w:rPr>
                <w:rFonts w:ascii="仿宋_GB2312" w:hAnsi="仿宋_GB2312" w:cs="仿宋_GB2312" w:eastAsia="仿宋_GB2312"/>
              </w:rPr>
              <w:t>备注</w:t>
            </w:r>
          </w:p>
        </w:tc>
      </w:tr>
      <w:tr>
        <w:tc>
          <w:tcPr>
            <w:tcW w:type="dxa" w:w="1246"/>
          </w:tcPr>
          <w:p>
            <w:pPr>
              <w:pStyle w:val="null3"/>
              <w:jc w:val="left"/>
            </w:pPr>
            <w:r>
              <w:rPr>
                <w:rFonts w:ascii="仿宋_GB2312" w:hAnsi="仿宋_GB2312" w:cs="仿宋_GB2312" w:eastAsia="仿宋_GB2312"/>
              </w:rPr>
              <w:t>1</w:t>
            </w:r>
          </w:p>
        </w:tc>
        <w:tc>
          <w:tcPr>
            <w:tcW w:type="dxa" w:w="2492"/>
          </w:tcPr>
          <w:p/>
        </w:tc>
        <w:tc>
          <w:tcPr>
            <w:tcW w:type="dxa" w:w="2492"/>
          </w:tcPr>
          <w:p/>
        </w:tc>
        <w:tc>
          <w:tcPr>
            <w:tcW w:type="dxa" w:w="2076"/>
          </w:tcPr>
          <w:p/>
        </w:tc>
      </w:tr>
      <w:tr>
        <w:tc>
          <w:tcPr>
            <w:tcW w:type="dxa" w:w="1246"/>
          </w:tcPr>
          <w:p>
            <w:pPr>
              <w:pStyle w:val="null3"/>
              <w:jc w:val="left"/>
            </w:pPr>
            <w:r>
              <w:rPr>
                <w:rFonts w:ascii="仿宋_GB2312" w:hAnsi="仿宋_GB2312" w:cs="仿宋_GB2312" w:eastAsia="仿宋_GB2312"/>
              </w:rPr>
              <w:t>2</w:t>
            </w:r>
          </w:p>
        </w:tc>
        <w:tc>
          <w:tcPr>
            <w:tcW w:type="dxa" w:w="2492"/>
          </w:tcPr>
          <w:p/>
        </w:tc>
        <w:tc>
          <w:tcPr>
            <w:tcW w:type="dxa" w:w="2492"/>
          </w:tcPr>
          <w:p/>
        </w:tc>
        <w:tc>
          <w:tcPr>
            <w:tcW w:type="dxa" w:w="2076"/>
          </w:tcPr>
          <w:p/>
        </w:tc>
      </w:tr>
      <w:tr>
        <w:tc>
          <w:tcPr>
            <w:tcW w:type="dxa" w:w="1246"/>
          </w:tcPr>
          <w:p>
            <w:pPr>
              <w:pStyle w:val="null3"/>
              <w:jc w:val="left"/>
            </w:pPr>
            <w:r>
              <w:rPr>
                <w:rFonts w:ascii="仿宋_GB2312" w:hAnsi="仿宋_GB2312" w:cs="仿宋_GB2312" w:eastAsia="仿宋_GB2312"/>
              </w:rPr>
              <w:t>3</w:t>
            </w:r>
          </w:p>
        </w:tc>
        <w:tc>
          <w:tcPr>
            <w:tcW w:type="dxa" w:w="2492"/>
          </w:tcPr>
          <w:p/>
        </w:tc>
        <w:tc>
          <w:tcPr>
            <w:tcW w:type="dxa" w:w="2492"/>
          </w:tcPr>
          <w:p/>
        </w:tc>
        <w:tc>
          <w:tcPr>
            <w:tcW w:type="dxa" w:w="2076"/>
          </w:tcPr>
          <w:p/>
        </w:tc>
      </w:tr>
      <w:tr>
        <w:tc>
          <w:tcPr>
            <w:tcW w:type="dxa" w:w="1246"/>
          </w:tcPr>
          <w:p>
            <w:pPr>
              <w:pStyle w:val="null3"/>
              <w:jc w:val="left"/>
            </w:pPr>
            <w:r>
              <w:rPr>
                <w:rFonts w:ascii="仿宋_GB2312" w:hAnsi="仿宋_GB2312" w:cs="仿宋_GB2312" w:eastAsia="仿宋_GB2312"/>
              </w:rPr>
              <w:t>...</w:t>
            </w:r>
          </w:p>
        </w:tc>
        <w:tc>
          <w:tcPr>
            <w:tcW w:type="dxa" w:w="2492"/>
          </w:tcPr>
          <w:p/>
        </w:tc>
        <w:tc>
          <w:tcPr>
            <w:tcW w:type="dxa" w:w="2492"/>
          </w:tcPr>
          <w:p/>
        </w:tc>
        <w:tc>
          <w:tcPr>
            <w:tcW w:type="dxa" w:w="2076"/>
          </w:tcPr>
          <w:p/>
        </w:tc>
      </w:tr>
    </w:tbl>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格式十：承诺函</w:t>
      </w:r>
    </w:p>
    <w:p>
      <w:pPr>
        <w:pStyle w:val="null3"/>
        <w:ind w:firstLine="480"/>
        <w:jc w:val="left"/>
      </w:pPr>
      <w:r>
        <w:rPr>
          <w:rFonts w:ascii="仿宋_GB2312" w:hAnsi="仿宋_GB2312" w:cs="仿宋_GB2312" w:eastAsia="仿宋_GB2312"/>
        </w:rPr>
        <w:t>（对于采购需求写明“提供承诺”的条款，供应商可参照以下格式提供承诺）</w:t>
      </w:r>
    </w:p>
    <w:p>
      <w:pPr>
        <w:pStyle w:val="null3"/>
        <w:jc w:val="center"/>
        <w:outlineLvl w:val="3"/>
      </w:pPr>
      <w:r>
        <w:rPr>
          <w:rFonts w:ascii="仿宋_GB2312" w:hAnsi="仿宋_GB2312" w:cs="仿宋_GB2312" w:eastAsia="仿宋_GB2312"/>
          <w:sz w:val="24"/>
          <w:b/>
        </w:rPr>
        <w:t>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rPr>
        <w:t>国家税务总局翁源县税务局</w:t>
      </w:r>
    </w:p>
    <w:p>
      <w:pPr>
        <w:pStyle w:val="null3"/>
        <w:ind w:firstLine="480"/>
        <w:jc w:val="left"/>
      </w:pPr>
      <w:r>
        <w:rPr>
          <w:rFonts w:ascii="仿宋_GB2312" w:hAnsi="仿宋_GB2312" w:cs="仿宋_GB2312" w:eastAsia="仿宋_GB2312"/>
        </w:rPr>
        <w:t>对于__________________项目（项目编号：__________________），我方郑重承诺如下：</w:t>
      </w:r>
    </w:p>
    <w:p>
      <w:pPr>
        <w:pStyle w:val="null3"/>
        <w:ind w:firstLine="480"/>
        <w:jc w:val="left"/>
      </w:pPr>
      <w:r>
        <w:rPr>
          <w:rFonts w:ascii="仿宋_GB2312" w:hAnsi="仿宋_GB2312" w:cs="仿宋_GB2312" w:eastAsia="仿宋_GB2312"/>
        </w:rPr>
        <w:t>如中标/成交，我方承诺严格落实采购文件以下条款：(建议逐条复制采购文件相关条款原文)</w:t>
      </w:r>
    </w:p>
    <w:p>
      <w:pPr>
        <w:pStyle w:val="null3"/>
        <w:ind w:firstLine="480"/>
        <w:jc w:val="left"/>
      </w:pPr>
      <w:r>
        <w:rPr>
          <w:rFonts w:ascii="仿宋_GB2312" w:hAnsi="仿宋_GB2312" w:cs="仿宋_GB2312" w:eastAsia="仿宋_GB2312"/>
        </w:rPr>
        <w:t>（一）“★”条款</w:t>
      </w:r>
    </w:p>
    <w:p>
      <w:pPr>
        <w:pStyle w:val="null3"/>
        <w:ind w:firstLine="480"/>
        <w:jc w:val="left"/>
      </w:pPr>
      <w:r>
        <w:rPr>
          <w:rFonts w:ascii="仿宋_GB2312" w:hAnsi="仿宋_GB2312" w:cs="仿宋_GB2312" w:eastAsia="仿宋_GB2312"/>
        </w:rPr>
        <w:t>1.</w:t>
      </w:r>
    </w:p>
    <w:p>
      <w:pPr>
        <w:pStyle w:val="null3"/>
        <w:ind w:firstLine="480"/>
        <w:jc w:val="left"/>
      </w:pPr>
      <w:r>
        <w:rPr>
          <w:rFonts w:ascii="仿宋_GB2312" w:hAnsi="仿宋_GB2312" w:cs="仿宋_GB2312" w:eastAsia="仿宋_GB2312"/>
        </w:rPr>
        <w:t>2.</w:t>
      </w:r>
    </w:p>
    <w:p>
      <w:pPr>
        <w:pStyle w:val="null3"/>
        <w:ind w:firstLine="480"/>
        <w:jc w:val="left"/>
      </w:pPr>
      <w:r>
        <w:rPr>
          <w:rFonts w:ascii="仿宋_GB2312" w:hAnsi="仿宋_GB2312" w:cs="仿宋_GB2312" w:eastAsia="仿宋_GB2312"/>
        </w:rPr>
        <w:t>3.</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（二）“▲”条款</w:t>
      </w:r>
    </w:p>
    <w:p>
      <w:pPr>
        <w:pStyle w:val="null3"/>
        <w:ind w:firstLine="480"/>
        <w:jc w:val="left"/>
      </w:pPr>
      <w:r>
        <w:rPr>
          <w:rFonts w:ascii="仿宋_GB2312" w:hAnsi="仿宋_GB2312" w:cs="仿宋_GB2312" w:eastAsia="仿宋_GB2312"/>
        </w:rPr>
        <w:t>1.</w:t>
      </w:r>
    </w:p>
    <w:p>
      <w:pPr>
        <w:pStyle w:val="null3"/>
        <w:ind w:firstLine="480"/>
        <w:jc w:val="left"/>
      </w:pPr>
      <w:r>
        <w:rPr>
          <w:rFonts w:ascii="仿宋_GB2312" w:hAnsi="仿宋_GB2312" w:cs="仿宋_GB2312" w:eastAsia="仿宋_GB2312"/>
        </w:rPr>
        <w:t>2.</w:t>
      </w:r>
    </w:p>
    <w:p>
      <w:pPr>
        <w:pStyle w:val="null3"/>
        <w:ind w:firstLine="480"/>
        <w:jc w:val="left"/>
      </w:pPr>
      <w:r>
        <w:rPr>
          <w:rFonts w:ascii="仿宋_GB2312" w:hAnsi="仿宋_GB2312" w:cs="仿宋_GB2312" w:eastAsia="仿宋_GB2312"/>
        </w:rPr>
        <w:t>3.</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（三）非“★”、非“▲”条款</w:t>
      </w:r>
    </w:p>
    <w:p>
      <w:pPr>
        <w:pStyle w:val="null3"/>
        <w:ind w:firstLine="480"/>
        <w:jc w:val="left"/>
      </w:pPr>
      <w:r>
        <w:rPr>
          <w:rFonts w:ascii="仿宋_GB2312" w:hAnsi="仿宋_GB2312" w:cs="仿宋_GB2312" w:eastAsia="仿宋_GB2312"/>
        </w:rPr>
        <w:t>1.</w:t>
      </w:r>
    </w:p>
    <w:p>
      <w:pPr>
        <w:pStyle w:val="null3"/>
        <w:ind w:firstLine="480"/>
        <w:jc w:val="left"/>
      </w:pPr>
      <w:r>
        <w:rPr>
          <w:rFonts w:ascii="仿宋_GB2312" w:hAnsi="仿宋_GB2312" w:cs="仿宋_GB2312" w:eastAsia="仿宋_GB2312"/>
        </w:rPr>
        <w:t>2.</w:t>
      </w:r>
    </w:p>
    <w:p>
      <w:pPr>
        <w:pStyle w:val="null3"/>
        <w:ind w:firstLine="480"/>
        <w:jc w:val="left"/>
      </w:pPr>
      <w:r>
        <w:rPr>
          <w:rFonts w:ascii="仿宋_GB2312" w:hAnsi="仿宋_GB2312" w:cs="仿宋_GB2312" w:eastAsia="仿宋_GB2312"/>
        </w:rPr>
        <w:t>3.</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特此承诺。</w:t>
      </w:r>
    </w:p>
    <w:p>
      <w:pPr>
        <w:pStyle w:val="null3"/>
        <w:jc w:val="right"/>
      </w:pPr>
      <w:r>
        <w:rPr>
          <w:rFonts w:ascii="仿宋_GB2312" w:hAnsi="仿宋_GB2312" w:cs="仿宋_GB2312" w:eastAsia="仿宋_GB2312"/>
        </w:rPr>
        <w:t xml:space="preserve"> 供应商名称（盖章）：__________________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格式十一：中小企业声明函</w:t>
      </w:r>
    </w:p>
    <w:p>
      <w:pPr>
        <w:pStyle w:val="null3"/>
        <w:ind w:firstLine="480"/>
        <w:jc w:val="left"/>
      </w:pPr>
      <w:r>
        <w:rPr>
          <w:rFonts w:ascii="仿宋_GB2312" w:hAnsi="仿宋_GB2312" w:cs="仿宋_GB2312" w:eastAsia="仿宋_GB2312"/>
        </w:rPr>
        <w:t>（以下格式文件由供应商根据需要选用）</w:t>
      </w:r>
    </w:p>
    <w:p>
      <w:pPr>
        <w:pStyle w:val="null3"/>
        <w:ind w:firstLine="480"/>
        <w:jc w:val="left"/>
      </w:pPr>
      <w:r>
        <w:rPr>
          <w:rFonts w:ascii="仿宋_GB2312" w:hAnsi="仿宋_GB2312" w:cs="仿宋_GB2312" w:eastAsia="仿宋_GB2312"/>
        </w:rPr>
        <w:t>中小企业声明函（所投产品制造商为中小企业时提交本函，所属行业应符合采购文件中明确的本项目所属行业）</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jc w:val="right"/>
      </w:pPr>
      <w:r>
        <w:rPr>
          <w:rFonts w:ascii="仿宋_GB2312" w:hAnsi="仿宋_GB2312" w:cs="仿宋_GB2312" w:eastAsia="仿宋_GB2312"/>
        </w:rPr>
        <w:t>企业名称（盖章）：__________________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中小企业声明函（承建本项目工程为中小企业或者承接本项目服务为中小企业时提交本函，所属行业应符合采购文件中明确的本项目所属行业）</w:t>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jc w:val="right"/>
      </w:pPr>
      <w:r>
        <w:rPr>
          <w:rFonts w:ascii="仿宋_GB2312" w:hAnsi="仿宋_GB2312" w:cs="仿宋_GB2312" w:eastAsia="仿宋_GB2312"/>
        </w:rPr>
        <w:t>企业名称（盖章）：__________________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2：投标人应当自行核实是否属于小微企业，并认真填写声明函，若有虚假将追究其责任。</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格式十二：监狱企业</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监狱企业</w:t>
      </w:r>
    </w:p>
    <w:p>
      <w:pPr>
        <w:pStyle w:val="null3"/>
        <w:ind w:firstLine="480"/>
        <w:jc w:val="left"/>
      </w:pPr>
      <w:r>
        <w:rPr>
          <w:rFonts w:ascii="仿宋_GB2312" w:hAnsi="仿宋_GB2312" w:cs="仿宋_GB2312" w:eastAsia="仿宋_GB2312"/>
        </w:rPr>
        <w:t>提供由监狱管理局、戒毒管理局（含新疆生产建设兵团）出具的属于监狱企业的证明文件。</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格式十三：残疾人福利性单位声明函</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残疾人福利性单位声明函</w:t>
      </w:r>
    </w:p>
    <w:p>
      <w:pPr>
        <w:pStyle w:val="null3"/>
        <w:ind w:firstLine="480"/>
        <w:jc w:val="left"/>
      </w:pPr>
      <w:r>
        <w:rPr>
          <w:rFonts w:ascii="仿宋_GB2312" w:hAnsi="仿宋_GB2312" w:cs="仿宋_GB2312" w:eastAsia="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本单位对上述声明的真实性负责。如有虚假，将依法承担相应责任。</w:t>
      </w:r>
    </w:p>
    <w:p>
      <w:pPr>
        <w:pStyle w:val="null3"/>
        <w:jc w:val="right"/>
      </w:pPr>
      <w:r>
        <w:rPr>
          <w:rFonts w:ascii="仿宋_GB2312" w:hAnsi="仿宋_GB2312" w:cs="仿宋_GB2312" w:eastAsia="仿宋_GB2312"/>
        </w:rPr>
        <w:t>单位名称（盖章）：__________________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注：本函未填写或未勾选视作未做声明。</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格式十四：联合体共同投标协议书</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联合体共同投标协议书</w:t>
      </w:r>
    </w:p>
    <w:p>
      <w:pPr>
        <w:pStyle w:val="null3"/>
        <w:ind w:firstLine="480"/>
        <w:jc w:val="left"/>
      </w:pPr>
      <w:r>
        <w:rPr>
          <w:rFonts w:ascii="仿宋_GB2312" w:hAnsi="仿宋_GB2312" w:cs="仿宋_GB2312" w:eastAsia="仿宋_GB2312"/>
        </w:rPr>
        <w:t>立约方：___(甲公司全称)___</w:t>
      </w:r>
    </w:p>
    <w:p>
      <w:pPr>
        <w:pStyle w:val="null3"/>
        <w:ind w:firstLine="480"/>
        <w:jc w:val="left"/>
      </w:pPr>
      <w:r>
        <w:rPr>
          <w:rFonts w:ascii="仿宋_GB2312" w:hAnsi="仿宋_GB2312" w:cs="仿宋_GB2312" w:eastAsia="仿宋_GB2312"/>
        </w:rPr>
        <w:t>___(乙公司全称)___</w:t>
      </w:r>
    </w:p>
    <w:p>
      <w:pPr>
        <w:pStyle w:val="null3"/>
        <w:ind w:firstLine="480"/>
        <w:jc w:val="left"/>
      </w:pPr>
      <w:r>
        <w:rPr>
          <w:rFonts w:ascii="仿宋_GB2312" w:hAnsi="仿宋_GB2312" w:cs="仿宋_GB2312" w:eastAsia="仿宋_GB2312"/>
        </w:rPr>
        <w:t>___(……公司全称)___</w:t>
      </w:r>
    </w:p>
    <w:p>
      <w:pPr>
        <w:pStyle w:val="null3"/>
        <w:ind w:firstLine="480"/>
        <w:jc w:val="left"/>
      </w:pPr>
      <w:r>
        <w:rPr>
          <w:rFonts w:ascii="仿宋_GB2312" w:hAnsi="仿宋_GB2312" w:cs="仿宋_GB2312" w:eastAsia="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null3"/>
        <w:ind w:firstLine="480"/>
        <w:jc w:val="left"/>
      </w:pPr>
      <w:r>
        <w:rPr>
          <w:rFonts w:ascii="仿宋_GB2312" w:hAnsi="仿宋_GB2312" w:cs="仿宋_GB2312" w:eastAsia="仿宋_GB2312"/>
        </w:rPr>
        <w:t>一、联合体各方关系</w:t>
      </w:r>
    </w:p>
    <w:p>
      <w:pPr>
        <w:pStyle w:val="null3"/>
        <w:ind w:firstLine="480"/>
        <w:jc w:val="left"/>
      </w:pPr>
      <w:r>
        <w:rPr>
          <w:rFonts w:ascii="仿宋_GB2312" w:hAnsi="仿宋_GB2312" w:cs="仿宋_GB2312" w:eastAsia="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null3"/>
        <w:ind w:firstLine="480"/>
        <w:jc w:val="left"/>
      </w:pPr>
      <w:r>
        <w:rPr>
          <w:rFonts w:ascii="仿宋_GB2312" w:hAnsi="仿宋_GB2312" w:cs="仿宋_GB2312" w:eastAsia="仿宋_GB2312"/>
        </w:rPr>
        <w:t>二、联合体内部有关事项约定如下：</w:t>
      </w:r>
    </w:p>
    <w:p>
      <w:pPr>
        <w:pStyle w:val="null3"/>
        <w:ind w:firstLine="480"/>
        <w:jc w:val="left"/>
      </w:pPr>
      <w:r>
        <w:rPr>
          <w:rFonts w:ascii="仿宋_GB2312" w:hAnsi="仿宋_GB2312" w:cs="仿宋_GB2312" w:eastAsia="仿宋_GB2312"/>
        </w:rPr>
        <w:t>1.（甲公司全称）作为联合体的牵头单位，代表联合体双方负责投标和合同实施阶段的主办、协调工作。</w:t>
      </w:r>
    </w:p>
    <w:p>
      <w:pPr>
        <w:pStyle w:val="null3"/>
        <w:ind w:firstLine="480"/>
        <w:jc w:val="left"/>
      </w:pPr>
      <w:r>
        <w:rPr>
          <w:rFonts w:ascii="仿宋_GB2312" w:hAnsi="仿宋_GB2312" w:cs="仿宋_GB2312" w:eastAsia="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null3"/>
        <w:ind w:firstLine="480"/>
        <w:jc w:val="left"/>
      </w:pPr>
      <w:r>
        <w:rPr>
          <w:rFonts w:ascii="仿宋_GB2312" w:hAnsi="仿宋_GB2312" w:cs="仿宋_GB2312" w:eastAsia="仿宋_GB2312"/>
        </w:rPr>
        <w:t>3.如果本联合体中标，（甲公司全称）负责本项目___________部分，（乙公司全称）负责本项目___________部分。</w:t>
      </w:r>
    </w:p>
    <w:p>
      <w:pPr>
        <w:pStyle w:val="null3"/>
        <w:ind w:firstLine="480"/>
        <w:jc w:val="left"/>
      </w:pPr>
      <w:r>
        <w:rPr>
          <w:rFonts w:ascii="仿宋_GB2312" w:hAnsi="仿宋_GB2312" w:cs="仿宋_GB2312" w:eastAsia="仿宋_GB2312"/>
        </w:rPr>
        <w:t>4.如中标，联合体各方共同与（采购人）签订合同书，并就中标项目向采购人负责有连带的和各自的法律责任；</w:t>
      </w:r>
    </w:p>
    <w:p>
      <w:pPr>
        <w:pStyle w:val="null3"/>
        <w:ind w:firstLine="480"/>
        <w:jc w:val="left"/>
      </w:pPr>
      <w:r>
        <w:rPr>
          <w:rFonts w:ascii="仿宋_GB2312" w:hAnsi="仿宋_GB2312" w:cs="仿宋_GB2312" w:eastAsia="仿宋_GB2312"/>
        </w:rPr>
        <w:t>5.联合体成员（公司全称）为（请填写：小型、微型）企业，将承担合同总金额_____%的工作内容（联合体成员中有小型、微型企业时适用）。</w:t>
      </w:r>
    </w:p>
    <w:p>
      <w:pPr>
        <w:pStyle w:val="null3"/>
        <w:ind w:firstLine="480"/>
        <w:jc w:val="left"/>
      </w:pPr>
      <w:r>
        <w:rPr>
          <w:rFonts w:ascii="仿宋_GB2312" w:hAnsi="仿宋_GB2312" w:cs="仿宋_GB2312" w:eastAsia="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jc w:val="left"/>
      </w:pPr>
      <w:r>
        <w:rPr>
          <w:rFonts w:ascii="仿宋_GB2312" w:hAnsi="仿宋_GB2312" w:cs="仿宋_GB2312" w:eastAsia="仿宋_GB2312"/>
        </w:rPr>
        <w:t>四、联合体如因违约过失责任而导致采购人经济损失或被索赔时，本联合体任何一方均同意无条件优先清偿采购人的一切债务和经济赔偿。</w:t>
      </w:r>
    </w:p>
    <w:p>
      <w:pPr>
        <w:pStyle w:val="null3"/>
        <w:ind w:firstLine="480"/>
        <w:jc w:val="left"/>
      </w:pPr>
      <w:r>
        <w:rPr>
          <w:rFonts w:ascii="仿宋_GB2312" w:hAnsi="仿宋_GB2312" w:cs="仿宋_GB2312" w:eastAsia="仿宋_GB2312"/>
        </w:rPr>
        <w:t>五、本协议在自签署之日起生效，有效期内有效，如获中标资格，合同有效期延续至合同履行完毕之日。</w:t>
      </w:r>
    </w:p>
    <w:p>
      <w:pPr>
        <w:pStyle w:val="null3"/>
        <w:ind w:firstLine="480"/>
        <w:jc w:val="left"/>
      </w:pPr>
      <w:r>
        <w:rPr>
          <w:rFonts w:ascii="仿宋_GB2312" w:hAnsi="仿宋_GB2312" w:cs="仿宋_GB2312" w:eastAsia="仿宋_GB2312"/>
        </w:rPr>
        <w:t>六、本协议书正本一式_____份，随投标文件装订_____份，送采购人_____份，联合体成员各一份；副本一式_____份，联合体成员各执_____份。</w:t>
      </w:r>
    </w:p>
    <w:p>
      <w:pPr>
        <w:pStyle w:val="null3"/>
        <w:jc w:val="right"/>
      </w:pPr>
      <w:r>
        <w:rPr>
          <w:rFonts w:ascii="仿宋_GB2312" w:hAnsi="仿宋_GB2312" w:cs="仿宋_GB2312" w:eastAsia="仿宋_GB2312"/>
        </w:rPr>
        <w:t>甲公司全称：____（盖章）________，乙公司全称：____（盖章）________，……公司全称：____（盖章）________</w:t>
      </w:r>
    </w:p>
    <w:p>
      <w:pPr>
        <w:pStyle w:val="null3"/>
        <w:jc w:val="right"/>
      </w:pPr>
      <w:r>
        <w:rPr>
          <w:rFonts w:ascii="仿宋_GB2312" w:hAnsi="仿宋_GB2312" w:cs="仿宋_GB2312" w:eastAsia="仿宋_GB2312"/>
        </w:rPr>
        <w:t>____年____月 ____日，____年____月____日，____年____月____日</w:t>
      </w:r>
    </w:p>
    <w:p>
      <w:pPr>
        <w:pStyle w:val="null3"/>
        <w:ind w:firstLine="480"/>
        <w:jc w:val="left"/>
      </w:pPr>
      <w:r>
        <w:rPr>
          <w:rFonts w:ascii="仿宋_GB2312" w:hAnsi="仿宋_GB2312" w:cs="仿宋_GB2312" w:eastAsia="仿宋_GB2312"/>
        </w:rPr>
        <w:t>注：1．联合响应时需签本协议，联合体各方成员应在本协议上共同盖章确认。</w:t>
      </w:r>
    </w:p>
    <w:p>
      <w:pPr>
        <w:pStyle w:val="null3"/>
        <w:ind w:firstLine="480"/>
        <w:jc w:val="left"/>
      </w:pPr>
      <w:r>
        <w:rPr>
          <w:rFonts w:ascii="仿宋_GB2312" w:hAnsi="仿宋_GB2312" w:cs="仿宋_GB2312" w:eastAsia="仿宋_GB2312"/>
        </w:rPr>
        <w:t>2．本协议内容不得擅自修改。此协议将作为签订合同的附件之一。</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格式十五：分包意向协议书</w:t>
      </w:r>
    </w:p>
    <w:p>
      <w:pPr>
        <w:pStyle w:val="null3"/>
        <w:jc w:val="center"/>
        <w:outlineLvl w:val="3"/>
      </w:pPr>
      <w:r>
        <w:rPr>
          <w:rFonts w:ascii="仿宋_GB2312" w:hAnsi="仿宋_GB2312" w:cs="仿宋_GB2312" w:eastAsia="仿宋_GB2312"/>
          <w:sz w:val="24"/>
          <w:b/>
        </w:rPr>
        <w:t>分包意向协议书（货物）</w:t>
      </w:r>
    </w:p>
    <w:p>
      <w:pPr>
        <w:pStyle w:val="null3"/>
        <w:ind w:firstLine="480"/>
        <w:jc w:val="left"/>
      </w:pPr>
      <w:r>
        <w:rPr>
          <w:rFonts w:ascii="仿宋_GB2312" w:hAnsi="仿宋_GB2312" w:cs="仿宋_GB2312" w:eastAsia="仿宋_GB2312"/>
        </w:rPr>
        <w:t>立约方：___(甲公司全称)___</w:t>
      </w:r>
    </w:p>
    <w:p>
      <w:pPr>
        <w:pStyle w:val="null3"/>
        <w:ind w:firstLine="480"/>
        <w:jc w:val="left"/>
      </w:pPr>
      <w:r>
        <w:rPr>
          <w:rFonts w:ascii="仿宋_GB2312" w:hAnsi="仿宋_GB2312" w:cs="仿宋_GB2312" w:eastAsia="仿宋_GB2312"/>
        </w:rPr>
        <w:t>___(乙公司全称)___</w:t>
      </w:r>
    </w:p>
    <w:p>
      <w:pPr>
        <w:pStyle w:val="null3"/>
        <w:ind w:firstLine="480"/>
        <w:jc w:val="left"/>
      </w:pPr>
      <w:r>
        <w:rPr>
          <w:rFonts w:ascii="仿宋_GB2312" w:hAnsi="仿宋_GB2312" w:cs="仿宋_GB2312" w:eastAsia="仿宋_GB2312"/>
        </w:rPr>
        <w:t>___(……公司全称)___</w:t>
      </w:r>
    </w:p>
    <w:p>
      <w:pPr>
        <w:pStyle w:val="null3"/>
        <w:ind w:firstLine="480"/>
        <w:jc w:val="left"/>
      </w:pPr>
      <w:r>
        <w:rPr>
          <w:rFonts w:ascii="仿宋_GB2312" w:hAnsi="仿宋_GB2312" w:cs="仿宋_GB2312" w:eastAsia="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null3"/>
        <w:ind w:firstLine="480"/>
        <w:jc w:val="left"/>
      </w:pPr>
      <w:r>
        <w:rPr>
          <w:rFonts w:ascii="仿宋_GB2312" w:hAnsi="仿宋_GB2312" w:cs="仿宋_GB2312" w:eastAsia="仿宋_GB2312"/>
        </w:rPr>
        <w:t>一、分包意向各方关系</w:t>
      </w:r>
    </w:p>
    <w:p>
      <w:pPr>
        <w:pStyle w:val="null3"/>
        <w:ind w:firstLine="480"/>
        <w:jc w:val="left"/>
      </w:pPr>
      <w:r>
        <w:rPr>
          <w:rFonts w:ascii="仿宋_GB2312" w:hAnsi="仿宋_GB2312" w:cs="仿宋_GB2312" w:eastAsia="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null3"/>
        <w:ind w:firstLine="480"/>
        <w:jc w:val="left"/>
      </w:pPr>
      <w:r>
        <w:rPr>
          <w:rFonts w:ascii="仿宋_GB2312" w:hAnsi="仿宋_GB2312" w:cs="仿宋_GB2312" w:eastAsia="仿宋_GB2312"/>
        </w:rPr>
        <w:t>二、有关事项约定如下：</w:t>
      </w:r>
    </w:p>
    <w:p>
      <w:pPr>
        <w:pStyle w:val="null3"/>
        <w:ind w:firstLine="480"/>
        <w:jc w:val="left"/>
      </w:pPr>
      <w:r>
        <w:rPr>
          <w:rFonts w:ascii="仿宋_GB2312" w:hAnsi="仿宋_GB2312" w:cs="仿宋_GB2312" w:eastAsia="仿宋_GB2312"/>
        </w:rPr>
        <w:t>1.如中标，分包供应商分别与（甲公司全称）签订合同书，并就中标项目分包部分承担法律责任；</w:t>
      </w:r>
    </w:p>
    <w:p>
      <w:pPr>
        <w:pStyle w:val="null3"/>
        <w:ind w:firstLine="480"/>
        <w:jc w:val="left"/>
      </w:pPr>
      <w:r>
        <w:rPr>
          <w:rFonts w:ascii="仿宋_GB2312" w:hAnsi="仿宋_GB2312" w:cs="仿宋_GB2312" w:eastAsia="仿宋_GB2312"/>
        </w:rPr>
        <w:t>2.分包意向供应商1　（公司全称）　，接受分包部分占合同总金额　　%的工作内容，其提供的货物全部由符合政策要求的（请填写：大型、中型、小型、微型）企业制造。具体情况见《中小企业声明函（货物）》。</w:t>
      </w:r>
    </w:p>
    <w:p>
      <w:pPr>
        <w:pStyle w:val="null3"/>
        <w:ind w:firstLine="480"/>
        <w:jc w:val="left"/>
      </w:pPr>
      <w:r>
        <w:rPr>
          <w:rFonts w:ascii="仿宋_GB2312" w:hAnsi="仿宋_GB2312" w:cs="仿宋_GB2312" w:eastAsia="仿宋_GB2312"/>
        </w:rPr>
        <w:t>3. 分包意向供应商1　（公司全称）　，接受分包部分占合同总金额　　%的工作内容。其提供的货物全部由符合政策要求的（请填写：大型、中型、小型、微型）企业制造。具体情况见《中小企业声明函（货物）》。</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三、如因违约过失责任而导致采购人经济损失或被索赔时，（甲公司全称）同意无条件优先清偿采购人的一切债务和经济赔偿。</w:t>
      </w:r>
    </w:p>
    <w:p>
      <w:pPr>
        <w:pStyle w:val="null3"/>
        <w:ind w:firstLine="480"/>
        <w:jc w:val="left"/>
      </w:pPr>
      <w:r>
        <w:rPr>
          <w:rFonts w:ascii="仿宋_GB2312" w:hAnsi="仿宋_GB2312" w:cs="仿宋_GB2312" w:eastAsia="仿宋_GB2312"/>
        </w:rPr>
        <w:t>四、如中标，分包意向供应商不得以任何理由提出终止本意向协议。</w:t>
      </w:r>
    </w:p>
    <w:p>
      <w:pPr>
        <w:pStyle w:val="null3"/>
        <w:ind w:firstLine="480"/>
        <w:jc w:val="left"/>
      </w:pPr>
      <w:r>
        <w:rPr>
          <w:rFonts w:ascii="仿宋_GB2312" w:hAnsi="仿宋_GB2312" w:cs="仿宋_GB2312" w:eastAsia="仿宋_GB2312"/>
        </w:rPr>
        <w:t>五、本意向书在自签署之日起生效，有效期内有效，如获中标资格，有效期延续至合同履行完毕之日。</w:t>
      </w:r>
    </w:p>
    <w:p>
      <w:pPr>
        <w:pStyle w:val="null3"/>
        <w:ind w:firstLine="480"/>
        <w:jc w:val="left"/>
      </w:pPr>
      <w:r>
        <w:rPr>
          <w:rFonts w:ascii="仿宋_GB2312" w:hAnsi="仿宋_GB2312" w:cs="仿宋_GB2312" w:eastAsia="仿宋_GB2312"/>
        </w:rPr>
        <w:t>六、本意向书正本一式份，随投标（响应）文件装订份，（甲公司全称）及各分包意向供应商各一份。</w:t>
      </w:r>
      <w:r>
        <w:br/>
      </w:r>
      <w:r>
        <w:br/>
      </w:r>
    </w:p>
    <w:p>
      <w:pPr>
        <w:pStyle w:val="null3"/>
        <w:ind w:firstLine="480"/>
        <w:jc w:val="left"/>
      </w:pPr>
      <w:r>
        <w:rPr>
          <w:rFonts w:ascii="仿宋_GB2312" w:hAnsi="仿宋_GB2312" w:cs="仿宋_GB2312" w:eastAsia="仿宋_GB2312"/>
        </w:rPr>
        <w:t>甲公司全称：（盖章）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乙公司全称：（盖章）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注：1．各方成员应在本意向书上共同盖章确认。</w:t>
      </w:r>
    </w:p>
    <w:p>
      <w:pPr>
        <w:pStyle w:val="null3"/>
        <w:ind w:firstLine="480"/>
        <w:jc w:val="left"/>
      </w:pPr>
      <w:r>
        <w:rPr>
          <w:rFonts w:ascii="仿宋_GB2312" w:hAnsi="仿宋_GB2312" w:cs="仿宋_GB2312" w:eastAsia="仿宋_GB2312"/>
        </w:rPr>
        <w:t>2．本意向书内容将作为签订合同的附件之一。</w:t>
      </w:r>
    </w:p>
    <w:p>
      <w:pPr>
        <w:pStyle w:val="null3"/>
        <w:ind w:firstLine="480"/>
        <w:jc w:val="left"/>
      </w:pPr>
      <w:r>
        <w:rPr>
          <w:rFonts w:ascii="仿宋_GB2312" w:hAnsi="仿宋_GB2312" w:cs="仿宋_GB2312" w:eastAsia="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分包意向协议书（服务、工程）</w:t>
      </w:r>
    </w:p>
    <w:p>
      <w:pPr>
        <w:pStyle w:val="null3"/>
        <w:ind w:firstLine="480"/>
        <w:jc w:val="left"/>
      </w:pPr>
      <w:r>
        <w:rPr>
          <w:rFonts w:ascii="仿宋_GB2312" w:hAnsi="仿宋_GB2312" w:cs="仿宋_GB2312" w:eastAsia="仿宋_GB2312"/>
        </w:rPr>
        <w:t>立约方：___(甲公司全称)___</w:t>
      </w:r>
    </w:p>
    <w:p>
      <w:pPr>
        <w:pStyle w:val="null3"/>
        <w:ind w:firstLine="480"/>
        <w:jc w:val="left"/>
      </w:pPr>
      <w:r>
        <w:rPr>
          <w:rFonts w:ascii="仿宋_GB2312" w:hAnsi="仿宋_GB2312" w:cs="仿宋_GB2312" w:eastAsia="仿宋_GB2312"/>
        </w:rPr>
        <w:t>___(乙公司全称)___</w:t>
      </w:r>
    </w:p>
    <w:p>
      <w:pPr>
        <w:pStyle w:val="null3"/>
        <w:ind w:firstLine="480"/>
        <w:jc w:val="left"/>
      </w:pPr>
      <w:r>
        <w:rPr>
          <w:rFonts w:ascii="仿宋_GB2312" w:hAnsi="仿宋_GB2312" w:cs="仿宋_GB2312" w:eastAsia="仿宋_GB2312"/>
        </w:rPr>
        <w:t>___(……公司全称)___</w:t>
      </w:r>
    </w:p>
    <w:p>
      <w:pPr>
        <w:pStyle w:val="null3"/>
        <w:ind w:firstLine="480"/>
        <w:jc w:val="left"/>
      </w:pPr>
      <w:r>
        <w:rPr>
          <w:rFonts w:ascii="仿宋_GB2312" w:hAnsi="仿宋_GB2312" w:cs="仿宋_GB2312" w:eastAsia="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null3"/>
        <w:ind w:firstLine="480"/>
        <w:jc w:val="left"/>
      </w:pPr>
      <w:r>
        <w:rPr>
          <w:rFonts w:ascii="仿宋_GB2312" w:hAnsi="仿宋_GB2312" w:cs="仿宋_GB2312" w:eastAsia="仿宋_GB2312"/>
        </w:rPr>
        <w:t>一、分包意向各方关系</w:t>
      </w:r>
    </w:p>
    <w:p>
      <w:pPr>
        <w:pStyle w:val="null3"/>
        <w:ind w:firstLine="480"/>
        <w:jc w:val="left"/>
      </w:pPr>
      <w:r>
        <w:rPr>
          <w:rFonts w:ascii="仿宋_GB2312" w:hAnsi="仿宋_GB2312" w:cs="仿宋_GB2312" w:eastAsia="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null3"/>
        <w:ind w:firstLine="480"/>
        <w:jc w:val="left"/>
      </w:pPr>
      <w:r>
        <w:rPr>
          <w:rFonts w:ascii="仿宋_GB2312" w:hAnsi="仿宋_GB2312" w:cs="仿宋_GB2312" w:eastAsia="仿宋_GB2312"/>
        </w:rPr>
        <w:t>二、有关事项约定如下：</w:t>
      </w:r>
    </w:p>
    <w:p>
      <w:pPr>
        <w:pStyle w:val="null3"/>
        <w:ind w:firstLine="480"/>
        <w:jc w:val="left"/>
      </w:pPr>
      <w:r>
        <w:rPr>
          <w:rFonts w:ascii="仿宋_GB2312" w:hAnsi="仿宋_GB2312" w:cs="仿宋_GB2312" w:eastAsia="仿宋_GB2312"/>
        </w:rPr>
        <w:t>1.如中标，分包供应商分别与（甲公司全称）签订合同书，并就中标项目分包部分承担法律责任；</w:t>
      </w:r>
    </w:p>
    <w:p>
      <w:pPr>
        <w:pStyle w:val="null3"/>
        <w:ind w:firstLine="480"/>
        <w:jc w:val="left"/>
      </w:pPr>
      <w:r>
        <w:rPr>
          <w:rFonts w:ascii="仿宋_GB2312" w:hAnsi="仿宋_GB2312" w:cs="仿宋_GB2312" w:eastAsia="仿宋_GB2312"/>
        </w:rPr>
        <w:t>2.分包意向供应商1　（公司全称）　为（请填写：大型、中型、小型、微型）企业，将承担适宜分包部分（具体分包内容）占合同总金额　　%的工作内容。</w:t>
      </w:r>
    </w:p>
    <w:p>
      <w:pPr>
        <w:pStyle w:val="null3"/>
        <w:ind w:firstLine="480"/>
        <w:jc w:val="left"/>
      </w:pPr>
      <w:r>
        <w:rPr>
          <w:rFonts w:ascii="仿宋_GB2312" w:hAnsi="仿宋_GB2312" w:cs="仿宋_GB2312" w:eastAsia="仿宋_GB2312"/>
        </w:rPr>
        <w:t>3.分包意向供应商2　（公司全称）　为（请填写：大型、中型、小型、微型）企业，将承担适宜分包部分（具体分包内容）占合同总金额　　%的工作内容。</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三、如因违约过失责任而导致采购人经济损失或被索赔时，（甲公司全称）同意无条件优先清偿采购人的一切债务和经济赔偿。</w:t>
      </w:r>
    </w:p>
    <w:p>
      <w:pPr>
        <w:pStyle w:val="null3"/>
        <w:ind w:firstLine="480"/>
        <w:jc w:val="left"/>
      </w:pPr>
      <w:r>
        <w:rPr>
          <w:rFonts w:ascii="仿宋_GB2312" w:hAnsi="仿宋_GB2312" w:cs="仿宋_GB2312" w:eastAsia="仿宋_GB2312"/>
        </w:rPr>
        <w:t>四、如中标，分包意向供应商不得以任何理由提出终止本意向协议。</w:t>
      </w:r>
    </w:p>
    <w:p>
      <w:pPr>
        <w:pStyle w:val="null3"/>
        <w:ind w:firstLine="480"/>
        <w:jc w:val="left"/>
      </w:pPr>
      <w:r>
        <w:rPr>
          <w:rFonts w:ascii="仿宋_GB2312" w:hAnsi="仿宋_GB2312" w:cs="仿宋_GB2312" w:eastAsia="仿宋_GB2312"/>
        </w:rPr>
        <w:t>五、本意向书在自签署之日起生效，有效期内有效，如获中标资格，有效期延续至合同履行完毕之日。</w:t>
      </w:r>
    </w:p>
    <w:p>
      <w:pPr>
        <w:pStyle w:val="null3"/>
        <w:ind w:firstLine="480"/>
        <w:jc w:val="left"/>
      </w:pPr>
      <w:r>
        <w:rPr>
          <w:rFonts w:ascii="仿宋_GB2312" w:hAnsi="仿宋_GB2312" w:cs="仿宋_GB2312" w:eastAsia="仿宋_GB2312"/>
        </w:rPr>
        <w:t>六、本意向书正本一式份，随投标（响应）文件装订份，（甲公司全称）及各分包意向供应商各一份。</w:t>
      </w:r>
      <w:r>
        <w:br/>
      </w:r>
      <w:r>
        <w:br/>
      </w:r>
    </w:p>
    <w:p>
      <w:pPr>
        <w:pStyle w:val="null3"/>
        <w:ind w:firstLine="480"/>
        <w:jc w:val="left"/>
      </w:pPr>
      <w:r>
        <w:rPr>
          <w:rFonts w:ascii="仿宋_GB2312" w:hAnsi="仿宋_GB2312" w:cs="仿宋_GB2312" w:eastAsia="仿宋_GB2312"/>
        </w:rPr>
        <w:t>甲公司全称：（盖章）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乙公司全称：（盖章）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……公司全称（盖章）</w:t>
      </w:r>
    </w:p>
    <w:p>
      <w:pPr>
        <w:pStyle w:val="null3"/>
        <w:ind w:firstLine="480"/>
        <w:jc w:val="left"/>
      </w:pPr>
      <w:r>
        <w:rPr>
          <w:rFonts w:ascii="仿宋_GB2312" w:hAnsi="仿宋_GB2312" w:cs="仿宋_GB2312" w:eastAsia="仿宋_GB2312"/>
        </w:rPr>
        <w:t>法定代表人：（签字或盖章）</w:t>
      </w:r>
    </w:p>
    <w:p>
      <w:pPr>
        <w:pStyle w:val="null3"/>
        <w:ind w:firstLine="480"/>
        <w:jc w:val="left"/>
      </w:pPr>
      <w:r>
        <w:rPr>
          <w:rFonts w:ascii="仿宋_GB2312" w:hAnsi="仿宋_GB2312" w:cs="仿宋_GB2312" w:eastAsia="仿宋_GB2312"/>
        </w:rPr>
        <w:t>　　年　　月　　日</w:t>
      </w:r>
      <w:r>
        <w:br/>
      </w:r>
      <w:r>
        <w:br/>
      </w:r>
    </w:p>
    <w:p>
      <w:pPr>
        <w:pStyle w:val="null3"/>
        <w:ind w:firstLine="480"/>
        <w:jc w:val="left"/>
      </w:pPr>
      <w:r>
        <w:rPr>
          <w:rFonts w:ascii="仿宋_GB2312" w:hAnsi="仿宋_GB2312" w:cs="仿宋_GB2312" w:eastAsia="仿宋_GB2312"/>
        </w:rPr>
        <w:t>注：1．各方成员应在本意向书上共同盖章确认。</w:t>
      </w:r>
    </w:p>
    <w:p>
      <w:pPr>
        <w:pStyle w:val="null3"/>
        <w:ind w:firstLine="480"/>
        <w:jc w:val="left"/>
      </w:pPr>
      <w:r>
        <w:rPr>
          <w:rFonts w:ascii="仿宋_GB2312" w:hAnsi="仿宋_GB2312" w:cs="仿宋_GB2312" w:eastAsia="仿宋_GB2312"/>
        </w:rPr>
        <w:t>2．本意向书内容将作为签订合同的附件之一。</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格式十六：投标人业绩情况表</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jc w:val="left"/>
            </w:pPr>
            <w:r>
              <w:rPr>
                <w:rFonts w:ascii="仿宋_GB2312" w:hAnsi="仿宋_GB2312" w:cs="仿宋_GB2312" w:eastAsia="仿宋_GB2312"/>
              </w:rPr>
              <w:t>序号</w:t>
            </w:r>
          </w:p>
        </w:tc>
        <w:tc>
          <w:tcPr>
            <w:tcW w:type="dxa" w:w="1384"/>
          </w:tcPr>
          <w:p>
            <w:pPr>
              <w:pStyle w:val="null3"/>
              <w:jc w:val="left"/>
            </w:pPr>
            <w:r>
              <w:rPr>
                <w:rFonts w:ascii="仿宋_GB2312" w:hAnsi="仿宋_GB2312" w:cs="仿宋_GB2312" w:eastAsia="仿宋_GB2312"/>
              </w:rPr>
              <w:t>客户名称</w:t>
            </w:r>
          </w:p>
        </w:tc>
        <w:tc>
          <w:tcPr>
            <w:tcW w:type="dxa" w:w="1384"/>
          </w:tcPr>
          <w:p>
            <w:pPr>
              <w:pStyle w:val="null3"/>
              <w:jc w:val="left"/>
            </w:pPr>
            <w:r>
              <w:rPr>
                <w:rFonts w:ascii="仿宋_GB2312" w:hAnsi="仿宋_GB2312" w:cs="仿宋_GB2312" w:eastAsia="仿宋_GB2312"/>
              </w:rPr>
              <w:t>项目名称及合同金额（万元）</w:t>
            </w:r>
          </w:p>
        </w:tc>
        <w:tc>
          <w:tcPr>
            <w:tcW w:type="dxa" w:w="1384"/>
          </w:tcPr>
          <w:p>
            <w:pPr>
              <w:pStyle w:val="null3"/>
              <w:jc w:val="left"/>
            </w:pPr>
            <w:r>
              <w:rPr>
                <w:rFonts w:ascii="仿宋_GB2312" w:hAnsi="仿宋_GB2312" w:cs="仿宋_GB2312" w:eastAsia="仿宋_GB2312"/>
              </w:rPr>
              <w:t>签订合同时间</w:t>
            </w:r>
          </w:p>
        </w:tc>
        <w:tc>
          <w:tcPr>
            <w:tcW w:type="dxa" w:w="1384"/>
          </w:tcPr>
          <w:p>
            <w:pPr>
              <w:pStyle w:val="null3"/>
              <w:jc w:val="left"/>
            </w:pPr>
            <w:r>
              <w:rPr>
                <w:rFonts w:ascii="仿宋_GB2312" w:hAnsi="仿宋_GB2312" w:cs="仿宋_GB2312" w:eastAsia="仿宋_GB2312"/>
              </w:rPr>
              <w:t>竣工验收报告时间</w:t>
            </w:r>
          </w:p>
        </w:tc>
        <w:tc>
          <w:tcPr>
            <w:tcW w:type="dxa" w:w="1384"/>
          </w:tcPr>
          <w:p>
            <w:pPr>
              <w:pStyle w:val="null3"/>
              <w:jc w:val="left"/>
            </w:pPr>
            <w:r>
              <w:rPr>
                <w:rFonts w:ascii="仿宋_GB2312" w:hAnsi="仿宋_GB2312" w:cs="仿宋_GB2312" w:eastAsia="仿宋_GB2312"/>
              </w:rPr>
              <w:t>联系人及电话</w:t>
            </w:r>
          </w:p>
        </w:tc>
      </w:tr>
      <w:tr>
        <w:tc>
          <w:tcPr>
            <w:tcW w:type="dxa" w:w="1384"/>
          </w:tcPr>
          <w:p>
            <w:pPr>
              <w:pStyle w:val="null3"/>
              <w:jc w:val="left"/>
            </w:pPr>
            <w:r>
              <w:rPr>
                <w:rFonts w:ascii="仿宋_GB2312" w:hAnsi="仿宋_GB2312" w:cs="仿宋_GB2312" w:eastAsia="仿宋_GB2312"/>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left"/>
            </w:pPr>
            <w:r>
              <w:rPr>
                <w:rFonts w:ascii="仿宋_GB2312" w:hAnsi="仿宋_GB2312" w:cs="仿宋_GB2312" w:eastAsia="仿宋_GB2312"/>
              </w:rPr>
              <w:t>...</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jc w:val="left"/>
      </w:pPr>
      <w:r>
        <w:rPr>
          <w:rFonts w:ascii="仿宋_GB2312" w:hAnsi="仿宋_GB2312" w:cs="仿宋_GB2312" w:eastAsia="仿宋_GB2312"/>
        </w:rPr>
        <w:t>根据上述业绩情况，按招标文件要求附销售或服务合同复印件及评审标准要求的证明材料。</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格式十七：技术和服务要求响应表</w:t>
      </w:r>
    </w:p>
    <w:p>
      <w:pPr>
        <w:pStyle w:val="null3"/>
        <w:jc w:val="center"/>
        <w:outlineLvl w:val="3"/>
      </w:pPr>
      <w:r>
        <w:rPr>
          <w:rFonts w:ascii="仿宋_GB2312" w:hAnsi="仿宋_GB2312" w:cs="仿宋_GB2312" w:eastAsia="仿宋_GB2312"/>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jc w:val="left"/>
            </w:pPr>
            <w:r>
              <w:rPr>
                <w:rFonts w:ascii="仿宋_GB2312" w:hAnsi="仿宋_GB2312" w:cs="仿宋_GB2312" w:eastAsia="仿宋_GB2312"/>
              </w:rPr>
              <w:t>序号</w:t>
            </w:r>
          </w:p>
        </w:tc>
        <w:tc>
          <w:tcPr>
            <w:tcW w:type="dxa" w:w="923"/>
          </w:tcPr>
          <w:p>
            <w:pPr>
              <w:pStyle w:val="null3"/>
              <w:jc w:val="left"/>
            </w:pPr>
            <w:r>
              <w:rPr>
                <w:rFonts w:ascii="仿宋_GB2312" w:hAnsi="仿宋_GB2312" w:cs="仿宋_GB2312" w:eastAsia="仿宋_GB2312"/>
              </w:rPr>
              <w:t>标的名称</w:t>
            </w:r>
          </w:p>
        </w:tc>
        <w:tc>
          <w:tcPr>
            <w:tcW w:type="dxa" w:w="923"/>
          </w:tcPr>
          <w:p>
            <w:pPr>
              <w:pStyle w:val="null3"/>
              <w:jc w:val="left"/>
            </w:pPr>
            <w:r>
              <w:rPr>
                <w:rFonts w:ascii="仿宋_GB2312" w:hAnsi="仿宋_GB2312" w:cs="仿宋_GB2312" w:eastAsia="仿宋_GB2312"/>
              </w:rPr>
              <w:t>参数性质</w:t>
            </w:r>
          </w:p>
        </w:tc>
        <w:tc>
          <w:tcPr>
            <w:tcW w:type="dxa" w:w="923"/>
          </w:tcPr>
          <w:p>
            <w:pPr>
              <w:pStyle w:val="null3"/>
              <w:jc w:val="left"/>
            </w:pPr>
            <w:r>
              <w:rPr>
                <w:rFonts w:ascii="仿宋_GB2312" w:hAnsi="仿宋_GB2312" w:cs="仿宋_GB2312" w:eastAsia="仿宋_GB2312"/>
              </w:rPr>
              <w:t>采购文件规定的技术和服务要求</w:t>
            </w:r>
          </w:p>
        </w:tc>
        <w:tc>
          <w:tcPr>
            <w:tcW w:type="dxa" w:w="923"/>
          </w:tcPr>
          <w:p>
            <w:pPr>
              <w:pStyle w:val="null3"/>
              <w:jc w:val="left"/>
            </w:pPr>
            <w:r>
              <w:rPr>
                <w:rFonts w:ascii="仿宋_GB2312" w:hAnsi="仿宋_GB2312" w:cs="仿宋_GB2312" w:eastAsia="仿宋_GB2312"/>
              </w:rPr>
              <w:t>投标文件响应的具体内容</w:t>
            </w:r>
          </w:p>
        </w:tc>
        <w:tc>
          <w:tcPr>
            <w:tcW w:type="dxa" w:w="923"/>
          </w:tcPr>
          <w:p>
            <w:pPr>
              <w:pStyle w:val="null3"/>
              <w:jc w:val="left"/>
            </w:pPr>
            <w:r>
              <w:rPr>
                <w:rFonts w:ascii="仿宋_GB2312" w:hAnsi="仿宋_GB2312" w:cs="仿宋_GB2312" w:eastAsia="仿宋_GB2312"/>
              </w:rPr>
              <w:t>型号</w:t>
            </w:r>
          </w:p>
        </w:tc>
        <w:tc>
          <w:tcPr>
            <w:tcW w:type="dxa" w:w="923"/>
          </w:tcPr>
          <w:p>
            <w:pPr>
              <w:pStyle w:val="null3"/>
              <w:jc w:val="left"/>
            </w:pPr>
            <w:r>
              <w:rPr>
                <w:rFonts w:ascii="仿宋_GB2312" w:hAnsi="仿宋_GB2312" w:cs="仿宋_GB2312" w:eastAsia="仿宋_GB2312"/>
              </w:rPr>
              <w:t>是否偏离</w:t>
            </w:r>
          </w:p>
        </w:tc>
        <w:tc>
          <w:tcPr>
            <w:tcW w:type="dxa" w:w="923"/>
          </w:tcPr>
          <w:p>
            <w:pPr>
              <w:pStyle w:val="null3"/>
              <w:jc w:val="left"/>
            </w:pPr>
            <w:r>
              <w:rPr>
                <w:rFonts w:ascii="仿宋_GB2312" w:hAnsi="仿宋_GB2312" w:cs="仿宋_GB2312" w:eastAsia="仿宋_GB2312"/>
              </w:rPr>
              <w:t>证明文件所在位置</w:t>
            </w:r>
          </w:p>
        </w:tc>
        <w:tc>
          <w:tcPr>
            <w:tcW w:type="dxa" w:w="923"/>
          </w:tcPr>
          <w:p>
            <w:pPr>
              <w:pStyle w:val="null3"/>
              <w:jc w:val="left"/>
            </w:pPr>
            <w:r>
              <w:rPr>
                <w:rFonts w:ascii="仿宋_GB2312" w:hAnsi="仿宋_GB2312" w:cs="仿宋_GB2312" w:eastAsia="仿宋_GB2312"/>
              </w:rPr>
              <w:t>备注</w:t>
            </w:r>
          </w:p>
        </w:tc>
      </w:tr>
      <w:tr>
        <w:tc>
          <w:tcPr>
            <w:tcW w:type="dxa" w:w="923"/>
          </w:tcPr>
          <w:p>
            <w:pPr>
              <w:pStyle w:val="null3"/>
              <w:jc w:val="left"/>
            </w:pPr>
            <w:r>
              <w:rPr>
                <w:rFonts w:ascii="仿宋_GB2312" w:hAnsi="仿宋_GB2312" w:cs="仿宋_GB2312" w:eastAsia="仿宋_GB2312"/>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left"/>
            </w:pPr>
            <w:r>
              <w:rPr>
                <w:rFonts w:ascii="仿宋_GB2312" w:hAnsi="仿宋_GB2312" w:cs="仿宋_GB2312" w:eastAsia="仿宋_GB2312"/>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jc w:val="left"/>
      </w:pPr>
      <w:r>
        <w:rPr>
          <w:rFonts w:ascii="仿宋_GB2312" w:hAnsi="仿宋_GB2312" w:cs="仿宋_GB2312" w:eastAsia="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jc w:val="left"/>
      </w:pPr>
      <w:r>
        <w:rPr>
          <w:rFonts w:ascii="仿宋_GB2312" w:hAnsi="仿宋_GB2312" w:cs="仿宋_GB2312" w:eastAsia="仿宋_GB2312"/>
        </w:rPr>
        <w:t>3. “是否偏离”项下应按下列规定填写：优于的，填写“正偏离”；符合的，填写“无偏离”；低于的，填写“负偏离”。</w:t>
      </w:r>
    </w:p>
    <w:p>
      <w:pPr>
        <w:pStyle w:val="null3"/>
        <w:ind w:firstLine="480"/>
        <w:jc w:val="left"/>
      </w:pPr>
      <w:r>
        <w:rPr>
          <w:rFonts w:ascii="仿宋_GB2312" w:hAnsi="仿宋_GB2312" w:cs="仿宋_GB2312" w:eastAsia="仿宋_GB2312"/>
        </w:rPr>
        <w:t>4.“备注”处可填写偏离情况的说明。</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格式十八：商务条件响应表</w:t>
      </w:r>
    </w:p>
    <w:p>
      <w:pPr>
        <w:pStyle w:val="null3"/>
        <w:jc w:val="center"/>
        <w:outlineLvl w:val="3"/>
      </w:pPr>
      <w:r>
        <w:rPr>
          <w:rFonts w:ascii="仿宋_GB2312" w:hAnsi="仿宋_GB2312" w:cs="仿宋_GB2312" w:eastAsia="仿宋_GB2312"/>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参数性质</w:t>
            </w:r>
          </w:p>
        </w:tc>
        <w:tc>
          <w:tcPr>
            <w:tcW w:type="dxa" w:w="1187"/>
          </w:tcPr>
          <w:p>
            <w:pPr>
              <w:pStyle w:val="null3"/>
              <w:jc w:val="left"/>
            </w:pPr>
            <w:r>
              <w:rPr>
                <w:rFonts w:ascii="仿宋_GB2312" w:hAnsi="仿宋_GB2312" w:cs="仿宋_GB2312" w:eastAsia="仿宋_GB2312"/>
              </w:rPr>
              <w:t>采购文件规定的商务条件</w:t>
            </w:r>
          </w:p>
        </w:tc>
        <w:tc>
          <w:tcPr>
            <w:tcW w:type="dxa" w:w="1187"/>
          </w:tcPr>
          <w:p>
            <w:pPr>
              <w:pStyle w:val="null3"/>
              <w:jc w:val="left"/>
            </w:pPr>
            <w:r>
              <w:rPr>
                <w:rFonts w:ascii="仿宋_GB2312" w:hAnsi="仿宋_GB2312" w:cs="仿宋_GB2312" w:eastAsia="仿宋_GB2312"/>
              </w:rPr>
              <w:t>投标文件响应的具体内容</w:t>
            </w:r>
          </w:p>
        </w:tc>
        <w:tc>
          <w:tcPr>
            <w:tcW w:type="dxa" w:w="1187"/>
          </w:tcPr>
          <w:p>
            <w:pPr>
              <w:pStyle w:val="null3"/>
              <w:jc w:val="left"/>
            </w:pPr>
            <w:r>
              <w:rPr>
                <w:rFonts w:ascii="仿宋_GB2312" w:hAnsi="仿宋_GB2312" w:cs="仿宋_GB2312" w:eastAsia="仿宋_GB2312"/>
              </w:rPr>
              <w:t>是否偏离</w:t>
            </w:r>
          </w:p>
        </w:tc>
        <w:tc>
          <w:tcPr>
            <w:tcW w:type="dxa" w:w="1187"/>
          </w:tcPr>
          <w:p>
            <w:pPr>
              <w:pStyle w:val="null3"/>
              <w:jc w:val="left"/>
            </w:pPr>
            <w:r>
              <w:rPr>
                <w:rFonts w:ascii="仿宋_GB2312" w:hAnsi="仿宋_GB2312" w:cs="仿宋_GB2312" w:eastAsia="仿宋_GB2312"/>
              </w:rPr>
              <w:t>证明文件所在位置</w:t>
            </w:r>
          </w:p>
        </w:tc>
        <w:tc>
          <w:tcPr>
            <w:tcW w:type="dxa" w:w="1187"/>
          </w:tcPr>
          <w:p>
            <w:pPr>
              <w:pStyle w:val="null3"/>
              <w:jc w:val="left"/>
            </w:pPr>
            <w:r>
              <w:rPr>
                <w:rFonts w:ascii="仿宋_GB2312" w:hAnsi="仿宋_GB2312" w:cs="仿宋_GB2312" w:eastAsia="仿宋_GB2312"/>
              </w:rPr>
              <w:t>备注</w:t>
            </w:r>
          </w:p>
        </w:tc>
      </w:tr>
      <w:tr>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 “采购文件规定的商务条件”项下填写的内容应与招标文件中采购需求的 “商务要求”的内容保持一致。</w:t>
      </w:r>
    </w:p>
    <w:p>
      <w:pPr>
        <w:pStyle w:val="null3"/>
        <w:ind w:firstLine="480"/>
        <w:jc w:val="left"/>
      </w:pPr>
      <w:r>
        <w:rPr>
          <w:rFonts w:ascii="仿宋_GB2312" w:hAnsi="仿宋_GB2312" w:cs="仿宋_GB2312" w:eastAsia="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jc w:val="left"/>
      </w:pPr>
      <w:r>
        <w:rPr>
          <w:rFonts w:ascii="仿宋_GB2312" w:hAnsi="仿宋_GB2312" w:cs="仿宋_GB2312" w:eastAsia="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jc w:val="left"/>
      </w:pPr>
      <w:r>
        <w:rPr>
          <w:rFonts w:ascii="仿宋_GB2312" w:hAnsi="仿宋_GB2312" w:cs="仿宋_GB2312" w:eastAsia="仿宋_GB2312"/>
        </w:rPr>
        <w:t>4. “是否偏离”项下应按下列规定填写：优于的，填写“正偏离”；符合的，填写“无偏离”；低于的，填写“负偏离”。</w:t>
      </w:r>
    </w:p>
    <w:p>
      <w:pPr>
        <w:pStyle w:val="null3"/>
        <w:ind w:firstLine="480"/>
        <w:jc w:val="left"/>
      </w:pPr>
      <w:r>
        <w:rPr>
          <w:rFonts w:ascii="仿宋_GB2312" w:hAnsi="仿宋_GB2312" w:cs="仿宋_GB2312" w:eastAsia="仿宋_GB2312"/>
        </w:rPr>
        <w:t>5.“备注”处可填写偏离情况的说明。</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格式十九：履约进度计划表</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拟定时间安排</w:t>
            </w:r>
          </w:p>
        </w:tc>
        <w:tc>
          <w:tcPr>
            <w:tcW w:type="dxa" w:w="2076"/>
          </w:tcPr>
          <w:p>
            <w:pPr>
              <w:pStyle w:val="null3"/>
              <w:jc w:val="left"/>
            </w:pPr>
            <w:r>
              <w:rPr>
                <w:rFonts w:ascii="仿宋_GB2312" w:hAnsi="仿宋_GB2312" w:cs="仿宋_GB2312" w:eastAsia="仿宋_GB2312"/>
              </w:rPr>
              <w:t>计划完成的工作内容</w:t>
            </w:r>
          </w:p>
        </w:tc>
        <w:tc>
          <w:tcPr>
            <w:tcW w:type="dxa" w:w="2076"/>
          </w:tcPr>
          <w:p>
            <w:pPr>
              <w:pStyle w:val="null3"/>
              <w:jc w:val="left"/>
            </w:pPr>
            <w:r>
              <w:rPr>
                <w:rFonts w:ascii="仿宋_GB2312" w:hAnsi="仿宋_GB2312" w:cs="仿宋_GB2312" w:eastAsia="仿宋_GB2312"/>
              </w:rPr>
              <w:t>实施方建议或要求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拟定___年___月___日</w:t>
            </w:r>
          </w:p>
        </w:tc>
        <w:tc>
          <w:tcPr>
            <w:tcW w:type="dxa" w:w="2076"/>
          </w:tcPr>
          <w:p>
            <w:pPr>
              <w:pStyle w:val="null3"/>
              <w:jc w:val="left"/>
            </w:pPr>
            <w:r>
              <w:rPr>
                <w:rFonts w:ascii="仿宋_GB2312" w:hAnsi="仿宋_GB2312" w:cs="仿宋_GB2312" w:eastAsia="仿宋_GB2312"/>
              </w:rPr>
              <w:t>签订合同并生效</w:t>
            </w:r>
          </w:p>
        </w:tc>
        <w:tc>
          <w:tcPr>
            <w:tcW w:type="dxa" w:w="2076"/>
          </w:tcP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___月___日—___月___日</w:t>
            </w:r>
          </w:p>
        </w:tc>
        <w:tc>
          <w:tcPr>
            <w:tcW w:type="dxa" w:w="2076"/>
          </w:tcPr>
          <w:p/>
        </w:tc>
        <w:tc>
          <w:tcPr>
            <w:tcW w:type="dxa" w:w="2076"/>
          </w:tcP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___月___日—___月___日</w:t>
            </w:r>
          </w:p>
        </w:tc>
        <w:tc>
          <w:tcPr>
            <w:tcW w:type="dxa" w:w="2076"/>
          </w:tcPr>
          <w:p/>
        </w:tc>
        <w:tc>
          <w:tcPr>
            <w:tcW w:type="dxa" w:w="2076"/>
          </w:tcPr>
          <w:p/>
        </w:tc>
      </w:tr>
      <w:tr>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___月___日—___月___日</w:t>
            </w:r>
          </w:p>
        </w:tc>
        <w:tc>
          <w:tcPr>
            <w:tcW w:type="dxa" w:w="2076"/>
          </w:tcPr>
          <w:p/>
        </w:tc>
        <w:tc>
          <w:tcPr>
            <w:tcW w:type="dxa" w:w="2076"/>
          </w:tcPr>
          <w:p/>
        </w:tc>
      </w:tr>
      <w:tr>
        <w:tc>
          <w:tcPr>
            <w:tcW w:type="dxa" w:w="2076"/>
          </w:tcPr>
          <w:p/>
        </w:tc>
        <w:tc>
          <w:tcPr>
            <w:tcW w:type="dxa" w:w="2076"/>
          </w:tcPr>
          <w:p>
            <w:pPr>
              <w:pStyle w:val="null3"/>
              <w:jc w:val="left"/>
            </w:pPr>
            <w:r>
              <w:rPr>
                <w:rFonts w:ascii="仿宋_GB2312" w:hAnsi="仿宋_GB2312" w:cs="仿宋_GB2312" w:eastAsia="仿宋_GB2312"/>
              </w:rPr>
              <w:t>___月___日—___月___日</w:t>
            </w:r>
          </w:p>
        </w:tc>
        <w:tc>
          <w:tcPr>
            <w:tcW w:type="dxa" w:w="2076"/>
          </w:tcPr>
          <w:p>
            <w:pPr>
              <w:pStyle w:val="null3"/>
              <w:jc w:val="left"/>
            </w:pPr>
            <w:r>
              <w:rPr>
                <w:rFonts w:ascii="仿宋_GB2312" w:hAnsi="仿宋_GB2312" w:cs="仿宋_GB2312" w:eastAsia="仿宋_GB2312"/>
              </w:rPr>
              <w:t>质保期</w:t>
            </w:r>
          </w:p>
        </w:tc>
        <w:tc>
          <w:tcPr>
            <w:tcW w:type="dxa" w:w="2076"/>
          </w:tcPr>
          <w:p/>
        </w:tc>
      </w:tr>
    </w:tbl>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格式二十：各类证明材料</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各类证明材料</w:t>
      </w:r>
    </w:p>
    <w:p>
      <w:pPr>
        <w:pStyle w:val="null3"/>
        <w:ind w:firstLine="480"/>
        <w:jc w:val="left"/>
      </w:pPr>
      <w:r>
        <w:rPr>
          <w:rFonts w:ascii="仿宋_GB2312" w:hAnsi="仿宋_GB2312" w:cs="仿宋_GB2312" w:eastAsia="仿宋_GB2312"/>
        </w:rPr>
        <w:t>1.招标文件要求提供的其他资料。</w:t>
      </w:r>
    </w:p>
    <w:p>
      <w:pPr>
        <w:pStyle w:val="null3"/>
        <w:ind w:firstLine="480"/>
        <w:jc w:val="left"/>
      </w:pPr>
      <w:r>
        <w:rPr>
          <w:rFonts w:ascii="仿宋_GB2312" w:hAnsi="仿宋_GB2312" w:cs="仿宋_GB2312" w:eastAsia="仿宋_GB2312"/>
        </w:rPr>
        <w:t>2.投标人认为需提供的其他资料。</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格式二十一：采购代理服务费支付承诺书</w:t>
      </w:r>
    </w:p>
    <w:p>
      <w:pPr>
        <w:pStyle w:val="null3"/>
        <w:jc w:val="center"/>
        <w:outlineLvl w:val="3"/>
      </w:pPr>
      <w:r>
        <w:rPr>
          <w:rFonts w:ascii="仿宋_GB2312" w:hAnsi="仿宋_GB2312" w:cs="仿宋_GB2312" w:eastAsia="仿宋_GB2312"/>
          <w:sz w:val="24"/>
          <w:b/>
        </w:rPr>
        <w:t>采购代理服务费支付承诺书</w:t>
      </w:r>
    </w:p>
    <w:p>
      <w:pPr>
        <w:pStyle w:val="null3"/>
        <w:ind w:firstLine="480"/>
        <w:jc w:val="left"/>
      </w:pPr>
      <w:r>
        <w:rPr>
          <w:rFonts w:ascii="仿宋_GB2312" w:hAnsi="仿宋_GB2312" w:cs="仿宋_GB2312" w:eastAsia="仿宋_GB2312"/>
        </w:rPr>
        <w:t>致：广东省政府采购中心</w:t>
      </w:r>
    </w:p>
    <w:p>
      <w:pPr>
        <w:pStyle w:val="null3"/>
        <w:ind w:firstLine="480"/>
        <w:jc w:val="left"/>
      </w:pPr>
      <w:r>
        <w:rPr>
          <w:rFonts w:ascii="仿宋_GB2312" w:hAnsi="仿宋_GB2312" w:cs="仿宋_GB2312" w:eastAsia="仿宋_GB2312"/>
        </w:rPr>
        <w:t>如果我方在贵采购代理机构组织的</w:t>
      </w:r>
      <w:r>
        <w:rPr>
          <w:rFonts w:ascii="仿宋_GB2312" w:hAnsi="仿宋_GB2312" w:cs="仿宋_GB2312" w:eastAsia="仿宋_GB2312"/>
        </w:rPr>
        <w:t>国家税务总局翁源县税务局2026-2027年食堂食材配送服务采购项目</w:t>
      </w:r>
      <w:r>
        <w:rPr>
          <w:rFonts w:ascii="仿宋_GB2312" w:hAnsi="仿宋_GB2312" w:cs="仿宋_GB2312" w:eastAsia="仿宋_GB2312"/>
        </w:rPr>
        <w:t>招标中获中标（采购项目编号：</w:t>
      </w:r>
      <w:r>
        <w:rPr>
          <w:rFonts w:ascii="仿宋_GB2312" w:hAnsi="仿宋_GB2312" w:cs="仿宋_GB2312" w:eastAsia="仿宋_GB2312"/>
        </w:rPr>
        <w:t>GPCGD25C500FG161F</w:t>
      </w:r>
      <w:r>
        <w:rPr>
          <w:rFonts w:ascii="仿宋_GB2312" w:hAnsi="仿宋_GB2312" w:cs="仿宋_GB2312" w:eastAsia="仿宋_GB2312"/>
        </w:rPr>
        <w:t xml:space="preserve"> ），我方保证按采购代理机构规定的采购代理服务费缴纳时间及缴纳方式，承担本项目采购代理服务费。</w:t>
      </w:r>
    </w:p>
    <w:p>
      <w:pPr>
        <w:pStyle w:val="null3"/>
        <w:ind w:firstLine="480"/>
        <w:jc w:val="left"/>
      </w:pPr>
      <w:r>
        <w:rPr>
          <w:rFonts w:ascii="仿宋_GB2312" w:hAnsi="仿宋_GB2312" w:cs="仿宋_GB2312" w:eastAsia="仿宋_GB2312"/>
        </w:rPr>
        <w:t>我方如违约，愿凭贵单位开出的违约通知，从我方提交的投标保证金中支付；以投标担保函（或保险保函）方式提交投标保证金时，同意和要求投标担保函开立银行或担保机构、保险保函开立的保险机构应广东省政府采购中心的要求办理支付手续。</w:t>
      </w:r>
    </w:p>
    <w:p>
      <w:pPr>
        <w:pStyle w:val="null3"/>
        <w:ind w:firstLine="480"/>
        <w:jc w:val="left"/>
      </w:pPr>
      <w:r>
        <w:rPr>
          <w:rFonts w:ascii="仿宋_GB2312" w:hAnsi="仿宋_GB2312" w:cs="仿宋_GB2312" w:eastAsia="仿宋_GB2312"/>
        </w:rPr>
        <w:t>特此承诺！</w:t>
      </w:r>
    </w:p>
    <w:p>
      <w:pPr>
        <w:pStyle w:val="null3"/>
        <w:jc w:val="right"/>
      </w:pPr>
      <w:r>
        <w:rPr>
          <w:rFonts w:ascii="仿宋_GB2312" w:hAnsi="仿宋_GB2312" w:cs="仿宋_GB2312" w:eastAsia="仿宋_GB2312"/>
        </w:rPr>
        <w:t>投标人法定名称（公章）；_____________________</w:t>
      </w:r>
    </w:p>
    <w:p>
      <w:pPr>
        <w:pStyle w:val="null3"/>
        <w:jc w:val="right"/>
      </w:pPr>
      <w:r>
        <w:rPr>
          <w:rFonts w:ascii="仿宋_GB2312" w:hAnsi="仿宋_GB2312" w:cs="仿宋_GB2312" w:eastAsia="仿宋_GB2312"/>
        </w:rPr>
        <w:t>投标人法定地址：_____________________</w:t>
      </w:r>
    </w:p>
    <w:p>
      <w:pPr>
        <w:pStyle w:val="null3"/>
        <w:jc w:val="right"/>
      </w:pPr>
      <w:r>
        <w:rPr>
          <w:rFonts w:ascii="仿宋_GB2312" w:hAnsi="仿宋_GB2312" w:cs="仿宋_GB2312" w:eastAsia="仿宋_GB2312"/>
        </w:rPr>
        <w:t>投标人授权代表（签字或盖章）：_____________________</w:t>
      </w:r>
    </w:p>
    <w:p>
      <w:pPr>
        <w:pStyle w:val="null3"/>
        <w:jc w:val="right"/>
      </w:pPr>
      <w:r>
        <w:rPr>
          <w:rFonts w:ascii="仿宋_GB2312" w:hAnsi="仿宋_GB2312" w:cs="仿宋_GB2312" w:eastAsia="仿宋_GB2312"/>
        </w:rPr>
        <w:t>电 话：_____________________</w:t>
      </w:r>
    </w:p>
    <w:p>
      <w:pPr>
        <w:pStyle w:val="null3"/>
        <w:jc w:val="right"/>
      </w:pPr>
      <w:r>
        <w:rPr>
          <w:rFonts w:ascii="仿宋_GB2312" w:hAnsi="仿宋_GB2312" w:cs="仿宋_GB2312" w:eastAsia="仿宋_GB2312"/>
        </w:rPr>
        <w:t>传 真：_____________________</w:t>
      </w:r>
    </w:p>
    <w:p>
      <w:pPr>
        <w:pStyle w:val="null3"/>
        <w:jc w:val="right"/>
      </w:pPr>
      <w:r>
        <w:rPr>
          <w:rFonts w:ascii="仿宋_GB2312" w:hAnsi="仿宋_GB2312" w:cs="仿宋_GB2312" w:eastAsia="仿宋_GB2312"/>
        </w:rPr>
        <w:t>承诺日期：_____________________</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格式二十二：需要采购人提供的附加条件</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投标人需要采购人提供的附加条件</w:t>
            </w:r>
          </w:p>
        </w:tc>
      </w:tr>
      <w:tr>
        <w:tc>
          <w:tcPr>
            <w:tcW w:type="dxa" w:w="4153"/>
          </w:tcPr>
          <w:p>
            <w:pPr>
              <w:pStyle w:val="null3"/>
              <w:jc w:val="left"/>
            </w:pPr>
            <w:r>
              <w:rPr>
                <w:rFonts w:ascii="仿宋_GB2312" w:hAnsi="仿宋_GB2312" w:cs="仿宋_GB2312" w:eastAsia="仿宋_GB2312"/>
              </w:rPr>
              <w:t>1</w:t>
            </w:r>
          </w:p>
        </w:tc>
        <w:tc>
          <w:tcPr>
            <w:tcW w:type="dxa" w:w="4153"/>
          </w:tcPr>
          <w:p/>
        </w:tc>
      </w:tr>
      <w:tr>
        <w:tc>
          <w:tcPr>
            <w:tcW w:type="dxa" w:w="4153"/>
          </w:tcPr>
          <w:p>
            <w:pPr>
              <w:pStyle w:val="null3"/>
              <w:jc w:val="left"/>
            </w:pPr>
            <w:r>
              <w:rPr>
                <w:rFonts w:ascii="仿宋_GB2312" w:hAnsi="仿宋_GB2312" w:cs="仿宋_GB2312" w:eastAsia="仿宋_GB2312"/>
              </w:rPr>
              <w:t>2</w:t>
            </w:r>
          </w:p>
        </w:tc>
        <w:tc>
          <w:tcPr>
            <w:tcW w:type="dxa" w:w="4153"/>
          </w:tcPr>
          <w:p/>
        </w:tc>
      </w:tr>
      <w:tr>
        <w:tc>
          <w:tcPr>
            <w:tcW w:type="dxa" w:w="4153"/>
          </w:tcPr>
          <w:p>
            <w:pPr>
              <w:pStyle w:val="null3"/>
              <w:jc w:val="left"/>
            </w:pPr>
            <w:r>
              <w:rPr>
                <w:rFonts w:ascii="仿宋_GB2312" w:hAnsi="仿宋_GB2312" w:cs="仿宋_GB2312" w:eastAsia="仿宋_GB2312"/>
              </w:rPr>
              <w:t>3</w:t>
            </w:r>
          </w:p>
        </w:tc>
        <w:tc>
          <w:tcPr>
            <w:tcW w:type="dxa" w:w="4153"/>
          </w:tcPr>
          <w:p/>
        </w:tc>
      </w:tr>
    </w:tbl>
    <w:p>
      <w:pPr>
        <w:pStyle w:val="null3"/>
        <w:ind w:firstLine="480"/>
        <w:jc w:val="left"/>
      </w:pPr>
      <w:r>
        <w:rPr>
          <w:rFonts w:ascii="仿宋_GB2312" w:hAnsi="仿宋_GB2312" w:cs="仿宋_GB2312" w:eastAsia="仿宋_GB2312"/>
        </w:rPr>
        <w:t>注：投标人完成本项目需要采购人配合或提供的条件必须在上表列出，否则将视为投标人同意按现有条件完成本项目。如上表所列附加条件含有采购人不能接受的，将被视为投标无效。</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格式二十三：项目实施方案、质量保证及售后服务承诺等</w:t>
      </w:r>
    </w:p>
    <w:p>
      <w:pPr>
        <w:pStyle w:val="null3"/>
        <w:ind w:firstLine="480"/>
        <w:jc w:val="left"/>
      </w:pPr>
      <w:r>
        <w:rPr>
          <w:rFonts w:ascii="仿宋_GB2312" w:hAnsi="仿宋_GB2312" w:cs="仿宋_GB2312" w:eastAsia="仿宋_GB2312"/>
        </w:rPr>
        <w:t>（以下格式文件由供应商根据需要选用）</w:t>
      </w:r>
    </w:p>
    <w:p>
      <w:pPr>
        <w:pStyle w:val="null3"/>
        <w:ind w:firstLine="480"/>
        <w:jc w:val="left"/>
      </w:pPr>
      <w:r>
        <w:rPr>
          <w:rFonts w:ascii="仿宋_GB2312" w:hAnsi="仿宋_GB2312" w:cs="仿宋_GB2312" w:eastAsia="仿宋_GB2312"/>
        </w:rPr>
        <w:t>项目实施方案、质量保证及售后服务承诺等内容和格式自拟。</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格式二十四：政府采购投标（响应）担保函</w:t>
      </w:r>
    </w:p>
    <w:p>
      <w:pPr>
        <w:pStyle w:val="null3"/>
        <w:ind w:firstLine="480"/>
        <w:jc w:val="left"/>
      </w:pPr>
      <w:r>
        <w:rPr>
          <w:rFonts w:ascii="仿宋_GB2312" w:hAnsi="仿宋_GB2312" w:cs="仿宋_GB2312" w:eastAsia="仿宋_GB2312"/>
        </w:rPr>
        <w:t>附件（以下格式文件由供应商根据需要选用）</w:t>
      </w:r>
    </w:p>
    <w:p>
      <w:pPr>
        <w:pStyle w:val="null3"/>
        <w:jc w:val="center"/>
        <w:outlineLvl w:val="3"/>
      </w:pPr>
      <w:r>
        <w:rPr>
          <w:rFonts w:ascii="仿宋_GB2312" w:hAnsi="仿宋_GB2312" w:cs="仿宋_GB2312" w:eastAsia="仿宋_GB2312"/>
          <w:sz w:val="24"/>
          <w:b/>
        </w:rPr>
        <w:t>政府采购投标（响应）担保函</w:t>
      </w:r>
    </w:p>
    <w:p>
      <w:pPr>
        <w:pStyle w:val="null3"/>
        <w:jc w:val="right"/>
      </w:pPr>
      <w:r>
        <w:rPr>
          <w:rFonts w:ascii="仿宋_GB2312" w:hAnsi="仿宋_GB2312" w:cs="仿宋_GB2312" w:eastAsia="仿宋_GB2312"/>
        </w:rPr>
        <w:t>编号：【 】号</w:t>
      </w:r>
    </w:p>
    <w:p>
      <w:pPr>
        <w:pStyle w:val="null3"/>
        <w:ind w:firstLine="480"/>
        <w:jc w:val="left"/>
      </w:pPr>
      <w:r>
        <w:rPr>
          <w:rFonts w:ascii="仿宋_GB2312" w:hAnsi="仿宋_GB2312" w:cs="仿宋_GB2312" w:eastAsia="仿宋_GB2312"/>
        </w:rPr>
        <w:t>（采购人）：</w:t>
      </w:r>
    </w:p>
    <w:p>
      <w:pPr>
        <w:pStyle w:val="null3"/>
        <w:ind w:firstLine="480"/>
        <w:jc w:val="left"/>
      </w:pPr>
      <w:r>
        <w:rPr>
          <w:rFonts w:ascii="仿宋_GB2312" w:hAnsi="仿宋_GB2312" w:cs="仿宋_GB2312" w:eastAsia="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jc w:val="left"/>
      </w:pPr>
      <w:r>
        <w:rPr>
          <w:rFonts w:ascii="仿宋_GB2312" w:hAnsi="仿宋_GB2312" w:cs="仿宋_GB2312" w:eastAsia="仿宋_GB2312"/>
        </w:rPr>
        <w:t>一、保险责任的情形及保证金额</w:t>
      </w:r>
    </w:p>
    <w:p>
      <w:pPr>
        <w:pStyle w:val="null3"/>
        <w:ind w:firstLine="480"/>
        <w:jc w:val="left"/>
      </w:pPr>
      <w:r>
        <w:rPr>
          <w:rFonts w:ascii="仿宋_GB2312" w:hAnsi="仿宋_GB2312" w:cs="仿宋_GB2312" w:eastAsia="仿宋_GB2312"/>
        </w:rPr>
        <w:t>（一）在投标（响应）人出现下列情形之一时，我方承担保险责任：</w:t>
      </w:r>
    </w:p>
    <w:p>
      <w:pPr>
        <w:pStyle w:val="null3"/>
        <w:ind w:firstLine="480"/>
        <w:jc w:val="left"/>
      </w:pPr>
      <w:r>
        <w:rPr>
          <w:rFonts w:ascii="仿宋_GB2312" w:hAnsi="仿宋_GB2312" w:cs="仿宋_GB2312" w:eastAsia="仿宋_GB2312"/>
        </w:rPr>
        <w:t>1.中标（成交）后投标（响应）人无正当理由不与采购人签订《政府采购合同》；</w:t>
      </w:r>
    </w:p>
    <w:p>
      <w:pPr>
        <w:pStyle w:val="null3"/>
        <w:ind w:firstLine="480"/>
        <w:jc w:val="left"/>
      </w:pPr>
      <w:r>
        <w:rPr>
          <w:rFonts w:ascii="仿宋_GB2312" w:hAnsi="仿宋_GB2312" w:cs="仿宋_GB2312" w:eastAsia="仿宋_GB2312"/>
        </w:rPr>
        <w:t>2.采购文件规定的投标（响应）人应当缴纳保证金的其他情形。</w:t>
      </w:r>
    </w:p>
    <w:p>
      <w:pPr>
        <w:pStyle w:val="null3"/>
        <w:ind w:firstLine="480"/>
        <w:jc w:val="left"/>
      </w:pPr>
      <w:r>
        <w:rPr>
          <w:rFonts w:ascii="仿宋_GB2312" w:hAnsi="仿宋_GB2312" w:cs="仿宋_GB2312" w:eastAsia="仿宋_GB2312"/>
        </w:rPr>
        <w:t>（二）我方承担保险责任的最高金额为人民币__________元（大写）即本项目的投标（响应）保证金金额。</w:t>
      </w:r>
    </w:p>
    <w:p>
      <w:pPr>
        <w:pStyle w:val="null3"/>
        <w:ind w:firstLine="480"/>
        <w:jc w:val="left"/>
      </w:pPr>
      <w:r>
        <w:rPr>
          <w:rFonts w:ascii="仿宋_GB2312" w:hAnsi="仿宋_GB2312" w:cs="仿宋_GB2312" w:eastAsia="仿宋_GB2312"/>
        </w:rPr>
        <w:t>二、保证的方式及保证期间</w:t>
      </w:r>
    </w:p>
    <w:p>
      <w:pPr>
        <w:pStyle w:val="null3"/>
        <w:ind w:firstLine="480"/>
        <w:jc w:val="left"/>
      </w:pPr>
      <w:r>
        <w:rPr>
          <w:rFonts w:ascii="仿宋_GB2312" w:hAnsi="仿宋_GB2312" w:cs="仿宋_GB2312" w:eastAsia="仿宋_GB2312"/>
        </w:rPr>
        <w:t>我方保证的方式为：连带责任保证。</w:t>
      </w:r>
    </w:p>
    <w:p>
      <w:pPr>
        <w:pStyle w:val="null3"/>
        <w:ind w:firstLine="480"/>
        <w:jc w:val="left"/>
      </w:pPr>
      <w:r>
        <w:rPr>
          <w:rFonts w:ascii="仿宋_GB2312" w:hAnsi="仿宋_GB2312" w:cs="仿宋_GB2312" w:eastAsia="仿宋_GB2312"/>
        </w:rPr>
        <w:t>我方的保证期间为：本保险凭证自__年__月__日起生效，有效期至开标日后的90天内。</w:t>
      </w:r>
    </w:p>
    <w:p>
      <w:pPr>
        <w:pStyle w:val="null3"/>
        <w:ind w:firstLine="480"/>
        <w:jc w:val="left"/>
      </w:pPr>
      <w:r>
        <w:rPr>
          <w:rFonts w:ascii="仿宋_GB2312" w:hAnsi="仿宋_GB2312" w:cs="仿宋_GB2312" w:eastAsia="仿宋_GB2312"/>
        </w:rPr>
        <w:t>三、承担保证责任的程序</w:t>
      </w:r>
    </w:p>
    <w:p>
      <w:pPr>
        <w:pStyle w:val="null3"/>
        <w:ind w:firstLine="480"/>
        <w:jc w:val="left"/>
      </w:pPr>
      <w:r>
        <w:rPr>
          <w:rFonts w:ascii="仿宋_GB2312" w:hAnsi="仿宋_GB2312" w:cs="仿宋_GB2312" w:eastAsia="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jc w:val="left"/>
      </w:pPr>
      <w:r>
        <w:rPr>
          <w:rFonts w:ascii="仿宋_GB2312" w:hAnsi="仿宋_GB2312" w:cs="仿宋_GB2312" w:eastAsia="仿宋_GB2312"/>
        </w:rPr>
        <w:t>2.我方在收到索赔通知及相关证明材料后，在15个工作日内进行审查，符合应承担保证责任情形的，我方按照你方的要求代投标（响应）人向你方支付相应的索赔款项。</w:t>
      </w:r>
    </w:p>
    <w:p>
      <w:pPr>
        <w:pStyle w:val="null3"/>
        <w:ind w:firstLine="480"/>
        <w:jc w:val="left"/>
      </w:pPr>
      <w:r>
        <w:rPr>
          <w:rFonts w:ascii="仿宋_GB2312" w:hAnsi="仿宋_GB2312" w:cs="仿宋_GB2312" w:eastAsia="仿宋_GB2312"/>
        </w:rPr>
        <w:t>四、保证责任的终止</w:t>
      </w:r>
    </w:p>
    <w:p>
      <w:pPr>
        <w:pStyle w:val="null3"/>
        <w:ind w:firstLine="480"/>
        <w:jc w:val="left"/>
      </w:pPr>
      <w:r>
        <w:rPr>
          <w:rFonts w:ascii="仿宋_GB2312" w:hAnsi="仿宋_GB2312" w:cs="仿宋_GB2312" w:eastAsia="仿宋_GB2312"/>
        </w:rPr>
        <w:t>1.保证期间届满，你方未向我方书面主张保证责任的，自保证期间届满次日起，我方保证责任自动终止。</w:t>
      </w:r>
    </w:p>
    <w:p>
      <w:pPr>
        <w:pStyle w:val="null3"/>
        <w:ind w:firstLine="480"/>
        <w:jc w:val="left"/>
      </w:pPr>
      <w:r>
        <w:rPr>
          <w:rFonts w:ascii="仿宋_GB2312" w:hAnsi="仿宋_GB2312" w:cs="仿宋_GB2312" w:eastAsia="仿宋_GB2312"/>
        </w:rPr>
        <w:t>2.我方按照本保函向你方履行了保证责任后，自我方向你方支付款项（支付款项从我方账户划出）之日起，保证责任终止。</w:t>
      </w:r>
    </w:p>
    <w:p>
      <w:pPr>
        <w:pStyle w:val="null3"/>
        <w:ind w:firstLine="480"/>
        <w:jc w:val="left"/>
      </w:pPr>
      <w:r>
        <w:rPr>
          <w:rFonts w:ascii="仿宋_GB2312" w:hAnsi="仿宋_GB2312" w:cs="仿宋_GB2312" w:eastAsia="仿宋_GB2312"/>
        </w:rPr>
        <w:t>3.按照法律法规的规定或出现我方保证责任终止的其它情形的，我方在本保函项下的保证责任终止。</w:t>
      </w:r>
    </w:p>
    <w:p>
      <w:pPr>
        <w:pStyle w:val="null3"/>
        <w:ind w:firstLine="480"/>
        <w:jc w:val="left"/>
      </w:pPr>
      <w:r>
        <w:rPr>
          <w:rFonts w:ascii="仿宋_GB2312" w:hAnsi="仿宋_GB2312" w:cs="仿宋_GB2312" w:eastAsia="仿宋_GB2312"/>
        </w:rPr>
        <w:t>五、免责条款</w:t>
      </w:r>
    </w:p>
    <w:p>
      <w:pPr>
        <w:pStyle w:val="null3"/>
        <w:ind w:firstLine="480"/>
        <w:jc w:val="left"/>
      </w:pPr>
      <w:r>
        <w:rPr>
          <w:rFonts w:ascii="仿宋_GB2312" w:hAnsi="仿宋_GB2312" w:cs="仿宋_GB2312" w:eastAsia="仿宋_GB2312"/>
        </w:rPr>
        <w:t>1.依照法律规定或你方与投标（响应）人的另行约定，全部或者部分免除投标（响应）人投标（响应）保证金义务时，我方亦免除相应的保证责任。</w:t>
      </w:r>
    </w:p>
    <w:p>
      <w:pPr>
        <w:pStyle w:val="null3"/>
        <w:ind w:firstLine="480"/>
        <w:jc w:val="left"/>
      </w:pPr>
      <w:r>
        <w:rPr>
          <w:rFonts w:ascii="仿宋_GB2312" w:hAnsi="仿宋_GB2312" w:cs="仿宋_GB2312" w:eastAsia="仿宋_GB2312"/>
        </w:rPr>
        <w:t>2.因你方原因致使投标（响应）人发生本保函第一条第（一）款约定情形的，我方不承担保证责任。</w:t>
      </w:r>
    </w:p>
    <w:p>
      <w:pPr>
        <w:pStyle w:val="null3"/>
        <w:ind w:firstLine="480"/>
        <w:jc w:val="left"/>
      </w:pPr>
      <w:r>
        <w:rPr>
          <w:rFonts w:ascii="仿宋_GB2312" w:hAnsi="仿宋_GB2312" w:cs="仿宋_GB2312" w:eastAsia="仿宋_GB2312"/>
        </w:rPr>
        <w:t>3.因不可抗力造成投标（响应）人发生本保函第一条约定情形的，我方不承担保证责任。</w:t>
      </w:r>
    </w:p>
    <w:p>
      <w:pPr>
        <w:pStyle w:val="null3"/>
        <w:ind w:firstLine="480"/>
        <w:jc w:val="left"/>
      </w:pPr>
      <w:r>
        <w:rPr>
          <w:rFonts w:ascii="仿宋_GB2312" w:hAnsi="仿宋_GB2312" w:cs="仿宋_GB2312" w:eastAsia="仿宋_GB2312"/>
        </w:rPr>
        <w:t>4.你方或其他有权机关对采购文件进行任何澄清或修改，加重我方保证责任的，我方对加重部分不承担保证责任，但该澄清或修改经我方事先书面同意的除外。</w:t>
      </w:r>
    </w:p>
    <w:p>
      <w:pPr>
        <w:pStyle w:val="null3"/>
        <w:ind w:firstLine="480"/>
        <w:jc w:val="left"/>
      </w:pPr>
      <w:r>
        <w:rPr>
          <w:rFonts w:ascii="仿宋_GB2312" w:hAnsi="仿宋_GB2312" w:cs="仿宋_GB2312" w:eastAsia="仿宋_GB2312"/>
        </w:rPr>
        <w:t>六、争议的解决</w:t>
      </w:r>
    </w:p>
    <w:p>
      <w:pPr>
        <w:pStyle w:val="null3"/>
        <w:ind w:firstLine="480"/>
        <w:jc w:val="left"/>
      </w:pPr>
      <w:r>
        <w:rPr>
          <w:rFonts w:ascii="仿宋_GB2312" w:hAnsi="仿宋_GB2312" w:cs="仿宋_GB2312" w:eastAsia="仿宋_GB2312"/>
        </w:rPr>
        <w:t>因本保函发生的纠纷，由你我双方协商解决，协商不成的，通过诉讼程序解决，诉讼管辖地法院为 法院。</w:t>
      </w:r>
    </w:p>
    <w:p>
      <w:pPr>
        <w:pStyle w:val="null3"/>
        <w:ind w:firstLine="480"/>
        <w:jc w:val="left"/>
      </w:pPr>
      <w:r>
        <w:rPr>
          <w:rFonts w:ascii="仿宋_GB2312" w:hAnsi="仿宋_GB2312" w:cs="仿宋_GB2312" w:eastAsia="仿宋_GB2312"/>
        </w:rPr>
        <w:t>七、保函的生效</w:t>
      </w:r>
    </w:p>
    <w:p>
      <w:pPr>
        <w:pStyle w:val="null3"/>
        <w:ind w:firstLine="480"/>
        <w:jc w:val="left"/>
      </w:pPr>
      <w:r>
        <w:rPr>
          <w:rFonts w:ascii="仿宋_GB2312" w:hAnsi="仿宋_GB2312" w:cs="仿宋_GB2312" w:eastAsia="仿宋_GB2312"/>
        </w:rPr>
        <w:t>本保函自我方加盖公章之日起生效。</w:t>
      </w:r>
    </w:p>
    <w:p>
      <w:pPr>
        <w:pStyle w:val="null3"/>
        <w:jc w:val="right"/>
      </w:pPr>
      <w:r>
        <w:rPr>
          <w:rFonts w:ascii="仿宋_GB2312" w:hAnsi="仿宋_GB2312" w:cs="仿宋_GB2312" w:eastAsia="仿宋_GB2312"/>
        </w:rPr>
        <w:t>保证人：_______（公章）_______</w:t>
      </w:r>
    </w:p>
    <w:p>
      <w:pPr>
        <w:pStyle w:val="null3"/>
        <w:jc w:val="right"/>
      </w:pPr>
      <w:r>
        <w:rPr>
          <w:rFonts w:ascii="仿宋_GB2312" w:hAnsi="仿宋_GB2312" w:cs="仿宋_GB2312" w:eastAsia="仿宋_GB2312"/>
        </w:rPr>
        <w:t>联系人：____________________</w:t>
      </w:r>
    </w:p>
    <w:p>
      <w:pPr>
        <w:pStyle w:val="null3"/>
        <w:jc w:val="right"/>
      </w:pPr>
      <w:r>
        <w:rPr>
          <w:rFonts w:ascii="仿宋_GB2312" w:hAnsi="仿宋_GB2312" w:cs="仿宋_GB2312" w:eastAsia="仿宋_GB2312"/>
        </w:rPr>
        <w:t>联系电话：____________________</w:t>
      </w:r>
    </w:p>
    <w:p>
      <w:pPr>
        <w:pStyle w:val="null3"/>
        <w:jc w:val="right"/>
      </w:pPr>
      <w:r>
        <w:rPr>
          <w:rFonts w:ascii="仿宋_GB2312" w:hAnsi="仿宋_GB2312" w:cs="仿宋_GB2312" w:eastAsia="仿宋_GB2312"/>
        </w:rPr>
        <w:t>___年___月___日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格式二十五：政府采购履约担保函、采购合同履约保险凭证</w:t>
      </w:r>
    </w:p>
    <w:p>
      <w:pPr>
        <w:pStyle w:val="null3"/>
        <w:jc w:val="center"/>
        <w:outlineLvl w:val="3"/>
      </w:pPr>
      <w:r>
        <w:rPr>
          <w:rFonts w:ascii="仿宋_GB2312" w:hAnsi="仿宋_GB2312" w:cs="仿宋_GB2312" w:eastAsia="仿宋_GB2312"/>
          <w:sz w:val="24"/>
          <w:b/>
        </w:rPr>
        <w:t>政府采购履约担保函</w:t>
      </w:r>
    </w:p>
    <w:p>
      <w:pPr>
        <w:pStyle w:val="null3"/>
        <w:jc w:val="right"/>
      </w:pPr>
      <w:r>
        <w:rPr>
          <w:rFonts w:ascii="仿宋_GB2312" w:hAnsi="仿宋_GB2312" w:cs="仿宋_GB2312" w:eastAsia="仿宋_GB2312"/>
        </w:rPr>
        <w:t>编号：</w:t>
      </w:r>
    </w:p>
    <w:p>
      <w:pPr>
        <w:pStyle w:val="null3"/>
        <w:ind w:firstLine="480"/>
        <w:jc w:val="left"/>
      </w:pPr>
      <w:r>
        <w:rPr>
          <w:rFonts w:ascii="仿宋_GB2312" w:hAnsi="仿宋_GB2312" w:cs="仿宋_GB2312" w:eastAsia="仿宋_GB2312"/>
        </w:rPr>
        <w:t>（采购人）：</w:t>
      </w:r>
    </w:p>
    <w:p>
      <w:pPr>
        <w:pStyle w:val="null3"/>
        <w:ind w:firstLine="480"/>
        <w:jc w:val="left"/>
      </w:pPr>
      <w:r>
        <w:rPr>
          <w:rFonts w:ascii="仿宋_GB2312" w:hAnsi="仿宋_GB2312" w:cs="仿宋_GB2312" w:eastAsia="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jc w:val="left"/>
      </w:pPr>
      <w:r>
        <w:rPr>
          <w:rFonts w:ascii="仿宋_GB2312" w:hAnsi="仿宋_GB2312" w:cs="仿宋_GB2312" w:eastAsia="仿宋_GB2312"/>
        </w:rPr>
        <w:t>一、保证金额</w:t>
      </w:r>
    </w:p>
    <w:p>
      <w:pPr>
        <w:pStyle w:val="null3"/>
        <w:ind w:firstLine="480"/>
        <w:jc w:val="left"/>
      </w:pPr>
      <w:r>
        <w:rPr>
          <w:rFonts w:ascii="仿宋_GB2312" w:hAnsi="仿宋_GB2312" w:cs="仿宋_GB2312" w:eastAsia="仿宋_GB2312"/>
        </w:rPr>
        <w:t>我方的保证范围是主合同约定的合同价款总额的___%，数额为__________（大写），币种为人民币（即主合同履约保证金金额）。</w:t>
      </w:r>
    </w:p>
    <w:p>
      <w:pPr>
        <w:pStyle w:val="null3"/>
        <w:ind w:firstLine="480"/>
        <w:jc w:val="left"/>
      </w:pPr>
      <w:r>
        <w:rPr>
          <w:rFonts w:ascii="仿宋_GB2312" w:hAnsi="仿宋_GB2312" w:cs="仿宋_GB2312" w:eastAsia="仿宋_GB2312"/>
        </w:rPr>
        <w:t>二、我方保证的方式为：连带责任保证。</w:t>
      </w:r>
    </w:p>
    <w:p>
      <w:pPr>
        <w:pStyle w:val="null3"/>
        <w:ind w:firstLine="480"/>
        <w:jc w:val="left"/>
      </w:pPr>
      <w:r>
        <w:rPr>
          <w:rFonts w:ascii="仿宋_GB2312" w:hAnsi="仿宋_GB2312" w:cs="仿宋_GB2312" w:eastAsia="仿宋_GB2312"/>
        </w:rPr>
        <w:t>三、我方保证的期间为：本保函自开立之日起生效，至 年 月 日止。</w:t>
      </w:r>
    </w:p>
    <w:p>
      <w:pPr>
        <w:pStyle w:val="null3"/>
        <w:ind w:firstLine="480"/>
        <w:jc w:val="left"/>
      </w:pPr>
      <w:r>
        <w:rPr>
          <w:rFonts w:ascii="仿宋_GB2312" w:hAnsi="仿宋_GB2312" w:cs="仿宋_GB2312" w:eastAsia="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null3"/>
        <w:ind w:firstLine="480"/>
        <w:jc w:val="left"/>
      </w:pPr>
      <w:r>
        <w:rPr>
          <w:rFonts w:ascii="仿宋_GB2312" w:hAnsi="仿宋_GB2312" w:cs="仿宋_GB2312" w:eastAsia="仿宋_GB2312"/>
        </w:rPr>
        <w:t>(一)索赔通知文件必须以书面形式提出，列明索赔金额，并由你方法定代表人(负责人)或授权代理人签字并加盖公章;</w:t>
      </w:r>
    </w:p>
    <w:p>
      <w:pPr>
        <w:pStyle w:val="null3"/>
        <w:ind w:firstLine="480"/>
        <w:jc w:val="left"/>
      </w:pPr>
      <w:r>
        <w:rPr>
          <w:rFonts w:ascii="仿宋_GB2312" w:hAnsi="仿宋_GB2312" w:cs="仿宋_GB2312" w:eastAsia="仿宋_GB2312"/>
        </w:rPr>
        <w:t>(二)索赔通知文件必须同时附有:</w:t>
      </w:r>
    </w:p>
    <w:p>
      <w:pPr>
        <w:pStyle w:val="null3"/>
        <w:ind w:firstLine="480"/>
        <w:jc w:val="left"/>
      </w:pPr>
      <w:r>
        <w:rPr>
          <w:rFonts w:ascii="仿宋_GB2312" w:hAnsi="仿宋_GB2312" w:cs="仿宋_GB2312" w:eastAsia="仿宋_GB2312"/>
        </w:rPr>
        <w:t>1.一项书面声明，声明索赔款项并未由被保证人或其代理人直接或间接地支付给你方;</w:t>
      </w:r>
    </w:p>
    <w:p>
      <w:pPr>
        <w:pStyle w:val="null3"/>
        <w:ind w:firstLine="480"/>
        <w:jc w:val="left"/>
      </w:pPr>
      <w:r>
        <w:rPr>
          <w:rFonts w:ascii="仿宋_GB2312" w:hAnsi="仿宋_GB2312" w:cs="仿宋_GB2312" w:eastAsia="仿宋_GB2312"/>
        </w:rPr>
        <w:t>2.证明被保证人违反上述合同或协议约定的义务以及有责任支付你方索赔金额的证据。</w:t>
      </w:r>
    </w:p>
    <w:p>
      <w:pPr>
        <w:pStyle w:val="null3"/>
        <w:ind w:firstLine="480"/>
        <w:jc w:val="left"/>
      </w:pPr>
      <w:r>
        <w:rPr>
          <w:rFonts w:ascii="仿宋_GB2312" w:hAnsi="仿宋_GB2312" w:cs="仿宋_GB2312" w:eastAsia="仿宋_GB2312"/>
        </w:rPr>
        <w:t>(三)索赔通知文件必须在本保函有效期内到达以下地址：</w:t>
      </w:r>
    </w:p>
    <w:p>
      <w:pPr>
        <w:pStyle w:val="null3"/>
        <w:ind w:firstLine="480"/>
        <w:jc w:val="left"/>
      </w:pPr>
      <w:r>
        <w:rPr>
          <w:rFonts w:ascii="仿宋_GB2312" w:hAnsi="仿宋_GB2312" w:cs="仿宋_GB2312" w:eastAsia="仿宋_GB2312"/>
        </w:rPr>
        <w:t>__________________________________________________。</w:t>
      </w:r>
    </w:p>
    <w:p>
      <w:pPr>
        <w:pStyle w:val="null3"/>
        <w:ind w:firstLine="480"/>
        <w:jc w:val="left"/>
      </w:pPr>
      <w:r>
        <w:rPr>
          <w:rFonts w:ascii="仿宋_GB2312" w:hAnsi="仿宋_GB2312" w:cs="仿宋_GB2312" w:eastAsia="仿宋_GB2312"/>
        </w:rPr>
        <w:t>五、本保函保证金额将随被保证人逐步履行保函项下合同约定或法定的义务以及我方按你方索赔通知文件要求分次支付而相应递减。</w:t>
      </w:r>
    </w:p>
    <w:p>
      <w:pPr>
        <w:pStyle w:val="null3"/>
        <w:ind w:firstLine="480"/>
        <w:jc w:val="left"/>
      </w:pPr>
      <w:r>
        <w:rPr>
          <w:rFonts w:ascii="仿宋_GB2312" w:hAnsi="仿宋_GB2312" w:cs="仿宋_GB2312" w:eastAsia="仿宋_GB2312"/>
        </w:rPr>
        <w:t>六、本保函项下的权利不得转让，不得设定担保。受益人未经我方书面同意转让本保函或其项下任何权利，我方在本保函项下的义务与责任全部消灭。</w:t>
      </w:r>
    </w:p>
    <w:p>
      <w:pPr>
        <w:pStyle w:val="null3"/>
        <w:ind w:firstLine="480"/>
        <w:jc w:val="left"/>
      </w:pPr>
      <w:r>
        <w:rPr>
          <w:rFonts w:ascii="仿宋_GB2312" w:hAnsi="仿宋_GB2312" w:cs="仿宋_GB2312" w:eastAsia="仿宋_GB2312"/>
        </w:rPr>
        <w:t>七、本保函项下的合同或基础交易不成立、不生效、无效、被撤销、被解除，本保函无效;被保证人基于保函项下的合同或基础交易或其他原因的抗辩，我方均有权主张。</w:t>
      </w:r>
    </w:p>
    <w:p>
      <w:pPr>
        <w:pStyle w:val="null3"/>
        <w:ind w:firstLine="480"/>
        <w:jc w:val="left"/>
      </w:pPr>
      <w:r>
        <w:rPr>
          <w:rFonts w:ascii="仿宋_GB2312" w:hAnsi="仿宋_GB2312" w:cs="仿宋_GB2312" w:eastAsia="仿宋_GB2312"/>
        </w:rPr>
        <w:t>八、因本保函发生争议协商解决不成，按以下第 (一)种方式解决:</w:t>
      </w:r>
    </w:p>
    <w:p>
      <w:pPr>
        <w:pStyle w:val="null3"/>
        <w:ind w:firstLine="480"/>
        <w:jc w:val="left"/>
      </w:pPr>
      <w:r>
        <w:rPr>
          <w:rFonts w:ascii="仿宋_GB2312" w:hAnsi="仿宋_GB2312" w:cs="仿宋_GB2312" w:eastAsia="仿宋_GB2312"/>
        </w:rPr>
        <w:t>(一)向我方所在地的人民法院起诉。</w:t>
      </w:r>
    </w:p>
    <w:p>
      <w:pPr>
        <w:pStyle w:val="null3"/>
        <w:ind w:firstLine="480"/>
        <w:jc w:val="left"/>
      </w:pPr>
      <w:r>
        <w:rPr>
          <w:rFonts w:ascii="仿宋_GB2312" w:hAnsi="仿宋_GB2312" w:cs="仿宋_GB2312" w:eastAsia="仿宋_GB2312"/>
        </w:rPr>
        <w:t>(二)提交 此栏空白 仲裁委员会(仲裁地点为此栏空白)按照申请仲裁时该会现行有效的仲裁规则进行仲裁。仲裁裁决是终局的，对双方均有约束力。</w:t>
      </w:r>
    </w:p>
    <w:p>
      <w:pPr>
        <w:pStyle w:val="null3"/>
        <w:ind w:firstLine="480"/>
        <w:jc w:val="left"/>
      </w:pPr>
      <w:r>
        <w:rPr>
          <w:rFonts w:ascii="仿宋_GB2312" w:hAnsi="仿宋_GB2312" w:cs="仿宋_GB2312" w:eastAsia="仿宋_GB2312"/>
        </w:rPr>
        <w:t>九、本保函适用中华人民共和国法律。</w:t>
      </w:r>
    </w:p>
    <w:p>
      <w:pPr>
        <w:pStyle w:val="null3"/>
        <w:ind w:firstLine="480"/>
        <w:jc w:val="left"/>
      </w:pPr>
      <w:r>
        <w:rPr>
          <w:rFonts w:ascii="仿宋_GB2312" w:hAnsi="仿宋_GB2312" w:cs="仿宋_GB2312" w:eastAsia="仿宋_GB2312"/>
        </w:rPr>
        <w:t>十、其他条款:</w:t>
      </w:r>
    </w:p>
    <w:p>
      <w:pPr>
        <w:pStyle w:val="null3"/>
        <w:ind w:firstLine="480"/>
        <w:jc w:val="left"/>
      </w:pPr>
      <w:r>
        <w:rPr>
          <w:rFonts w:ascii="仿宋_GB2312" w:hAnsi="仿宋_GB2312" w:cs="仿宋_GB2312" w:eastAsia="仿宋_GB2312"/>
        </w:rPr>
        <w:t>1.本保函有效期届满或提前终止，本保函自动失效，我方在本保函项下的义务与责任自动全部消灭，此后提出的任何索赔均为无效索赔，我方无义务作出任何赔付。</w:t>
      </w:r>
    </w:p>
    <w:p>
      <w:pPr>
        <w:pStyle w:val="null3"/>
        <w:ind w:firstLine="480"/>
        <w:jc w:val="left"/>
      </w:pPr>
      <w:r>
        <w:rPr>
          <w:rFonts w:ascii="仿宋_GB2312" w:hAnsi="仿宋_GB2312" w:cs="仿宋_GB2312" w:eastAsia="仿宋_GB2312"/>
        </w:rPr>
        <w:t>2.所有索赔通知必须在我方工作时间内到达本保函规定的地址。</w:t>
      </w:r>
    </w:p>
    <w:p>
      <w:pPr>
        <w:pStyle w:val="null3"/>
        <w:ind w:firstLine="480"/>
        <w:jc w:val="left"/>
      </w:pPr>
      <w:r>
        <w:rPr>
          <w:rFonts w:ascii="仿宋_GB2312" w:hAnsi="仿宋_GB2312" w:cs="仿宋_GB2312" w:eastAsia="仿宋_GB2312"/>
        </w:rPr>
        <w:t>十一、本保函自我方盖章之日起生效。</w:t>
      </w:r>
    </w:p>
    <w:p>
      <w:pPr>
        <w:pStyle w:val="null3"/>
        <w:jc w:val="right"/>
      </w:pPr>
      <w:r>
        <w:rPr>
          <w:rFonts w:ascii="仿宋_GB2312" w:hAnsi="仿宋_GB2312" w:cs="仿宋_GB2312" w:eastAsia="仿宋_GB2312"/>
        </w:rPr>
        <w:t>保证人：___________(盖章)</w:t>
      </w:r>
    </w:p>
    <w:p>
      <w:pPr>
        <w:pStyle w:val="null3"/>
        <w:jc w:val="right"/>
      </w:pPr>
      <w:r>
        <w:rPr>
          <w:rFonts w:ascii="仿宋_GB2312" w:hAnsi="仿宋_GB2312" w:cs="仿宋_GB2312" w:eastAsia="仿宋_GB2312"/>
        </w:rPr>
        <w:t>联系地址：_______________</w:t>
      </w:r>
    </w:p>
    <w:p>
      <w:pPr>
        <w:pStyle w:val="null3"/>
        <w:jc w:val="right"/>
      </w:pPr>
      <w:r>
        <w:rPr>
          <w:rFonts w:ascii="仿宋_GB2312" w:hAnsi="仿宋_GB2312" w:cs="仿宋_GB2312" w:eastAsia="仿宋_GB2312"/>
        </w:rPr>
        <w:t>联系电话：_______________</w:t>
      </w:r>
    </w:p>
    <w:p>
      <w:pPr>
        <w:pStyle w:val="null3"/>
        <w:jc w:val="right"/>
      </w:pPr>
      <w:r>
        <w:rPr>
          <w:rFonts w:ascii="仿宋_GB2312" w:hAnsi="仿宋_GB2312" w:cs="仿宋_GB2312" w:eastAsia="仿宋_GB2312"/>
        </w:rPr>
        <w:t>开立日期：___年___月___日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采购合同履约保险凭证</w:t>
      </w:r>
    </w:p>
    <w:p>
      <w:pPr>
        <w:pStyle w:val="null3"/>
        <w:ind w:firstLine="480"/>
        <w:jc w:val="left"/>
      </w:pPr>
      <w:r>
        <w:rPr>
          <w:rFonts w:ascii="仿宋_GB2312" w:hAnsi="仿宋_GB2312" w:cs="仿宋_GB2312" w:eastAsia="仿宋_GB2312"/>
        </w:rPr>
        <w:t>致被保险人__________：</w:t>
      </w:r>
    </w:p>
    <w:p>
      <w:pPr>
        <w:pStyle w:val="null3"/>
        <w:ind w:firstLine="480"/>
        <w:jc w:val="left"/>
      </w:pPr>
      <w:r>
        <w:rPr>
          <w:rFonts w:ascii="仿宋_GB2312" w:hAnsi="仿宋_GB2312" w:cs="仿宋_GB2312" w:eastAsia="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jc w:val="left"/>
      </w:pPr>
      <w:r>
        <w:rPr>
          <w:rFonts w:ascii="仿宋_GB2312" w:hAnsi="仿宋_GB2312" w:cs="仿宋_GB2312" w:eastAsia="仿宋_GB2312"/>
        </w:rPr>
        <w:t>一、我公司对上述采购项目出具的《采购合同履约保证保险》保单号：</w:t>
      </w:r>
    </w:p>
    <w:p>
      <w:pPr>
        <w:pStyle w:val="null3"/>
        <w:ind w:firstLine="480"/>
        <w:jc w:val="left"/>
      </w:pPr>
      <w:r>
        <w:rPr>
          <w:rFonts w:ascii="仿宋_GB2312" w:hAnsi="仿宋_GB2312" w:cs="仿宋_GB2312" w:eastAsia="仿宋_GB2312"/>
        </w:rPr>
        <w:t>二、上述保单项下我公司的保险金额（最高限额）：人民币 （￥： 元）</w:t>
      </w:r>
    </w:p>
    <w:p>
      <w:pPr>
        <w:pStyle w:val="null3"/>
        <w:ind w:firstLine="480"/>
        <w:jc w:val="left"/>
      </w:pPr>
      <w:r>
        <w:rPr>
          <w:rFonts w:ascii="仿宋_GB2312" w:hAnsi="仿宋_GB2312" w:cs="仿宋_GB2312" w:eastAsia="仿宋_GB2312"/>
        </w:rPr>
        <w:t>上述全部保险单的保险金额随投保人逐步履行采购合同约定的义务或我公司的赔付而递减。</w:t>
      </w:r>
    </w:p>
    <w:p>
      <w:pPr>
        <w:pStyle w:val="null3"/>
        <w:ind w:firstLine="480"/>
        <w:jc w:val="left"/>
      </w:pPr>
      <w:r>
        <w:rPr>
          <w:rFonts w:ascii="仿宋_GB2312" w:hAnsi="仿宋_GB2312" w:cs="仿宋_GB2312" w:eastAsia="仿宋_GB2312"/>
        </w:rPr>
        <w:t>三、本保险的保险期间自____年___月___日___时起至___年___月___日___时止，共计___天。</w:t>
      </w:r>
    </w:p>
    <w:p>
      <w:pPr>
        <w:pStyle w:val="null3"/>
        <w:ind w:firstLine="480"/>
        <w:jc w:val="left"/>
      </w:pPr>
      <w:r>
        <w:rPr>
          <w:rFonts w:ascii="仿宋_GB2312" w:hAnsi="仿宋_GB2312" w:cs="仿宋_GB2312" w:eastAsia="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null3"/>
        <w:ind w:firstLine="480"/>
        <w:jc w:val="left"/>
      </w:pPr>
      <w:r>
        <w:rPr>
          <w:rFonts w:ascii="仿宋_GB2312" w:hAnsi="仿宋_GB2312" w:cs="仿宋_GB2312" w:eastAsia="仿宋_GB2312"/>
        </w:rPr>
        <w:t>（一）投保人未按照采购合同约定的时间、地点交付采购标的；</w:t>
      </w:r>
    </w:p>
    <w:p>
      <w:pPr>
        <w:pStyle w:val="null3"/>
        <w:ind w:firstLine="480"/>
        <w:jc w:val="left"/>
      </w:pPr>
      <w:r>
        <w:rPr>
          <w:rFonts w:ascii="仿宋_GB2312" w:hAnsi="仿宋_GB2312" w:cs="仿宋_GB2312" w:eastAsia="仿宋_GB2312"/>
        </w:rPr>
        <w:t>（二）投保人供应采购标的的规格、型号、数量、质量等不符合《采购合同》的约定。</w:t>
      </w:r>
    </w:p>
    <w:p>
      <w:pPr>
        <w:pStyle w:val="null3"/>
        <w:ind w:firstLine="480"/>
        <w:jc w:val="left"/>
      </w:pPr>
      <w:r>
        <w:rPr>
          <w:rFonts w:ascii="仿宋_GB2312" w:hAnsi="仿宋_GB2312" w:cs="仿宋_GB2312" w:eastAsia="仿宋_GB2312"/>
        </w:rPr>
        <w:t>五、索赔文件</w:t>
      </w:r>
    </w:p>
    <w:p>
      <w:pPr>
        <w:pStyle w:val="null3"/>
        <w:ind w:firstLine="480"/>
        <w:jc w:val="left"/>
      </w:pPr>
      <w:r>
        <w:rPr>
          <w:rFonts w:ascii="仿宋_GB2312" w:hAnsi="仿宋_GB2312" w:cs="仿宋_GB2312" w:eastAsia="仿宋_GB2312"/>
        </w:rPr>
        <w:t>（一）经被保险人有权人签字、加盖被保险人公章的书面索赔声明正本，索赔声明须注明本保险凭证对应的保单号并申明如下事实</w:t>
      </w:r>
    </w:p>
    <w:p>
      <w:pPr>
        <w:pStyle w:val="null3"/>
        <w:ind w:firstLine="480"/>
        <w:jc w:val="left"/>
      </w:pPr>
      <w:r>
        <w:rPr>
          <w:rFonts w:ascii="仿宋_GB2312" w:hAnsi="仿宋_GB2312" w:cs="仿宋_GB2312" w:eastAsia="仿宋_GB2312"/>
        </w:rPr>
        <w:t>（1）投保人未履行采购合同相关义务；</w:t>
      </w:r>
    </w:p>
    <w:p>
      <w:pPr>
        <w:pStyle w:val="null3"/>
        <w:ind w:firstLine="480"/>
        <w:jc w:val="left"/>
      </w:pPr>
      <w:r>
        <w:rPr>
          <w:rFonts w:ascii="仿宋_GB2312" w:hAnsi="仿宋_GB2312" w:cs="仿宋_GB2312" w:eastAsia="仿宋_GB2312"/>
        </w:rPr>
        <w:t>（2）投保人的违约事实。</w:t>
      </w:r>
    </w:p>
    <w:p>
      <w:pPr>
        <w:pStyle w:val="null3"/>
        <w:ind w:firstLine="480"/>
        <w:jc w:val="left"/>
      </w:pPr>
      <w:r>
        <w:rPr>
          <w:rFonts w:ascii="仿宋_GB2312" w:hAnsi="仿宋_GB2312" w:cs="仿宋_GB2312" w:eastAsia="仿宋_GB2312"/>
        </w:rPr>
        <w:t>（二）保险单正本；</w:t>
      </w:r>
    </w:p>
    <w:p>
      <w:pPr>
        <w:pStyle w:val="null3"/>
        <w:ind w:firstLine="480"/>
        <w:jc w:val="left"/>
      </w:pPr>
      <w:r>
        <w:rPr>
          <w:rFonts w:ascii="仿宋_GB2312" w:hAnsi="仿宋_GB2312" w:cs="仿宋_GB2312" w:eastAsia="仿宋_GB2312"/>
        </w:rPr>
        <w:t>（三）《采购合同》副本及与采购项目进展、质量、缺陷有关的证明文件（包括《中标通知书》、投标书及其附录、会议纪要、其他合同文件等）；</w:t>
      </w:r>
    </w:p>
    <w:p>
      <w:pPr>
        <w:pStyle w:val="null3"/>
        <w:ind w:firstLine="480"/>
        <w:jc w:val="left"/>
      </w:pPr>
      <w:r>
        <w:rPr>
          <w:rFonts w:ascii="仿宋_GB2312" w:hAnsi="仿宋_GB2312" w:cs="仿宋_GB2312" w:eastAsia="仿宋_GB2312"/>
        </w:rPr>
        <w:t>（四）保险人要求投保人、被保险人所能提供的与确认保险事故的性质、原因、损失程度等有关的其他证明和资料；</w:t>
      </w:r>
    </w:p>
    <w:p>
      <w:pPr>
        <w:pStyle w:val="null3"/>
        <w:ind w:firstLine="480"/>
        <w:jc w:val="left"/>
      </w:pPr>
      <w:r>
        <w:rPr>
          <w:rFonts w:ascii="仿宋_GB2312" w:hAnsi="仿宋_GB2312" w:cs="仿宋_GB2312" w:eastAsia="仿宋_GB2312"/>
        </w:rPr>
        <w:t>（五）仲裁机构出具的裁决书或法院出具的裁定书、判决书等生效法律文书（适用于仲裁或诉讼确认损失的方式）；</w:t>
      </w:r>
    </w:p>
    <w:p>
      <w:pPr>
        <w:pStyle w:val="null3"/>
        <w:ind w:firstLine="480"/>
        <w:jc w:val="left"/>
      </w:pPr>
      <w:r>
        <w:rPr>
          <w:rFonts w:ascii="仿宋_GB2312" w:hAnsi="仿宋_GB2312" w:cs="仿宋_GB2312" w:eastAsia="仿宋_GB2312"/>
        </w:rPr>
        <w:t>六、未经保险人书面同意，本保险凭证与保险合同不得转让、质押，否则保险人在本保险凭证与保险合同项下的保险责任自动解除。</w:t>
      </w:r>
    </w:p>
    <w:p>
      <w:pPr>
        <w:pStyle w:val="null3"/>
        <w:ind w:firstLine="480"/>
        <w:jc w:val="left"/>
      </w:pPr>
      <w:r>
        <w:rPr>
          <w:rFonts w:ascii="仿宋_GB2312" w:hAnsi="仿宋_GB2312" w:cs="仿宋_GB2312" w:eastAsia="仿宋_GB2312"/>
        </w:rPr>
        <w:t>七、本保证保险发生争议协商解决不成，向保险人所在地有管辖权的人民法院提起诉讼。</w:t>
      </w:r>
    </w:p>
    <w:p>
      <w:pPr>
        <w:pStyle w:val="null3"/>
        <w:ind w:firstLine="480"/>
        <w:jc w:val="left"/>
      </w:pPr>
      <w:r>
        <w:rPr>
          <w:rFonts w:ascii="仿宋_GB2312" w:hAnsi="仿宋_GB2312" w:cs="仿宋_GB2312" w:eastAsia="仿宋_GB2312"/>
        </w:rPr>
        <w:t>八、本保证保险适用的保险条款为《_______________________》。</w:t>
      </w:r>
    </w:p>
    <w:p>
      <w:pPr>
        <w:pStyle w:val="null3"/>
        <w:ind w:firstLine="480"/>
        <w:jc w:val="left"/>
      </w:pPr>
      <w:r>
        <w:rPr>
          <w:rFonts w:ascii="仿宋_GB2312" w:hAnsi="仿宋_GB2312" w:cs="仿宋_GB2312" w:eastAsia="仿宋_GB2312"/>
        </w:rPr>
        <w:t>九、保险责任免除及其他本保险凭证未载明事宜以保险合同约定为准。</w:t>
      </w:r>
    </w:p>
    <w:p>
      <w:pPr>
        <w:pStyle w:val="null3"/>
        <w:ind w:firstLine="480"/>
        <w:jc w:val="left"/>
      </w:pPr>
      <w:r>
        <w:rPr>
          <w:rFonts w:ascii="仿宋_GB2312" w:hAnsi="仿宋_GB2312" w:cs="仿宋_GB2312" w:eastAsia="仿宋_GB2312"/>
        </w:rPr>
        <w:t>十、本保险凭证自保险人加盖保单专用章起生效。</w:t>
      </w:r>
    </w:p>
    <w:p>
      <w:pPr>
        <w:pStyle w:val="null3"/>
        <w:jc w:val="right"/>
      </w:pPr>
      <w:r>
        <w:rPr>
          <w:rFonts w:ascii="仿宋_GB2312" w:hAnsi="仿宋_GB2312" w:cs="仿宋_GB2312" w:eastAsia="仿宋_GB2312"/>
        </w:rPr>
        <w:t>保证人：__________(盖章)</w:t>
      </w:r>
    </w:p>
    <w:p>
      <w:pPr>
        <w:pStyle w:val="null3"/>
        <w:jc w:val="right"/>
      </w:pPr>
      <w:r>
        <w:rPr>
          <w:rFonts w:ascii="仿宋_GB2312" w:hAnsi="仿宋_GB2312" w:cs="仿宋_GB2312" w:eastAsia="仿宋_GB2312"/>
        </w:rPr>
        <w:t>地址：__________________</w:t>
      </w:r>
    </w:p>
    <w:p>
      <w:pPr>
        <w:pStyle w:val="null3"/>
        <w:jc w:val="right"/>
      </w:pPr>
      <w:r>
        <w:rPr>
          <w:rFonts w:ascii="仿宋_GB2312" w:hAnsi="仿宋_GB2312" w:cs="仿宋_GB2312" w:eastAsia="仿宋_GB2312"/>
        </w:rPr>
        <w:t>电话：__________________</w:t>
      </w:r>
    </w:p>
    <w:p>
      <w:pPr>
        <w:pStyle w:val="null3"/>
        <w:jc w:val="right"/>
      </w:pPr>
      <w:r>
        <w:rPr>
          <w:rFonts w:ascii="仿宋_GB2312" w:hAnsi="仿宋_GB2312" w:cs="仿宋_GB2312" w:eastAsia="仿宋_GB2312"/>
        </w:rPr>
        <w:t>开立日期：____年__月__日</w:t>
      </w:r>
    </w:p>
    <w:p>
      <w:pPr>
        <w:pStyle w:val="null3"/>
      </w:pPr>
      <w:r>
        <w:rPr>
          <w:rFonts w:ascii="仿宋_GB2312" w:hAnsi="仿宋_GB2312" w:cs="仿宋_GB2312" w:eastAsia="仿宋_GB2312"/>
        </w:rPr>
        <w:t xml:space="preserve"> </w:t>
        <w:br/>
        <w:br w:type="page"/>
      </w:r>
    </w:p>
    <w:p>
      <w:pPr>
        <w:pStyle w:val="null3"/>
        <w:jc w:val="left"/>
        <w:outlineLvl w:val="2"/>
      </w:pPr>
      <w:r>
        <w:rPr>
          <w:rFonts w:ascii="仿宋_GB2312" w:hAnsi="仿宋_GB2312" w:cs="仿宋_GB2312" w:eastAsia="仿宋_GB2312"/>
          <w:sz w:val="28"/>
          <w:b/>
        </w:rPr>
        <w:t>格式二十六：询问函、质疑函、投诉书格式</w:t>
      </w:r>
    </w:p>
    <w:p>
      <w:pPr>
        <w:pStyle w:val="null3"/>
        <w:ind w:firstLine="480"/>
        <w:jc w:val="left"/>
      </w:pPr>
      <w:r>
        <w:rPr>
          <w:rFonts w:ascii="仿宋_GB2312" w:hAnsi="仿宋_GB2312" w:cs="仿宋_GB2312" w:eastAsia="仿宋_GB2312"/>
        </w:rPr>
        <w:t>（以下格式文件由供应商根据需要选用）</w:t>
      </w:r>
    </w:p>
    <w:p>
      <w:pPr>
        <w:pStyle w:val="null3"/>
        <w:jc w:val="center"/>
        <w:outlineLvl w:val="3"/>
      </w:pPr>
      <w:r>
        <w:rPr>
          <w:rFonts w:ascii="仿宋_GB2312" w:hAnsi="仿宋_GB2312" w:cs="仿宋_GB2312" w:eastAsia="仿宋_GB2312"/>
          <w:sz w:val="24"/>
          <w:b/>
        </w:rPr>
        <w:t>询问函、质疑函、投诉书格式</w:t>
      </w:r>
    </w:p>
    <w:p>
      <w:pPr>
        <w:pStyle w:val="null3"/>
        <w:ind w:firstLine="480"/>
        <w:jc w:val="left"/>
      </w:pPr>
      <w:r>
        <w:rPr>
          <w:rFonts w:ascii="仿宋_GB2312" w:hAnsi="仿宋_GB2312" w:cs="仿宋_GB2312" w:eastAsia="仿宋_GB2312"/>
        </w:rPr>
        <w:t>说明：本部分格式为投标人提交询问函、质疑函、投诉函时使用，不属于投标文件格式的组成部分。</w:t>
      </w:r>
    </w:p>
    <w:p>
      <w:pPr>
        <w:pStyle w:val="null3"/>
        <w:jc w:val="center"/>
        <w:outlineLvl w:val="3"/>
      </w:pPr>
      <w:r>
        <w:rPr>
          <w:rFonts w:ascii="仿宋_GB2312" w:hAnsi="仿宋_GB2312" w:cs="仿宋_GB2312" w:eastAsia="仿宋_GB2312"/>
          <w:sz w:val="24"/>
          <w:b/>
        </w:rPr>
        <w:t>询问函</w:t>
      </w:r>
    </w:p>
    <w:p>
      <w:pPr>
        <w:pStyle w:val="null3"/>
        <w:ind w:firstLine="480"/>
        <w:jc w:val="left"/>
      </w:pPr>
      <w:r>
        <w:rPr>
          <w:rFonts w:ascii="仿宋_GB2312" w:hAnsi="仿宋_GB2312" w:cs="仿宋_GB2312" w:eastAsia="仿宋_GB2312"/>
        </w:rPr>
        <w:t>广东省政府采购中心</w:t>
      </w:r>
    </w:p>
    <w:p>
      <w:pPr>
        <w:pStyle w:val="null3"/>
        <w:ind w:firstLine="480"/>
        <w:jc w:val="left"/>
      </w:pPr>
      <w:r>
        <w:rPr>
          <w:rFonts w:ascii="仿宋_GB2312" w:hAnsi="仿宋_GB2312" w:cs="仿宋_GB2312" w:eastAsia="仿宋_GB2312"/>
        </w:rPr>
        <w:t>我单位已登记并准备参与“</w:t>
      </w:r>
      <w:r>
        <w:rPr>
          <w:rFonts w:ascii="仿宋_GB2312" w:hAnsi="仿宋_GB2312" w:cs="仿宋_GB2312" w:eastAsia="仿宋_GB2312"/>
        </w:rPr>
        <w:t>国家税务总局翁源县税务局2026-2027年食堂食材配送服务采购项目</w:t>
      </w:r>
      <w:r>
        <w:rPr>
          <w:rFonts w:ascii="仿宋_GB2312" w:hAnsi="仿宋_GB2312" w:cs="仿宋_GB2312" w:eastAsia="仿宋_GB2312"/>
        </w:rPr>
        <w:t>”项目（采购项目编号：</w:t>
      </w:r>
      <w:r>
        <w:rPr>
          <w:rFonts w:ascii="仿宋_GB2312" w:hAnsi="仿宋_GB2312" w:cs="仿宋_GB2312" w:eastAsia="仿宋_GB2312"/>
        </w:rPr>
        <w:t>GPCGD25C500FG161F</w:t>
      </w:r>
      <w:r>
        <w:rPr>
          <w:rFonts w:ascii="仿宋_GB2312" w:hAnsi="仿宋_GB2312" w:cs="仿宋_GB2312" w:eastAsia="仿宋_GB2312"/>
        </w:rPr>
        <w:t xml:space="preserve"> ）的投标活动，现有以下几个内容（或条款）存在疑问（或无法理解），特提出询问。</w:t>
      </w:r>
    </w:p>
    <w:p>
      <w:pPr>
        <w:pStyle w:val="null3"/>
        <w:ind w:firstLine="480"/>
        <w:jc w:val="left"/>
      </w:pPr>
      <w:r>
        <w:rPr>
          <w:rFonts w:ascii="仿宋_GB2312" w:hAnsi="仿宋_GB2312" w:cs="仿宋_GB2312" w:eastAsia="仿宋_GB2312"/>
        </w:rPr>
        <w:t>一、_____________________（事项一）</w:t>
      </w:r>
    </w:p>
    <w:p>
      <w:pPr>
        <w:pStyle w:val="null3"/>
        <w:ind w:firstLine="480"/>
        <w:jc w:val="left"/>
      </w:pPr>
      <w:r>
        <w:rPr>
          <w:rFonts w:ascii="仿宋_GB2312" w:hAnsi="仿宋_GB2312" w:cs="仿宋_GB2312" w:eastAsia="仿宋_GB2312"/>
        </w:rPr>
        <w:t>（1）____________________（问题或条款内容）</w:t>
      </w:r>
    </w:p>
    <w:p>
      <w:pPr>
        <w:pStyle w:val="null3"/>
        <w:ind w:firstLine="480"/>
        <w:jc w:val="left"/>
      </w:pPr>
      <w:r>
        <w:rPr>
          <w:rFonts w:ascii="仿宋_GB2312" w:hAnsi="仿宋_GB2312" w:cs="仿宋_GB2312" w:eastAsia="仿宋_GB2312"/>
        </w:rPr>
        <w:t>（2）____________________（说明疑问或无法理解原因）</w:t>
      </w:r>
    </w:p>
    <w:p>
      <w:pPr>
        <w:pStyle w:val="null3"/>
        <w:ind w:firstLine="480"/>
        <w:jc w:val="left"/>
      </w:pPr>
      <w:r>
        <w:rPr>
          <w:rFonts w:ascii="仿宋_GB2312" w:hAnsi="仿宋_GB2312" w:cs="仿宋_GB2312" w:eastAsia="仿宋_GB2312"/>
        </w:rPr>
        <w:t>（3）____________________（建议）</w:t>
      </w:r>
    </w:p>
    <w:p>
      <w:pPr>
        <w:pStyle w:val="null3"/>
        <w:ind w:firstLine="480"/>
        <w:jc w:val="left"/>
      </w:pPr>
      <w:r>
        <w:rPr>
          <w:rFonts w:ascii="仿宋_GB2312" w:hAnsi="仿宋_GB2312" w:cs="仿宋_GB2312" w:eastAsia="仿宋_GB2312"/>
        </w:rPr>
        <w:t>二、_____________________（事项二）</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随附相关证明材料如下：（目录）</w:t>
      </w:r>
    </w:p>
    <w:p>
      <w:pPr>
        <w:pStyle w:val="null3"/>
        <w:jc w:val="right"/>
      </w:pPr>
      <w:r>
        <w:rPr>
          <w:rFonts w:ascii="仿宋_GB2312" w:hAnsi="仿宋_GB2312" w:cs="仿宋_GB2312" w:eastAsia="仿宋_GB2312"/>
        </w:rPr>
        <w:t>询问人（公章）：_____________________</w:t>
      </w:r>
    </w:p>
    <w:p>
      <w:pPr>
        <w:pStyle w:val="null3"/>
        <w:jc w:val="right"/>
      </w:pPr>
      <w:r>
        <w:rPr>
          <w:rFonts w:ascii="仿宋_GB2312" w:hAnsi="仿宋_GB2312" w:cs="仿宋_GB2312" w:eastAsia="仿宋_GB2312"/>
        </w:rPr>
        <w:t>法定代表人或授权代表（签字或盖章）：_____________________</w:t>
      </w:r>
    </w:p>
    <w:p>
      <w:pPr>
        <w:pStyle w:val="null3"/>
        <w:jc w:val="right"/>
      </w:pPr>
      <w:r>
        <w:rPr>
          <w:rFonts w:ascii="仿宋_GB2312" w:hAnsi="仿宋_GB2312" w:cs="仿宋_GB2312" w:eastAsia="仿宋_GB2312"/>
        </w:rPr>
        <w:t>地址/邮编：_____________________</w:t>
      </w:r>
    </w:p>
    <w:p>
      <w:pPr>
        <w:pStyle w:val="null3"/>
        <w:jc w:val="right"/>
      </w:pPr>
      <w:r>
        <w:rPr>
          <w:rFonts w:ascii="仿宋_GB2312" w:hAnsi="仿宋_GB2312" w:cs="仿宋_GB2312" w:eastAsia="仿宋_GB2312"/>
        </w:rPr>
        <w:t>电话/传真：_____________________</w:t>
      </w:r>
    </w:p>
    <w:p>
      <w:pPr>
        <w:pStyle w:val="null3"/>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质疑函</w:t>
      </w:r>
    </w:p>
    <w:p>
      <w:pPr>
        <w:pStyle w:val="null3"/>
        <w:ind w:firstLine="480"/>
        <w:jc w:val="left"/>
      </w:pPr>
      <w:r>
        <w:rPr>
          <w:rFonts w:ascii="仿宋_GB2312" w:hAnsi="仿宋_GB2312" w:cs="仿宋_GB2312" w:eastAsia="仿宋_GB2312"/>
        </w:rPr>
        <w:t>一、质疑供应商基本信息</w:t>
      </w:r>
    </w:p>
    <w:p>
      <w:pPr>
        <w:pStyle w:val="null3"/>
        <w:ind w:firstLine="480"/>
        <w:jc w:val="left"/>
      </w:pPr>
      <w:r>
        <w:rPr>
          <w:rFonts w:ascii="仿宋_GB2312" w:hAnsi="仿宋_GB2312" w:cs="仿宋_GB2312" w:eastAsia="仿宋_GB2312"/>
        </w:rPr>
        <w:t>质疑供应商：</w:t>
      </w:r>
    </w:p>
    <w:p>
      <w:pPr>
        <w:pStyle w:val="null3"/>
        <w:ind w:firstLine="480"/>
        <w:jc w:val="left"/>
      </w:pPr>
      <w:r>
        <w:rPr>
          <w:rFonts w:ascii="仿宋_GB2312" w:hAnsi="仿宋_GB2312" w:cs="仿宋_GB2312" w:eastAsia="仿宋_GB2312"/>
        </w:rPr>
        <w:t>地址：_____________________邮编：_____________________</w:t>
      </w:r>
    </w:p>
    <w:p>
      <w:pPr>
        <w:pStyle w:val="null3"/>
        <w:ind w:firstLine="480"/>
        <w:jc w:val="left"/>
      </w:pPr>
      <w:r>
        <w:rPr>
          <w:rFonts w:ascii="仿宋_GB2312" w:hAnsi="仿宋_GB2312" w:cs="仿宋_GB2312" w:eastAsia="仿宋_GB2312"/>
        </w:rPr>
        <w:t>联系：_____________________联系电话：_____________________</w:t>
      </w:r>
    </w:p>
    <w:p>
      <w:pPr>
        <w:pStyle w:val="null3"/>
        <w:ind w:firstLine="480"/>
        <w:jc w:val="left"/>
      </w:pPr>
      <w:r>
        <w:rPr>
          <w:rFonts w:ascii="仿宋_GB2312" w:hAnsi="仿宋_GB2312" w:cs="仿宋_GB2312" w:eastAsia="仿宋_GB2312"/>
        </w:rPr>
        <w:t>授权代表：_____________________</w:t>
      </w:r>
    </w:p>
    <w:p>
      <w:pPr>
        <w:pStyle w:val="null3"/>
        <w:ind w:firstLine="480"/>
        <w:jc w:val="left"/>
      </w:pPr>
      <w:r>
        <w:rPr>
          <w:rFonts w:ascii="仿宋_GB2312" w:hAnsi="仿宋_GB2312" w:cs="仿宋_GB2312" w:eastAsia="仿宋_GB2312"/>
        </w:rPr>
        <w:t>联系电话：_____________________</w:t>
      </w:r>
    </w:p>
    <w:p>
      <w:pPr>
        <w:pStyle w:val="null3"/>
        <w:ind w:firstLine="480"/>
        <w:jc w:val="left"/>
      </w:pPr>
      <w:r>
        <w:rPr>
          <w:rFonts w:ascii="仿宋_GB2312" w:hAnsi="仿宋_GB2312" w:cs="仿宋_GB2312" w:eastAsia="仿宋_GB2312"/>
        </w:rPr>
        <w:t>地址：_____________________邮编：_____________________</w:t>
      </w:r>
    </w:p>
    <w:p>
      <w:pPr>
        <w:pStyle w:val="null3"/>
        <w:ind w:firstLine="480"/>
        <w:jc w:val="left"/>
      </w:pPr>
      <w:r>
        <w:rPr>
          <w:rFonts w:ascii="仿宋_GB2312" w:hAnsi="仿宋_GB2312" w:cs="仿宋_GB2312" w:eastAsia="仿宋_GB2312"/>
        </w:rPr>
        <w:t>二、质疑项目基本情况</w:t>
      </w:r>
    </w:p>
    <w:p>
      <w:pPr>
        <w:pStyle w:val="null3"/>
        <w:ind w:firstLine="480"/>
        <w:jc w:val="left"/>
      </w:pPr>
      <w:r>
        <w:rPr>
          <w:rFonts w:ascii="仿宋_GB2312" w:hAnsi="仿宋_GB2312" w:cs="仿宋_GB2312" w:eastAsia="仿宋_GB2312"/>
        </w:rPr>
        <w:t>质疑项目的名称：_____________________</w:t>
      </w:r>
    </w:p>
    <w:p>
      <w:pPr>
        <w:pStyle w:val="null3"/>
        <w:ind w:firstLine="480"/>
        <w:jc w:val="left"/>
      </w:pPr>
      <w:r>
        <w:rPr>
          <w:rFonts w:ascii="仿宋_GB2312" w:hAnsi="仿宋_GB2312" w:cs="仿宋_GB2312" w:eastAsia="仿宋_GB2312"/>
        </w:rPr>
        <w:t>质疑项目的编号：_____________________ 包号：_____________________</w:t>
      </w:r>
    </w:p>
    <w:p>
      <w:pPr>
        <w:pStyle w:val="null3"/>
        <w:ind w:firstLine="480"/>
        <w:jc w:val="left"/>
      </w:pPr>
      <w:r>
        <w:rPr>
          <w:rFonts w:ascii="仿宋_GB2312" w:hAnsi="仿宋_GB2312" w:cs="仿宋_GB2312" w:eastAsia="仿宋_GB2312"/>
        </w:rPr>
        <w:t>采购人名称：_____________________</w:t>
      </w:r>
    </w:p>
    <w:p>
      <w:pPr>
        <w:pStyle w:val="null3"/>
        <w:ind w:firstLine="480"/>
        <w:jc w:val="left"/>
      </w:pPr>
      <w:r>
        <w:rPr>
          <w:rFonts w:ascii="仿宋_GB2312" w:hAnsi="仿宋_GB2312" w:cs="仿宋_GB2312" w:eastAsia="仿宋_GB2312"/>
        </w:rPr>
        <w:t>采购文件获取日期：_____________________</w:t>
      </w:r>
    </w:p>
    <w:p>
      <w:pPr>
        <w:pStyle w:val="null3"/>
        <w:ind w:firstLine="480"/>
        <w:jc w:val="left"/>
      </w:pPr>
      <w:r>
        <w:rPr>
          <w:rFonts w:ascii="仿宋_GB2312" w:hAnsi="仿宋_GB2312" w:cs="仿宋_GB2312" w:eastAsia="仿宋_GB2312"/>
        </w:rPr>
        <w:t>三、质疑事项具体内容</w:t>
      </w:r>
    </w:p>
    <w:p>
      <w:pPr>
        <w:pStyle w:val="null3"/>
        <w:ind w:firstLine="480"/>
        <w:jc w:val="left"/>
      </w:pPr>
      <w:r>
        <w:rPr>
          <w:rFonts w:ascii="仿宋_GB2312" w:hAnsi="仿宋_GB2312" w:cs="仿宋_GB2312" w:eastAsia="仿宋_GB2312"/>
        </w:rPr>
        <w:t>质疑事项1：_____________________</w:t>
      </w:r>
    </w:p>
    <w:p>
      <w:pPr>
        <w:pStyle w:val="null3"/>
        <w:ind w:firstLine="480"/>
        <w:jc w:val="left"/>
      </w:pPr>
      <w:r>
        <w:rPr>
          <w:rFonts w:ascii="仿宋_GB2312" w:hAnsi="仿宋_GB2312" w:cs="仿宋_GB2312" w:eastAsia="仿宋_GB2312"/>
        </w:rPr>
        <w:t>事实依据：_____________________</w:t>
      </w:r>
    </w:p>
    <w:p>
      <w:pPr>
        <w:pStyle w:val="null3"/>
        <w:ind w:firstLine="480"/>
        <w:jc w:val="left"/>
      </w:pPr>
      <w:r>
        <w:rPr>
          <w:rFonts w:ascii="仿宋_GB2312" w:hAnsi="仿宋_GB2312" w:cs="仿宋_GB2312" w:eastAsia="仿宋_GB2312"/>
        </w:rPr>
        <w:t>法律依据：_____________________</w:t>
      </w:r>
    </w:p>
    <w:p>
      <w:pPr>
        <w:pStyle w:val="null3"/>
        <w:ind w:firstLine="480"/>
        <w:jc w:val="left"/>
      </w:pPr>
      <w:r>
        <w:rPr>
          <w:rFonts w:ascii="仿宋_GB2312" w:hAnsi="仿宋_GB2312" w:cs="仿宋_GB2312" w:eastAsia="仿宋_GB2312"/>
        </w:rPr>
        <w:t>质疑事项2：_____________________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四、与质疑事项相关的质疑请求</w:t>
      </w:r>
    </w:p>
    <w:p>
      <w:pPr>
        <w:pStyle w:val="null3"/>
        <w:ind w:firstLine="480"/>
        <w:jc w:val="left"/>
      </w:pPr>
      <w:r>
        <w:rPr>
          <w:rFonts w:ascii="仿宋_GB2312" w:hAnsi="仿宋_GB2312" w:cs="仿宋_GB2312" w:eastAsia="仿宋_GB2312"/>
        </w:rPr>
        <w:t>请求：__________________________________________</w:t>
      </w:r>
    </w:p>
    <w:p>
      <w:pPr>
        <w:pStyle w:val="null3"/>
        <w:jc w:val="right"/>
      </w:pPr>
      <w:r>
        <w:rPr>
          <w:rFonts w:ascii="仿宋_GB2312" w:hAnsi="仿宋_GB2312" w:cs="仿宋_GB2312" w:eastAsia="仿宋_GB2312"/>
        </w:rPr>
        <w:t>签字(签章)：_____________________ 公章：_____________________</w:t>
      </w:r>
    </w:p>
    <w:p>
      <w:pPr>
        <w:pStyle w:val="null3"/>
        <w:jc w:val="right"/>
      </w:pPr>
      <w:r>
        <w:rPr>
          <w:rFonts w:ascii="仿宋_GB2312" w:hAnsi="仿宋_GB2312" w:cs="仿宋_GB2312" w:eastAsia="仿宋_GB2312"/>
        </w:rPr>
        <w:t>日期： 年 月 日</w:t>
      </w:r>
    </w:p>
    <w:p>
      <w:pPr>
        <w:pStyle w:val="null3"/>
        <w:ind w:firstLine="480"/>
        <w:jc w:val="left"/>
      </w:pPr>
      <w:r>
        <w:rPr>
          <w:rFonts w:ascii="仿宋_GB2312" w:hAnsi="仿宋_GB2312" w:cs="仿宋_GB2312" w:eastAsia="仿宋_GB2312"/>
        </w:rPr>
        <w:t>质疑函制作说明：</w:t>
      </w:r>
    </w:p>
    <w:p>
      <w:pPr>
        <w:pStyle w:val="null3"/>
        <w:ind w:firstLine="480"/>
        <w:jc w:val="left"/>
      </w:pPr>
      <w:r>
        <w:rPr>
          <w:rFonts w:ascii="仿宋_GB2312" w:hAnsi="仿宋_GB2312" w:cs="仿宋_GB2312" w:eastAsia="仿宋_GB2312"/>
        </w:rPr>
        <w:t>1.供应商提出质疑时，应提交质疑函和必要的证明材料。</w:t>
      </w:r>
    </w:p>
    <w:p>
      <w:pPr>
        <w:pStyle w:val="null3"/>
        <w:ind w:firstLine="480"/>
        <w:jc w:val="left"/>
      </w:pPr>
      <w:r>
        <w:rPr>
          <w:rFonts w:ascii="仿宋_GB2312" w:hAnsi="仿宋_GB2312" w:cs="仿宋_GB2312" w:eastAsia="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jc w:val="left"/>
      </w:pPr>
      <w:r>
        <w:rPr>
          <w:rFonts w:ascii="仿宋_GB2312" w:hAnsi="仿宋_GB2312" w:cs="仿宋_GB2312" w:eastAsia="仿宋_GB2312"/>
        </w:rPr>
        <w:t>3.质疑供应商若对项目的某一分包进行质疑，质疑函中应列明具体采购包号。</w:t>
      </w:r>
    </w:p>
    <w:p>
      <w:pPr>
        <w:pStyle w:val="null3"/>
        <w:ind w:firstLine="480"/>
        <w:jc w:val="left"/>
      </w:pPr>
      <w:r>
        <w:rPr>
          <w:rFonts w:ascii="仿宋_GB2312" w:hAnsi="仿宋_GB2312" w:cs="仿宋_GB2312" w:eastAsia="仿宋_GB2312"/>
        </w:rPr>
        <w:t>4.质疑函的质疑事项应具体、明确，并有必要的事实依据和法律依据。</w:t>
      </w:r>
    </w:p>
    <w:p>
      <w:pPr>
        <w:pStyle w:val="null3"/>
        <w:ind w:firstLine="480"/>
        <w:jc w:val="left"/>
      </w:pPr>
      <w:r>
        <w:rPr>
          <w:rFonts w:ascii="仿宋_GB2312" w:hAnsi="仿宋_GB2312" w:cs="仿宋_GB2312" w:eastAsia="仿宋_GB2312"/>
        </w:rPr>
        <w:t>5.质疑函的质疑请求应与质疑事项相关。</w:t>
      </w:r>
    </w:p>
    <w:p>
      <w:pPr>
        <w:pStyle w:val="null3"/>
        <w:ind w:firstLine="480"/>
        <w:jc w:val="left"/>
      </w:pPr>
      <w:r>
        <w:rPr>
          <w:rFonts w:ascii="仿宋_GB2312" w:hAnsi="仿宋_GB2312" w:cs="仿宋_GB2312" w:eastAsia="仿宋_GB2312"/>
        </w:rPr>
        <w:t>6.质疑供应商为自然人的，质疑函应由本人签字；质疑供应商为法人或者其他组织的，质疑函应由法定代表人、主要负责人，或者其授权代表签字或者盖章，并加盖公章。</w:t>
      </w:r>
    </w:p>
    <w:p>
      <w:pPr>
        <w:pStyle w:val="null3"/>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投诉书</w:t>
      </w:r>
    </w:p>
    <w:p>
      <w:pPr>
        <w:pStyle w:val="null3"/>
        <w:ind w:firstLine="480"/>
        <w:jc w:val="left"/>
      </w:pPr>
      <w:r>
        <w:rPr>
          <w:rFonts w:ascii="仿宋_GB2312" w:hAnsi="仿宋_GB2312" w:cs="仿宋_GB2312" w:eastAsia="仿宋_GB2312"/>
        </w:rPr>
        <w:t>一、投诉相关主体基本情况</w:t>
      </w:r>
    </w:p>
    <w:p>
      <w:pPr>
        <w:pStyle w:val="null3"/>
        <w:ind w:firstLine="480"/>
        <w:jc w:val="left"/>
      </w:pPr>
      <w:r>
        <w:rPr>
          <w:rFonts w:ascii="仿宋_GB2312" w:hAnsi="仿宋_GB2312" w:cs="仿宋_GB2312" w:eastAsia="仿宋_GB2312"/>
        </w:rPr>
        <w:t>投诉人：____________________</w:t>
      </w:r>
    </w:p>
    <w:p>
      <w:pPr>
        <w:pStyle w:val="null3"/>
        <w:ind w:firstLine="480"/>
        <w:jc w:val="left"/>
      </w:pPr>
      <w:r>
        <w:rPr>
          <w:rFonts w:ascii="仿宋_GB2312" w:hAnsi="仿宋_GB2312" w:cs="仿宋_GB2312" w:eastAsia="仿宋_GB2312"/>
        </w:rPr>
        <w:t>地 址：____________________邮编：____________________</w:t>
      </w:r>
    </w:p>
    <w:p>
      <w:pPr>
        <w:pStyle w:val="null3"/>
        <w:ind w:firstLine="480"/>
        <w:jc w:val="left"/>
      </w:pPr>
      <w:r>
        <w:rPr>
          <w:rFonts w:ascii="仿宋_GB2312" w:hAnsi="仿宋_GB2312" w:cs="仿宋_GB2312" w:eastAsia="仿宋_GB2312"/>
        </w:rPr>
        <w:t>法定代表人/主要负责人：____________________</w:t>
      </w:r>
    </w:p>
    <w:p>
      <w:pPr>
        <w:pStyle w:val="null3"/>
        <w:ind w:firstLine="480"/>
        <w:jc w:val="left"/>
      </w:pPr>
      <w:r>
        <w:rPr>
          <w:rFonts w:ascii="仿宋_GB2312" w:hAnsi="仿宋_GB2312" w:cs="仿宋_GB2312" w:eastAsia="仿宋_GB2312"/>
        </w:rPr>
        <w:t>联系电话：____________________</w:t>
      </w:r>
    </w:p>
    <w:p>
      <w:pPr>
        <w:pStyle w:val="null3"/>
        <w:ind w:firstLine="480"/>
        <w:jc w:val="left"/>
      </w:pPr>
      <w:r>
        <w:rPr>
          <w:rFonts w:ascii="仿宋_GB2312" w:hAnsi="仿宋_GB2312" w:cs="仿宋_GB2312" w:eastAsia="仿宋_GB2312"/>
        </w:rPr>
        <w:t>授权代表：____________________联系电话：____________________</w:t>
      </w:r>
    </w:p>
    <w:p>
      <w:pPr>
        <w:pStyle w:val="null3"/>
        <w:ind w:firstLine="480"/>
        <w:jc w:val="left"/>
      </w:pPr>
      <w:r>
        <w:rPr>
          <w:rFonts w:ascii="仿宋_GB2312" w:hAnsi="仿宋_GB2312" w:cs="仿宋_GB2312" w:eastAsia="仿宋_GB2312"/>
        </w:rPr>
        <w:t>地 址：____________________邮编：____________________</w:t>
      </w:r>
    </w:p>
    <w:p>
      <w:pPr>
        <w:pStyle w:val="null3"/>
        <w:ind w:firstLine="480"/>
        <w:jc w:val="left"/>
      </w:pPr>
      <w:r>
        <w:rPr>
          <w:rFonts w:ascii="仿宋_GB2312" w:hAnsi="仿宋_GB2312" w:cs="仿宋_GB2312" w:eastAsia="仿宋_GB2312"/>
        </w:rPr>
        <w:t>被投诉人1：____________________</w:t>
      </w:r>
    </w:p>
    <w:p>
      <w:pPr>
        <w:pStyle w:val="null3"/>
        <w:ind w:firstLine="480"/>
        <w:jc w:val="left"/>
      </w:pPr>
      <w:r>
        <w:rPr>
          <w:rFonts w:ascii="仿宋_GB2312" w:hAnsi="仿宋_GB2312" w:cs="仿宋_GB2312" w:eastAsia="仿宋_GB2312"/>
        </w:rPr>
        <w:t>地址：____________________邮编：____________________</w:t>
      </w:r>
    </w:p>
    <w:p>
      <w:pPr>
        <w:pStyle w:val="null3"/>
        <w:ind w:firstLine="480"/>
        <w:jc w:val="left"/>
      </w:pPr>
      <w:r>
        <w:rPr>
          <w:rFonts w:ascii="仿宋_GB2312" w:hAnsi="仿宋_GB2312" w:cs="仿宋_GB2312" w:eastAsia="仿宋_GB2312"/>
        </w:rPr>
        <w:t>联系人：____________________联系电话：____________________</w:t>
      </w:r>
    </w:p>
    <w:p>
      <w:pPr>
        <w:pStyle w:val="null3"/>
        <w:ind w:firstLine="480"/>
        <w:jc w:val="left"/>
      </w:pPr>
      <w:r>
        <w:rPr>
          <w:rFonts w:ascii="仿宋_GB2312" w:hAnsi="仿宋_GB2312" w:cs="仿宋_GB2312" w:eastAsia="仿宋_GB2312"/>
        </w:rPr>
        <w:t>被投诉人2：____________________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相关供应商：_____________________</w:t>
      </w:r>
    </w:p>
    <w:p>
      <w:pPr>
        <w:pStyle w:val="null3"/>
        <w:ind w:firstLine="480"/>
        <w:jc w:val="left"/>
      </w:pPr>
      <w:r>
        <w:rPr>
          <w:rFonts w:ascii="仿宋_GB2312" w:hAnsi="仿宋_GB2312" w:cs="仿宋_GB2312" w:eastAsia="仿宋_GB2312"/>
        </w:rPr>
        <w:t>地址：____________________邮编：____________________</w:t>
      </w:r>
    </w:p>
    <w:p>
      <w:pPr>
        <w:pStyle w:val="null3"/>
        <w:ind w:firstLine="480"/>
        <w:jc w:val="left"/>
      </w:pPr>
      <w:r>
        <w:rPr>
          <w:rFonts w:ascii="仿宋_GB2312" w:hAnsi="仿宋_GB2312" w:cs="仿宋_GB2312" w:eastAsia="仿宋_GB2312"/>
        </w:rPr>
        <w:t>联系人：____________________联系电话：____________________</w:t>
      </w:r>
    </w:p>
    <w:p>
      <w:pPr>
        <w:pStyle w:val="null3"/>
        <w:ind w:firstLine="480"/>
        <w:jc w:val="left"/>
      </w:pPr>
      <w:r>
        <w:rPr>
          <w:rFonts w:ascii="仿宋_GB2312" w:hAnsi="仿宋_GB2312" w:cs="仿宋_GB2312" w:eastAsia="仿宋_GB2312"/>
        </w:rPr>
        <w:t>二、投诉项目基本情况</w:t>
      </w:r>
    </w:p>
    <w:p>
      <w:pPr>
        <w:pStyle w:val="null3"/>
        <w:ind w:firstLine="480"/>
        <w:jc w:val="left"/>
      </w:pPr>
      <w:r>
        <w:rPr>
          <w:rFonts w:ascii="仿宋_GB2312" w:hAnsi="仿宋_GB2312" w:cs="仿宋_GB2312" w:eastAsia="仿宋_GB2312"/>
        </w:rPr>
        <w:t>采购项目名称：____________________</w:t>
      </w:r>
    </w:p>
    <w:p>
      <w:pPr>
        <w:pStyle w:val="null3"/>
        <w:ind w:firstLine="480"/>
        <w:jc w:val="left"/>
      </w:pPr>
      <w:r>
        <w:rPr>
          <w:rFonts w:ascii="仿宋_GB2312" w:hAnsi="仿宋_GB2312" w:cs="仿宋_GB2312" w:eastAsia="仿宋_GB2312"/>
        </w:rPr>
        <w:t>采购项目编号： ____________________包号：____________________</w:t>
      </w:r>
    </w:p>
    <w:p>
      <w:pPr>
        <w:pStyle w:val="null3"/>
        <w:ind w:firstLine="480"/>
        <w:jc w:val="left"/>
      </w:pPr>
      <w:r>
        <w:rPr>
          <w:rFonts w:ascii="仿宋_GB2312" w:hAnsi="仿宋_GB2312" w:cs="仿宋_GB2312" w:eastAsia="仿宋_GB2312"/>
        </w:rPr>
        <w:t>采购人名称：____________________</w:t>
      </w:r>
    </w:p>
    <w:p>
      <w:pPr>
        <w:pStyle w:val="null3"/>
        <w:ind w:firstLine="480"/>
        <w:jc w:val="left"/>
      </w:pPr>
      <w:r>
        <w:rPr>
          <w:rFonts w:ascii="仿宋_GB2312" w:hAnsi="仿宋_GB2312" w:cs="仿宋_GB2312" w:eastAsia="仿宋_GB2312"/>
        </w:rPr>
        <w:t>代理机构名称：____________________</w:t>
      </w:r>
    </w:p>
    <w:p>
      <w:pPr>
        <w:pStyle w:val="null3"/>
        <w:ind w:firstLine="480"/>
        <w:jc w:val="left"/>
      </w:pPr>
      <w:r>
        <w:rPr>
          <w:rFonts w:ascii="仿宋_GB2312" w:hAnsi="仿宋_GB2312" w:cs="仿宋_GB2312" w:eastAsia="仿宋_GB2312"/>
        </w:rPr>
        <w:t>采购文件公告:是/否 公告期限：_____________________</w:t>
      </w:r>
    </w:p>
    <w:p>
      <w:pPr>
        <w:pStyle w:val="null3"/>
        <w:ind w:firstLine="480"/>
        <w:jc w:val="left"/>
      </w:pPr>
      <w:r>
        <w:rPr>
          <w:rFonts w:ascii="仿宋_GB2312" w:hAnsi="仿宋_GB2312" w:cs="仿宋_GB2312" w:eastAsia="仿宋_GB2312"/>
        </w:rPr>
        <w:t>采购结果公告:是/否 公告期限：_____________________</w:t>
      </w:r>
    </w:p>
    <w:p>
      <w:pPr>
        <w:pStyle w:val="null3"/>
        <w:ind w:firstLine="480"/>
        <w:jc w:val="left"/>
      </w:pPr>
      <w:r>
        <w:rPr>
          <w:rFonts w:ascii="仿宋_GB2312" w:hAnsi="仿宋_GB2312" w:cs="仿宋_GB2312" w:eastAsia="仿宋_GB2312"/>
        </w:rPr>
        <w:t>三、质疑基本情况</w:t>
      </w:r>
    </w:p>
    <w:p>
      <w:pPr>
        <w:pStyle w:val="null3"/>
        <w:ind w:firstLine="480"/>
        <w:jc w:val="left"/>
      </w:pPr>
      <w:r>
        <w:rPr>
          <w:rFonts w:ascii="仿宋_GB2312" w:hAnsi="仿宋_GB2312" w:cs="仿宋_GB2312" w:eastAsia="仿宋_GB2312"/>
        </w:rPr>
        <w:t>投诉人于 ____年____月____日,向提出质疑，质疑事项为：_____________________</w:t>
      </w:r>
    </w:p>
    <w:p>
      <w:pPr>
        <w:pStyle w:val="null3"/>
        <w:ind w:firstLine="480"/>
        <w:jc w:val="left"/>
      </w:pPr>
      <w:r>
        <w:rPr>
          <w:rFonts w:ascii="仿宋_GB2312" w:hAnsi="仿宋_GB2312" w:cs="仿宋_GB2312" w:eastAsia="仿宋_GB2312"/>
        </w:rPr>
        <w:t>___采购人/代理机构___于____年____月____日,就质疑事项作出了答复/没有在法定期限内作出答复。</w:t>
      </w:r>
    </w:p>
    <w:p>
      <w:pPr>
        <w:pStyle w:val="null3"/>
        <w:ind w:firstLine="480"/>
        <w:jc w:val="left"/>
      </w:pPr>
      <w:r>
        <w:rPr>
          <w:rFonts w:ascii="仿宋_GB2312" w:hAnsi="仿宋_GB2312" w:cs="仿宋_GB2312" w:eastAsia="仿宋_GB2312"/>
        </w:rPr>
        <w:t>四、投诉事项具体内容</w:t>
      </w:r>
    </w:p>
    <w:p>
      <w:pPr>
        <w:pStyle w:val="null3"/>
        <w:ind w:firstLine="480"/>
        <w:jc w:val="left"/>
      </w:pPr>
      <w:r>
        <w:rPr>
          <w:rFonts w:ascii="仿宋_GB2312" w:hAnsi="仿宋_GB2312" w:cs="仿宋_GB2312" w:eastAsia="仿宋_GB2312"/>
        </w:rPr>
        <w:t>投诉事项 1：_____________________</w:t>
      </w:r>
    </w:p>
    <w:p>
      <w:pPr>
        <w:pStyle w:val="null3"/>
        <w:ind w:firstLine="480"/>
        <w:jc w:val="left"/>
      </w:pPr>
      <w:r>
        <w:rPr>
          <w:rFonts w:ascii="仿宋_GB2312" w:hAnsi="仿宋_GB2312" w:cs="仿宋_GB2312" w:eastAsia="仿宋_GB2312"/>
        </w:rPr>
        <w:t>事实依据：_____________________</w:t>
      </w:r>
    </w:p>
    <w:p>
      <w:pPr>
        <w:pStyle w:val="null3"/>
        <w:ind w:firstLine="480"/>
        <w:jc w:val="left"/>
      </w:pPr>
      <w:r>
        <w:rPr>
          <w:rFonts w:ascii="仿宋_GB2312" w:hAnsi="仿宋_GB2312" w:cs="仿宋_GB2312" w:eastAsia="仿宋_GB2312"/>
        </w:rPr>
        <w:t>法律依据：_____________________</w:t>
      </w:r>
    </w:p>
    <w:p>
      <w:pPr>
        <w:pStyle w:val="null3"/>
        <w:ind w:firstLine="480"/>
        <w:jc w:val="left"/>
      </w:pPr>
      <w:r>
        <w:rPr>
          <w:rFonts w:ascii="仿宋_GB2312" w:hAnsi="仿宋_GB2312" w:cs="仿宋_GB2312" w:eastAsia="仿宋_GB2312"/>
        </w:rPr>
        <w:t>投诉事项2：_____________________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五、与投诉事项相关的投诉请求</w:t>
      </w:r>
    </w:p>
    <w:p>
      <w:pPr>
        <w:pStyle w:val="null3"/>
        <w:ind w:firstLine="480"/>
        <w:jc w:val="left"/>
      </w:pPr>
      <w:r>
        <w:rPr>
          <w:rFonts w:ascii="仿宋_GB2312" w:hAnsi="仿宋_GB2312" w:cs="仿宋_GB2312" w:eastAsia="仿宋_GB2312"/>
        </w:rPr>
        <w:t>请求：________________________</w:t>
      </w:r>
    </w:p>
    <w:p>
      <w:pPr>
        <w:pStyle w:val="null3"/>
        <w:jc w:val="right"/>
      </w:pPr>
      <w:r>
        <w:rPr>
          <w:rFonts w:ascii="仿宋_GB2312" w:hAnsi="仿宋_GB2312" w:cs="仿宋_GB2312" w:eastAsia="仿宋_GB2312"/>
        </w:rPr>
        <w:t>签字(签章)： ________公章________</w:t>
      </w:r>
    </w:p>
    <w:p>
      <w:pPr>
        <w:pStyle w:val="null3"/>
        <w:jc w:val="right"/>
      </w:pPr>
      <w:r>
        <w:rPr>
          <w:rFonts w:ascii="仿宋_GB2312" w:hAnsi="仿宋_GB2312" w:cs="仿宋_GB2312" w:eastAsia="仿宋_GB2312"/>
        </w:rPr>
        <w:t>日期：____年____月____日</w:t>
      </w:r>
    </w:p>
    <w:p>
      <w:pPr>
        <w:pStyle w:val="null3"/>
        <w:ind w:firstLine="480"/>
        <w:jc w:val="left"/>
      </w:pPr>
      <w:r>
        <w:rPr>
          <w:rFonts w:ascii="仿宋_GB2312" w:hAnsi="仿宋_GB2312" w:cs="仿宋_GB2312" w:eastAsia="仿宋_GB2312"/>
        </w:rPr>
        <w:t>投诉书制作说明：</w:t>
      </w:r>
    </w:p>
    <w:p>
      <w:pPr>
        <w:pStyle w:val="null3"/>
        <w:ind w:firstLine="480"/>
        <w:jc w:val="left"/>
      </w:pPr>
      <w:r>
        <w:rPr>
          <w:rFonts w:ascii="仿宋_GB2312" w:hAnsi="仿宋_GB2312" w:cs="仿宋_GB2312" w:eastAsia="仿宋_GB2312"/>
        </w:rPr>
        <w:t>1.投诉人提起投诉时，应当提交投诉书和必要的证明材料，并按照被投诉人和与投诉事项有关的供应商数量提供投诉书副本。</w:t>
      </w:r>
    </w:p>
    <w:p>
      <w:pPr>
        <w:pStyle w:val="null3"/>
        <w:ind w:firstLine="480"/>
        <w:jc w:val="left"/>
      </w:pPr>
      <w:r>
        <w:rPr>
          <w:rFonts w:ascii="仿宋_GB2312" w:hAnsi="仿宋_GB2312" w:cs="仿宋_GB2312" w:eastAsia="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jc w:val="left"/>
      </w:pPr>
      <w:r>
        <w:rPr>
          <w:rFonts w:ascii="仿宋_GB2312" w:hAnsi="仿宋_GB2312" w:cs="仿宋_GB2312" w:eastAsia="仿宋_GB2312"/>
        </w:rPr>
        <w:t>3.投诉人若对项目的某一分包进行投诉，投诉书应列明具体分包号。</w:t>
      </w:r>
    </w:p>
    <w:p>
      <w:pPr>
        <w:pStyle w:val="null3"/>
        <w:ind w:firstLine="480"/>
        <w:jc w:val="left"/>
      </w:pPr>
      <w:r>
        <w:rPr>
          <w:rFonts w:ascii="仿宋_GB2312" w:hAnsi="仿宋_GB2312" w:cs="仿宋_GB2312" w:eastAsia="仿宋_GB2312"/>
        </w:rPr>
        <w:t>4.投诉书应简要列明质疑事项，质疑函、质疑答复等作为附件材料提供。</w:t>
      </w:r>
    </w:p>
    <w:p>
      <w:pPr>
        <w:pStyle w:val="null3"/>
        <w:ind w:firstLine="480"/>
        <w:jc w:val="left"/>
      </w:pPr>
      <w:r>
        <w:rPr>
          <w:rFonts w:ascii="仿宋_GB2312" w:hAnsi="仿宋_GB2312" w:cs="仿宋_GB2312" w:eastAsia="仿宋_GB2312"/>
        </w:rPr>
        <w:t>5.投诉书的投诉事项应具体、明确，并有必要的事实依据和法律依据。</w:t>
      </w:r>
    </w:p>
    <w:p>
      <w:pPr>
        <w:pStyle w:val="null3"/>
        <w:ind w:firstLine="480"/>
        <w:jc w:val="left"/>
      </w:pPr>
      <w:r>
        <w:rPr>
          <w:rFonts w:ascii="仿宋_GB2312" w:hAnsi="仿宋_GB2312" w:cs="仿宋_GB2312" w:eastAsia="仿宋_GB2312"/>
        </w:rPr>
        <w:t>6.投诉书的投诉请求应与投诉事项相关。</w:t>
      </w:r>
    </w:p>
    <w:p>
      <w:pPr>
        <w:pStyle w:val="null3"/>
        <w:ind w:firstLine="480"/>
        <w:jc w:val="left"/>
      </w:pPr>
      <w:r>
        <w:rPr>
          <w:rFonts w:ascii="仿宋_GB2312" w:hAnsi="仿宋_GB2312" w:cs="仿宋_GB2312" w:eastAsia="仿宋_GB2312"/>
        </w:rPr>
        <w:t>7.投诉人为自然人的，投诉书应当由本人签字；投诉人为法人或者其他组织的，投诉书应当由法定代表人、主要负责人，或者其授权代表签字或者盖章，并加盖公章。</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