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</w:t>
      </w:r>
    </w:p>
    <w:tbl>
      <w:tblPr>
        <w:tblStyle w:val="2"/>
        <w:tblW w:w="97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3117"/>
        <w:gridCol w:w="2147"/>
        <w:gridCol w:w="2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50"/>
                <w:szCs w:val="5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50"/>
                <w:szCs w:val="50"/>
                <w:lang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646" w:leftChars="641" w:hanging="300" w:hangingChars="100"/>
              <w:jc w:val="left"/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国家税务总局韶关市武江区税务局                 2026年后勤管理服务采购项目</w:t>
            </w:r>
          </w:p>
          <w:bookmarkEnd w:id="0"/>
          <w:p>
            <w:pPr>
              <w:rPr>
                <w:rFonts w:ascii="宋体" w:hAnsi="宋体" w:eastAsia="宋体" w:cs="宋体"/>
                <w:color w:val="00000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</w:tc>
        <w:tc>
          <w:tcPr>
            <w:tcW w:w="7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纳税人识别号</w:t>
            </w:r>
          </w:p>
        </w:tc>
        <w:tc>
          <w:tcPr>
            <w:tcW w:w="7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7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经营范围</w:t>
            </w:r>
          </w:p>
        </w:tc>
        <w:tc>
          <w:tcPr>
            <w:tcW w:w="7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法人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法人电话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联系人电话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传真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有关说明</w:t>
            </w:r>
          </w:p>
        </w:tc>
        <w:tc>
          <w:tcPr>
            <w:tcW w:w="7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155AC"/>
    <w:rsid w:val="004D429B"/>
    <w:rsid w:val="00D8409F"/>
    <w:rsid w:val="00DD468D"/>
    <w:rsid w:val="38637DBD"/>
    <w:rsid w:val="40D95F75"/>
    <w:rsid w:val="52F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5</TotalTime>
  <ScaleCrop>false</ScaleCrop>
  <LinksUpToDate>false</LinksUpToDate>
  <CharactersWithSpaces>155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2025-12-08T07:43:00Z</dcterms:created>
  <dc:creator>肖叶楠</dc:creator>
  <cp:lastModifiedBy>刘丁铭</cp:lastModifiedBy>
  <dcterms:modified xsi:type="dcterms:W3CDTF">2025-12-22T02:02:47Z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