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Hans"/>
        </w:rPr>
      </w:pPr>
      <w:r>
        <w:br w:type="textWrapping"/>
      </w:r>
    </w:p>
    <w:p>
      <w:pPr>
        <w:pStyle w:val="4"/>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公开招标文件</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采购项目名称：国家税务总局乐昌市税务局2026年至2027年食堂食材配送服务采购项目</w:t>
      </w:r>
    </w:p>
    <w:p>
      <w:pPr>
        <w:pStyle w:val="4"/>
        <w:jc w:val="center"/>
        <w:outlineLvl w:val="3"/>
      </w:pPr>
      <w:r>
        <w:rPr>
          <w:rFonts w:ascii="仿宋_GB2312" w:hAnsi="仿宋_GB2312" w:eastAsia="仿宋_GB2312" w:cs="仿宋_GB2312"/>
          <w:b/>
          <w:sz w:val="24"/>
        </w:rPr>
        <w:t>采购项目编号：GPCGD25C500FG159F</w:t>
      </w:r>
    </w:p>
    <w:p>
      <w:pPr>
        <w:pStyle w:val="4"/>
        <w:jc w:val="center"/>
        <w:outlineLvl w:val="3"/>
      </w:pPr>
      <w:r>
        <w:rPr>
          <w:rFonts w:ascii="仿宋_GB2312" w:hAnsi="仿宋_GB2312" w:eastAsia="仿宋_GB2312" w:cs="仿宋_GB2312"/>
          <w:b/>
          <w:sz w:val="24"/>
        </w:rPr>
        <w:t>采购人：国家税务总局乐昌市税务局</w:t>
      </w:r>
    </w:p>
    <w:p>
      <w:pPr>
        <w:pStyle w:val="4"/>
        <w:jc w:val="center"/>
        <w:outlineLvl w:val="3"/>
      </w:pPr>
      <w:r>
        <w:rPr>
          <w:rFonts w:ascii="仿宋_GB2312" w:hAnsi="仿宋_GB2312" w:eastAsia="仿宋_GB2312" w:cs="仿宋_GB2312"/>
          <w:b/>
          <w:sz w:val="24"/>
        </w:rPr>
        <w:t>采购代理机构：广东省政府采购中心</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第一章投标邀请</w:t>
      </w:r>
    </w:p>
    <w:p>
      <w:pPr>
        <w:pStyle w:val="4"/>
        <w:ind w:firstLine="480"/>
        <w:jc w:val="both"/>
      </w:pPr>
      <w:r>
        <w:rPr>
          <w:rFonts w:ascii="仿宋_GB2312" w:hAnsi="仿宋_GB2312" w:eastAsia="仿宋_GB2312" w:cs="仿宋_GB2312"/>
        </w:rPr>
        <w:t>广东省政府采购中心受 国家税务总局乐昌市税务局 的委托，采用公开招标方式组织采购 国家税务总局乐昌市税务局2026年至2027年食堂食材配送服务采购项目 。欢迎符合资格条件的供应商参加投标。</w:t>
      </w:r>
    </w:p>
    <w:p>
      <w:pPr>
        <w:pStyle w:val="4"/>
        <w:jc w:val="both"/>
        <w:outlineLvl w:val="2"/>
      </w:pPr>
      <w:r>
        <w:rPr>
          <w:rFonts w:ascii="仿宋_GB2312" w:hAnsi="仿宋_GB2312" w:eastAsia="仿宋_GB2312" w:cs="仿宋_GB2312"/>
          <w:b/>
          <w:sz w:val="28"/>
        </w:rPr>
        <w:t>一、项目概述</w:t>
      </w:r>
    </w:p>
    <w:p>
      <w:pPr>
        <w:pStyle w:val="4"/>
        <w:jc w:val="left"/>
      </w:pPr>
      <w:r>
        <w:rPr>
          <w:rFonts w:ascii="仿宋_GB2312" w:hAnsi="仿宋_GB2312" w:eastAsia="仿宋_GB2312" w:cs="仿宋_GB2312"/>
          <w:b/>
        </w:rPr>
        <w:t>1.名称与编号</w:t>
      </w:r>
    </w:p>
    <w:p>
      <w:pPr>
        <w:pStyle w:val="4"/>
        <w:ind w:firstLine="480"/>
        <w:jc w:val="left"/>
      </w:pPr>
      <w:r>
        <w:rPr>
          <w:rFonts w:ascii="仿宋_GB2312" w:hAnsi="仿宋_GB2312" w:eastAsia="仿宋_GB2312" w:cs="仿宋_GB2312"/>
        </w:rPr>
        <w:t>项目名称： 国家税务总局乐昌市税务局2026年至2027年食堂食材配送服务采购项目</w:t>
      </w:r>
    </w:p>
    <w:p>
      <w:pPr>
        <w:pStyle w:val="4"/>
        <w:ind w:firstLine="480"/>
        <w:jc w:val="left"/>
      </w:pPr>
      <w:r>
        <w:rPr>
          <w:rFonts w:ascii="仿宋_GB2312" w:hAnsi="仿宋_GB2312" w:eastAsia="仿宋_GB2312" w:cs="仿宋_GB2312"/>
        </w:rPr>
        <w:t>采购项目编号： GPCGD25C500FG159F</w:t>
      </w:r>
    </w:p>
    <w:p>
      <w:pPr>
        <w:pStyle w:val="4"/>
        <w:ind w:firstLine="480"/>
        <w:jc w:val="left"/>
      </w:pPr>
      <w:r>
        <w:rPr>
          <w:rFonts w:ascii="仿宋_GB2312" w:hAnsi="仿宋_GB2312" w:eastAsia="仿宋_GB2312" w:cs="仿宋_GB2312"/>
        </w:rPr>
        <w:t>采购方式：公开招标</w:t>
      </w:r>
    </w:p>
    <w:p>
      <w:pPr>
        <w:pStyle w:val="4"/>
        <w:ind w:firstLine="480"/>
        <w:jc w:val="left"/>
      </w:pPr>
      <w:r>
        <w:rPr>
          <w:rFonts w:ascii="仿宋_GB2312" w:hAnsi="仿宋_GB2312" w:eastAsia="仿宋_GB2312" w:cs="仿宋_GB2312"/>
        </w:rPr>
        <w:t>预算金额： 3,930,000.00元</w:t>
      </w:r>
    </w:p>
    <w:p>
      <w:pPr>
        <w:pStyle w:val="4"/>
        <w:jc w:val="left"/>
      </w:pPr>
      <w:r>
        <w:rPr>
          <w:rFonts w:ascii="仿宋_GB2312" w:hAnsi="仿宋_GB2312" w:eastAsia="仿宋_GB2312" w:cs="仿宋_GB2312"/>
          <w:b/>
        </w:rPr>
        <w:t>2.项目内容及需求情况</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3,930,000.00</w:t>
      </w:r>
    </w:p>
    <w:p>
      <w:pPr>
        <w:pStyle w:val="4"/>
        <w:jc w:val="left"/>
      </w:pPr>
      <w:r>
        <w:rPr>
          <w:rFonts w:ascii="仿宋_GB2312" w:hAnsi="仿宋_GB2312" w:eastAsia="仿宋_GB2312" w:cs="仿宋_GB2312"/>
        </w:rPr>
        <w:t>采购包最高限价（元）: 3,930,000.00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416"/>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标的名称</w:t>
            </w:r>
          </w:p>
        </w:tc>
        <w:tc>
          <w:tcPr>
            <w:tcW w:w="1384" w:type="dxa"/>
          </w:tcPr>
          <w:p>
            <w:pPr>
              <w:pStyle w:val="4"/>
              <w:jc w:val="left"/>
            </w:pPr>
            <w:r>
              <w:rPr>
                <w:rFonts w:ascii="仿宋_GB2312" w:hAnsi="仿宋_GB2312" w:eastAsia="仿宋_GB2312" w:cs="仿宋_GB2312"/>
              </w:rPr>
              <w:t>数量</w:t>
            </w:r>
          </w:p>
        </w:tc>
        <w:tc>
          <w:tcPr>
            <w:tcW w:w="1384" w:type="dxa"/>
          </w:tcPr>
          <w:p>
            <w:pPr>
              <w:pStyle w:val="4"/>
              <w:jc w:val="left"/>
            </w:pPr>
            <w:r>
              <w:rPr>
                <w:rFonts w:ascii="仿宋_GB2312" w:hAnsi="仿宋_GB2312" w:eastAsia="仿宋_GB2312" w:cs="仿宋_GB2312"/>
              </w:rPr>
              <w:t>计量单位</w:t>
            </w:r>
          </w:p>
        </w:tc>
        <w:tc>
          <w:tcPr>
            <w:tcW w:w="1384" w:type="dxa"/>
          </w:tcPr>
          <w:p>
            <w:pPr>
              <w:pStyle w:val="4"/>
              <w:jc w:val="left"/>
            </w:pPr>
            <w:r>
              <w:rPr>
                <w:rFonts w:ascii="仿宋_GB2312" w:hAnsi="仿宋_GB2312" w:eastAsia="仿宋_GB2312" w:cs="仿宋_GB2312"/>
              </w:rPr>
              <w:t>标的金额 （元）</w:t>
            </w:r>
          </w:p>
        </w:tc>
        <w:tc>
          <w:tcPr>
            <w:tcW w:w="1384" w:type="dxa"/>
          </w:tcPr>
          <w:p>
            <w:pPr>
              <w:pStyle w:val="4"/>
              <w:jc w:val="left"/>
            </w:pPr>
            <w:r>
              <w:rPr>
                <w:rFonts w:ascii="仿宋_GB2312" w:hAnsi="仿宋_GB2312" w:eastAsia="仿宋_GB2312" w:cs="仿宋_GB2312"/>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pPr>
              <w:pStyle w:val="4"/>
              <w:jc w:val="left"/>
            </w:pPr>
            <w:r>
              <w:rPr>
                <w:rFonts w:ascii="仿宋_GB2312" w:hAnsi="仿宋_GB2312" w:eastAsia="仿宋_GB2312" w:cs="仿宋_GB2312"/>
              </w:rPr>
              <w:t>国家税务总局乐昌市税务局2026年至2027年食堂食材配送服务</w:t>
            </w:r>
          </w:p>
        </w:tc>
        <w:tc>
          <w:tcPr>
            <w:tcW w:w="1384" w:type="dxa"/>
          </w:tcPr>
          <w:p>
            <w:pPr>
              <w:pStyle w:val="4"/>
              <w:jc w:val="right"/>
            </w:pPr>
            <w:r>
              <w:rPr>
                <w:rFonts w:ascii="仿宋_GB2312" w:hAnsi="仿宋_GB2312" w:eastAsia="仿宋_GB2312" w:cs="仿宋_GB2312"/>
              </w:rPr>
              <w:t>1.00</w:t>
            </w:r>
          </w:p>
        </w:tc>
        <w:tc>
          <w:tcPr>
            <w:tcW w:w="1384" w:type="dxa"/>
          </w:tcPr>
          <w:p>
            <w:pPr>
              <w:pStyle w:val="4"/>
              <w:jc w:val="left"/>
            </w:pPr>
            <w:r>
              <w:rPr>
                <w:rFonts w:ascii="仿宋_GB2312" w:hAnsi="仿宋_GB2312" w:eastAsia="仿宋_GB2312" w:cs="仿宋_GB2312"/>
              </w:rPr>
              <w:t>项</w:t>
            </w:r>
          </w:p>
        </w:tc>
        <w:tc>
          <w:tcPr>
            <w:tcW w:w="1384" w:type="dxa"/>
          </w:tcPr>
          <w:p>
            <w:pPr>
              <w:pStyle w:val="4"/>
              <w:jc w:val="right"/>
            </w:pPr>
            <w:r>
              <w:rPr>
                <w:rFonts w:ascii="仿宋_GB2312" w:hAnsi="仿宋_GB2312" w:eastAsia="仿宋_GB2312" w:cs="仿宋_GB2312"/>
              </w:rPr>
              <w:t>3,930,000.00</w:t>
            </w:r>
          </w:p>
        </w:tc>
        <w:tc>
          <w:tcPr>
            <w:tcW w:w="1384" w:type="dxa"/>
          </w:tcPr>
          <w:p>
            <w:pPr>
              <w:pStyle w:val="4"/>
              <w:jc w:val="left"/>
            </w:pPr>
            <w:r>
              <w:rPr>
                <w:rFonts w:ascii="仿宋_GB2312" w:hAnsi="仿宋_GB2312" w:eastAsia="仿宋_GB2312" w:cs="仿宋_GB2312"/>
              </w:rPr>
              <w:t>批发业</w:t>
            </w:r>
          </w:p>
        </w:tc>
      </w:tr>
    </w:tbl>
    <w:p>
      <w:pPr>
        <w:pStyle w:val="4"/>
        <w:jc w:val="left"/>
      </w:pPr>
      <w:r>
        <w:rPr>
          <w:rFonts w:ascii="仿宋_GB2312" w:hAnsi="仿宋_GB2312" w:eastAsia="仿宋_GB2312" w:cs="仿宋_GB2312"/>
        </w:rPr>
        <w:t>本采购包联合体投标情况：不接受</w:t>
      </w:r>
    </w:p>
    <w:p>
      <w:pPr>
        <w:pStyle w:val="4"/>
        <w:jc w:val="left"/>
      </w:pPr>
      <w:r>
        <w:rPr>
          <w:rFonts w:ascii="仿宋_GB2312" w:hAnsi="仿宋_GB2312" w:eastAsia="仿宋_GB2312" w:cs="仿宋_GB2312"/>
        </w:rPr>
        <w:t>本采购包合同分包情况：分包比例18%，分包履行的内容：预留不低于合同金额18%给小微企业</w:t>
      </w:r>
    </w:p>
    <w:p>
      <w:pPr>
        <w:pStyle w:val="4"/>
        <w:jc w:val="left"/>
      </w:pPr>
      <w:r>
        <w:rPr>
          <w:rFonts w:ascii="仿宋_GB2312" w:hAnsi="仿宋_GB2312" w:eastAsia="仿宋_GB2312" w:cs="仿宋_GB2312"/>
        </w:rPr>
        <w:t>本采购包合同履约期限情况：2026年1月1日至2027年12月31日(试用期2个月) ，或结算金额累计达到本项目采购总预算，以先到为准。</w:t>
      </w:r>
    </w:p>
    <w:p>
      <w:pPr>
        <w:pStyle w:val="4"/>
        <w:jc w:val="left"/>
      </w:pPr>
      <w:r>
        <w:rPr>
          <w:rFonts w:ascii="仿宋_GB2312" w:hAnsi="仿宋_GB2312" w:eastAsia="仿宋_GB2312" w:cs="仿宋_GB2312"/>
          <w:b/>
        </w:rPr>
        <w:t>3.本项目其他说明：</w:t>
      </w:r>
    </w:p>
    <w:p>
      <w:pPr>
        <w:pStyle w:val="4"/>
        <w:jc w:val="left"/>
      </w:pPr>
      <w:r>
        <w:rPr>
          <w:rFonts w:ascii="仿宋_GB2312" w:hAnsi="仿宋_GB2312" w:eastAsia="仿宋_GB2312" w:cs="仿宋_GB2312"/>
          <w:b/>
          <w:sz w:val="20"/>
        </w:rPr>
        <w:t>（1）本项目通过公开招标确定1家配送服务供应商。具体配送数量以实际发生的数量为准，采购人不承诺在服务有效期内授予中标单位实际采购品类，也不承诺在服务有效期内的实际采购数量。</w:t>
      </w:r>
    </w:p>
    <w:p>
      <w:pPr>
        <w:pStyle w:val="4"/>
        <w:jc w:val="left"/>
      </w:pPr>
      <w:r>
        <w:rPr>
          <w:rFonts w:ascii="仿宋_GB2312" w:hAnsi="仿宋_GB2312" w:eastAsia="仿宋_GB2312" w:cs="仿宋_GB2312"/>
          <w:b/>
          <w:sz w:val="20"/>
        </w:rPr>
        <w:t>（2）本项目属于服务类项目，中小企业划分标准所属行业为：批发业。</w:t>
      </w:r>
    </w:p>
    <w:p>
      <w:pPr>
        <w:pStyle w:val="4"/>
        <w:jc w:val="left"/>
      </w:pPr>
      <w:r>
        <w:rPr>
          <w:rFonts w:ascii="仿宋_GB2312" w:hAnsi="仿宋_GB2312" w:eastAsia="仿宋_GB2312" w:cs="仿宋_GB2312"/>
          <w:b/>
          <w:sz w:val="20"/>
        </w:rPr>
        <w:t>（3）本项目属于专门面向中小企业采购，且预留不低于合同金额18%给小微企业。</w:t>
      </w:r>
    </w:p>
    <w:p>
      <w:pPr>
        <w:pStyle w:val="4"/>
        <w:jc w:val="left"/>
      </w:pPr>
      <w:r>
        <w:rPr>
          <w:rFonts w:ascii="仿宋_GB2312" w:hAnsi="仿宋_GB2312" w:eastAsia="仿宋_GB2312" w:cs="仿宋_GB2312"/>
          <w:b/>
          <w:sz w:val="20"/>
        </w:rPr>
        <w:t>（4）需要落实的政府采购政策：《政府采购促进中小企业发展管理办法》（财库〔2020〕46号）、《关于政府采购支持监狱企业发展有关问题的通知》(财库〔2014〕68 号)、《关于促进残疾人就业政府采购政策的通知》（财库〔2017〕141 号)、《关于落实运用政府采购政策支持乡村产业振兴的通知》（财库〔2021〕19号)等。</w:t>
      </w:r>
    </w:p>
    <w:p>
      <w:pPr>
        <w:pStyle w:val="4"/>
        <w:jc w:val="both"/>
        <w:outlineLvl w:val="2"/>
      </w:pPr>
      <w:r>
        <w:rPr>
          <w:rFonts w:ascii="仿宋_GB2312" w:hAnsi="仿宋_GB2312" w:eastAsia="仿宋_GB2312" w:cs="仿宋_GB2312"/>
          <w:b/>
          <w:sz w:val="28"/>
        </w:rPr>
        <w:t>二、投标人的资格要求</w:t>
      </w:r>
    </w:p>
    <w:p>
      <w:pPr>
        <w:pStyle w:val="4"/>
        <w:jc w:val="left"/>
      </w:pPr>
      <w:r>
        <w:rPr>
          <w:rFonts w:ascii="仿宋_GB2312" w:hAnsi="仿宋_GB2312" w:eastAsia="仿宋_GB2312" w:cs="仿宋_GB2312"/>
          <w:b/>
        </w:rPr>
        <w:t>1.投标人应具备《中华人民共和国政府采购法》第二十二条规定的条件</w:t>
      </w:r>
    </w:p>
    <w:p>
      <w:pPr>
        <w:pStyle w:val="4"/>
        <w:ind w:firstLine="480"/>
        <w:jc w:val="left"/>
      </w:pPr>
      <w:r>
        <w:rPr>
          <w:rFonts w:ascii="仿宋_GB2312" w:hAnsi="仿宋_GB2312" w:eastAsia="仿宋_GB2312" w:cs="仿宋_GB2312"/>
        </w:rPr>
        <w:t>采购包1：</w:t>
      </w:r>
    </w:p>
    <w:p>
      <w:pPr>
        <w:pStyle w:val="4"/>
      </w:pPr>
      <w:r>
        <w:rPr>
          <w:rFonts w:ascii="仿宋_GB2312" w:hAnsi="仿宋_GB2312" w:eastAsia="仿宋_GB2312" w:cs="仿宋_GB2312"/>
        </w:rPr>
        <w:t>(1)具有独立承担民事责任的能力：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4"/>
      </w:pPr>
      <w:r>
        <w:rPr>
          <w:rFonts w:ascii="仿宋_GB2312" w:hAnsi="仿宋_GB2312" w:eastAsia="仿宋_GB2312" w:cs="仿宋_GB2312"/>
        </w:rPr>
        <w:t>(2)具有良好的商业信誉和健全的财务会计制度：供应商必须具有良好的商业信誉和健全的财务会计制度（提供以下2种证明材料之一：1. 经会计师事务所审计的2024年度财务状况报告；2. 同时提供①基本开户行出具的资信证明，②《基本存款账号信息》或《开户许可证》） 。</w:t>
      </w:r>
    </w:p>
    <w:p>
      <w:pPr>
        <w:pStyle w:val="4"/>
      </w:pPr>
      <w:r>
        <w:rPr>
          <w:rFonts w:ascii="仿宋_GB2312" w:hAnsi="仿宋_GB2312" w:eastAsia="仿宋_GB2312" w:cs="仿宋_GB2312"/>
        </w:rPr>
        <w:t>(3)有依法缴纳税收和社会保障资金的良好记录：提供投标截止日前6个月内任意1个月依法缴纳税收和社会保障资金的相关材料。如依法免税或不需要缴纳社会保障资金的，提供相应证明材料。</w:t>
      </w:r>
    </w:p>
    <w:p>
      <w:pPr>
        <w:pStyle w:val="4"/>
      </w:pPr>
      <w:r>
        <w:rPr>
          <w:rFonts w:ascii="仿宋_GB2312" w:hAnsi="仿宋_GB2312" w:eastAsia="仿宋_GB2312" w:cs="仿宋_GB2312"/>
        </w:rPr>
        <w:t>(4)履行合同所必需的设备和专业技术能力：按投标文件格式填报设备及专业技术能力情况。</w:t>
      </w:r>
    </w:p>
    <w:p>
      <w:pPr>
        <w:pStyle w:val="4"/>
      </w:pPr>
      <w:r>
        <w:rPr>
          <w:rFonts w:ascii="仿宋_GB2312" w:hAnsi="仿宋_GB2312" w:eastAsia="仿宋_GB2312" w:cs="仿宋_GB2312"/>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pPr>
      <w:r>
        <w:rPr>
          <w:rFonts w:ascii="仿宋_GB2312" w:hAnsi="仿宋_GB2312" w:eastAsia="仿宋_GB2312" w:cs="仿宋_GB2312"/>
        </w:rPr>
        <w:t>(6)供应商必须符合法律、行政法规规定的其他条件：参照投标函相关承诺格式内容。</w:t>
      </w:r>
    </w:p>
    <w:p>
      <w:pPr>
        <w:pStyle w:val="4"/>
        <w:jc w:val="left"/>
      </w:pPr>
      <w:r>
        <w:rPr>
          <w:rFonts w:ascii="仿宋_GB2312" w:hAnsi="仿宋_GB2312" w:eastAsia="仿宋_GB2312" w:cs="仿宋_GB2312"/>
          <w:b/>
        </w:rPr>
        <w:t>2.落实政府采购政策需满足的资格要求：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本采购包专门面向中小企业采购：本项目属于专门面向中小企业采购的项目。供应商须为符合本项目采购标的对应行业（批发业）划分标准的中小企业（监狱企业、残疾人福利单位视同小型、微型企业），且投标人须同时满足以下情况之一： （1）投标人属于中型企业的，必须将不低于合同金额的18%分包给小微企业。 投标时提供《分包意向协议书》（双方盖章；见投标格式）和《中小企业声明函（服务）》（声明投标供应商及接受分包供应商的中小企业情况，加盖投标供应商公章；见投标格式）。 （2）投标人属于小微企业的，则不需分包，投标时提供《中小企业声明函（服务）》；如采取分包，则只能分包给小微企业，投标时提供《分包意向协议书》（双方盖章；见投标格式）和《中小企业声明函（服务）》（声明投标供应商及接受分包供应商的中小企业情况，加盖投标供应商公章；见投标格式）。 注1：本项目采购标的、分包标的对应行业标准均为批发业，中小企业须符合批发业划分标准。中小企业以供应商填写的《中小企业声明函（服务）》（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 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p>
      <w:pPr>
        <w:pStyle w:val="4"/>
        <w:jc w:val="left"/>
      </w:pPr>
      <w:r>
        <w:rPr>
          <w:rFonts w:ascii="仿宋_GB2312" w:hAnsi="仿宋_GB2312" w:eastAsia="仿宋_GB2312" w:cs="仿宋_GB2312"/>
          <w:b/>
        </w:rPr>
        <w:t>3.本项目特定的资格要求：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(1)其他条件：供应商（如采取分包的，含接受分包供应商）必须满足以下情况之一： （1）具有有效的《食品经营许可证》，投标时提供证书复印件。 （2）具有有效的《食品药品经营许可证》（许可范围须与食品相关），投标时提供证书复印件。</w:t>
      </w:r>
    </w:p>
    <w:p>
      <w:pPr>
        <w:pStyle w:val="4"/>
        <w:jc w:val="left"/>
      </w:pPr>
      <w:r>
        <w:rPr>
          <w:rFonts w:ascii="仿宋_GB2312" w:hAnsi="仿宋_GB2312" w:eastAsia="仿宋_GB2312" w:cs="仿宋_GB2312"/>
        </w:rPr>
        <w:t>(2)其他条件：为本采购项目提供整体设计、规范编制或者项目管理、监理、检测等服务的供应商，不得参与本项目投标（参考投标函格式内容）。</w:t>
      </w:r>
    </w:p>
    <w:p>
      <w:pPr>
        <w:pStyle w:val="4"/>
        <w:jc w:val="left"/>
      </w:pPr>
      <w:r>
        <w:rPr>
          <w:rFonts w:ascii="仿宋_GB2312" w:hAnsi="仿宋_GB2312" w:eastAsia="仿宋_GB2312" w:cs="仿宋_GB2312"/>
        </w:rPr>
        <w:t>(3)其他条件：单位负责人为同一人或者存在直接控股、管理关系的不同供应商，不得同时参加本采购项目投标（参考投标函格式内容）。</w:t>
      </w:r>
    </w:p>
    <w:p>
      <w:pPr>
        <w:pStyle w:val="4"/>
        <w:jc w:val="left"/>
      </w:pPr>
      <w:r>
        <w:rPr>
          <w:rFonts w:ascii="仿宋_GB2312" w:hAnsi="仿宋_GB2312" w:eastAsia="仿宋_GB2312" w:cs="仿宋_GB2312"/>
        </w:rPr>
        <w:t>(4)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4"/>
        <w:jc w:val="both"/>
        <w:outlineLvl w:val="2"/>
      </w:pPr>
      <w:r>
        <w:rPr>
          <w:rFonts w:ascii="仿宋_GB2312" w:hAnsi="仿宋_GB2312" w:eastAsia="仿宋_GB2312" w:cs="仿宋_GB2312"/>
          <w:b/>
          <w:sz w:val="28"/>
        </w:rPr>
        <w:t>三、获取招标文件</w:t>
      </w:r>
    </w:p>
    <w:p>
      <w:pPr>
        <w:pStyle w:val="4"/>
        <w:ind w:firstLine="480"/>
        <w:jc w:val="left"/>
      </w:pPr>
      <w:r>
        <w:rPr>
          <w:rFonts w:ascii="仿宋_GB2312" w:hAnsi="仿宋_GB2312" w:eastAsia="仿宋_GB2312" w:cs="仿宋_GB2312"/>
        </w:rPr>
        <w:t>时间：详见招标公告及其变更公告（如有）</w:t>
      </w:r>
    </w:p>
    <w:p>
      <w:pPr>
        <w:pStyle w:val="4"/>
        <w:ind w:firstLine="480"/>
        <w:jc w:val="left"/>
      </w:pPr>
      <w:r>
        <w:rPr>
          <w:rFonts w:ascii="仿宋_GB2312" w:hAnsi="仿宋_GB2312" w:eastAsia="仿宋_GB2312" w:cs="仿宋_GB2312"/>
        </w:rPr>
        <w:t>地点：详见招标公告及其变更公告（如有）</w:t>
      </w:r>
    </w:p>
    <w:p>
      <w:pPr>
        <w:pStyle w:val="4"/>
        <w:ind w:firstLine="480"/>
        <w:jc w:val="left"/>
      </w:pPr>
      <w:r>
        <w:rPr>
          <w:rFonts w:ascii="仿宋_GB2312" w:hAnsi="仿宋_GB2312" w:eastAsia="仿宋_GB2312" w:cs="仿宋_GB2312"/>
        </w:rPr>
        <w:t>获取方式：在线获取。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ind w:firstLine="480"/>
        <w:jc w:val="left"/>
      </w:pPr>
      <w:r>
        <w:rPr>
          <w:rFonts w:ascii="仿宋_GB2312" w:hAnsi="仿宋_GB2312" w:eastAsia="仿宋_GB2312" w:cs="仿宋_GB2312"/>
        </w:rPr>
        <w:t>售价：免费</w:t>
      </w:r>
    </w:p>
    <w:p>
      <w:pPr>
        <w:pStyle w:val="4"/>
        <w:jc w:val="both"/>
        <w:outlineLvl w:val="2"/>
      </w:pPr>
      <w:r>
        <w:rPr>
          <w:rFonts w:ascii="仿宋_GB2312" w:hAnsi="仿宋_GB2312" w:eastAsia="仿宋_GB2312" w:cs="仿宋_GB2312"/>
          <w:b/>
          <w:sz w:val="28"/>
        </w:rPr>
        <w:t>四、提交投标文件截止时间、开标时间和地点：</w:t>
      </w:r>
    </w:p>
    <w:p>
      <w:pPr>
        <w:pStyle w:val="4"/>
        <w:ind w:firstLine="480"/>
        <w:jc w:val="left"/>
      </w:pPr>
      <w:r>
        <w:rPr>
          <w:rFonts w:ascii="仿宋_GB2312" w:hAnsi="仿宋_GB2312" w:eastAsia="仿宋_GB2312" w:cs="仿宋_GB2312"/>
        </w:rPr>
        <w:t>提交投标文件截止时间和开标时间：详见招标公告及其变更公告（如有）</w:t>
      </w:r>
    </w:p>
    <w:p>
      <w:pPr>
        <w:pStyle w:val="4"/>
        <w:ind w:firstLine="480"/>
        <w:jc w:val="left"/>
      </w:pPr>
      <w:r>
        <w:rPr>
          <w:rFonts w:ascii="仿宋_GB2312" w:hAnsi="仿宋_GB2312" w:eastAsia="仿宋_GB2312" w:cs="仿宋_GB2312"/>
        </w:rPr>
        <w:t>（自招标文件开始发出之日起至投标人提交投标文件截止之日止，不得少于20日）</w:t>
      </w:r>
    </w:p>
    <w:p>
      <w:pPr>
        <w:pStyle w:val="4"/>
        <w:ind w:firstLine="480"/>
        <w:jc w:val="left"/>
      </w:pPr>
      <w:r>
        <w:rPr>
          <w:rFonts w:ascii="仿宋_GB2312" w:hAnsi="仿宋_GB2312" w:eastAsia="仿宋_GB2312" w:cs="仿宋_GB2312"/>
        </w:rPr>
        <w:t>地点：详见招标公告及其变更公告（如有）</w:t>
      </w:r>
    </w:p>
    <w:p>
      <w:pPr>
        <w:pStyle w:val="4"/>
        <w:jc w:val="both"/>
        <w:outlineLvl w:val="2"/>
      </w:pPr>
      <w:r>
        <w:rPr>
          <w:rFonts w:ascii="仿宋_GB2312" w:hAnsi="仿宋_GB2312" w:eastAsia="仿宋_GB2312" w:cs="仿宋_GB2312"/>
          <w:b/>
          <w:sz w:val="28"/>
        </w:rPr>
        <w:t>五、公告期限、发布公告的媒介：</w:t>
      </w:r>
    </w:p>
    <w:p>
      <w:pPr>
        <w:pStyle w:val="4"/>
        <w:ind w:firstLine="480"/>
        <w:jc w:val="left"/>
      </w:pPr>
      <w:r>
        <w:rPr>
          <w:rFonts w:ascii="仿宋_GB2312" w:hAnsi="仿宋_GB2312" w:eastAsia="仿宋_GB2312" w:cs="仿宋_GB2312"/>
        </w:rPr>
        <w:t>1、公告期限：自本公告发布之日起不得少于5个工作日。</w:t>
      </w:r>
    </w:p>
    <w:p>
      <w:pPr>
        <w:pStyle w:val="4"/>
        <w:ind w:firstLine="480"/>
        <w:jc w:val="left"/>
      </w:pPr>
      <w:r>
        <w:rPr>
          <w:rFonts w:ascii="仿宋_GB2312" w:hAnsi="仿宋_GB2312" w:eastAsia="仿宋_GB2312" w:cs="仿宋_GB2312"/>
        </w:rPr>
        <w:t xml:space="preserve"> 2、发布公告的媒介：中国政府采购网（www.ccgp.gov.cn）、广东省政府采购中心门户网站（http://gpcgd.gd.gov.cn/）</w:t>
      </w:r>
    </w:p>
    <w:p>
      <w:pPr>
        <w:pStyle w:val="4"/>
        <w:jc w:val="both"/>
        <w:outlineLvl w:val="2"/>
      </w:pPr>
      <w:r>
        <w:rPr>
          <w:rFonts w:ascii="仿宋_GB2312" w:hAnsi="仿宋_GB2312" w:eastAsia="仿宋_GB2312" w:cs="仿宋_GB2312"/>
          <w:b/>
          <w:sz w:val="28"/>
        </w:rPr>
        <w:t>六、本项目联系方式：</w:t>
      </w:r>
    </w:p>
    <w:p>
      <w:pPr>
        <w:pStyle w:val="4"/>
        <w:jc w:val="left"/>
      </w:pPr>
      <w:r>
        <w:rPr>
          <w:rFonts w:ascii="仿宋_GB2312" w:hAnsi="仿宋_GB2312" w:eastAsia="仿宋_GB2312" w:cs="仿宋_GB2312"/>
          <w:b/>
        </w:rPr>
        <w:t>1.采购人信息</w:t>
      </w:r>
    </w:p>
    <w:p>
      <w:pPr>
        <w:pStyle w:val="4"/>
        <w:ind w:firstLine="480"/>
        <w:jc w:val="left"/>
      </w:pPr>
      <w:r>
        <w:rPr>
          <w:rFonts w:ascii="仿宋_GB2312" w:hAnsi="仿宋_GB2312" w:eastAsia="仿宋_GB2312" w:cs="仿宋_GB2312"/>
        </w:rPr>
        <w:t xml:space="preserve"> 名称：国家税务总局乐昌市税务局</w:t>
      </w:r>
    </w:p>
    <w:p>
      <w:pPr>
        <w:pStyle w:val="4"/>
        <w:ind w:firstLine="480"/>
        <w:jc w:val="left"/>
      </w:pPr>
      <w:r>
        <w:rPr>
          <w:rFonts w:ascii="仿宋_GB2312" w:hAnsi="仿宋_GB2312" w:eastAsia="仿宋_GB2312" w:cs="仿宋_GB2312"/>
        </w:rPr>
        <w:t xml:space="preserve"> 地址： 广东省韶关市乐昌市人民南路25号</w:t>
      </w:r>
    </w:p>
    <w:p>
      <w:pPr>
        <w:pStyle w:val="4"/>
        <w:jc w:val="left"/>
      </w:pPr>
      <w:r>
        <w:rPr>
          <w:rFonts w:ascii="仿宋_GB2312" w:hAnsi="仿宋_GB2312" w:eastAsia="仿宋_GB2312" w:cs="仿宋_GB2312"/>
        </w:rPr>
        <w:t xml:space="preserve"> 联系人： 陈女士</w:t>
      </w:r>
    </w:p>
    <w:p>
      <w:pPr>
        <w:pStyle w:val="4"/>
        <w:jc w:val="left"/>
      </w:pPr>
      <w:r>
        <w:rPr>
          <w:rFonts w:ascii="仿宋_GB2312" w:hAnsi="仿宋_GB2312" w:eastAsia="仿宋_GB2312" w:cs="仿宋_GB2312"/>
        </w:rPr>
        <w:t xml:space="preserve"> 联系电话： 0751-5554755</w:t>
      </w:r>
    </w:p>
    <w:p>
      <w:pPr>
        <w:pStyle w:val="4"/>
        <w:jc w:val="left"/>
      </w:pPr>
      <w:r>
        <w:rPr>
          <w:rFonts w:ascii="仿宋_GB2312" w:hAnsi="仿宋_GB2312" w:eastAsia="仿宋_GB2312" w:cs="仿宋_GB2312"/>
          <w:b/>
        </w:rPr>
        <w:t>2.采购代理机构信息</w:t>
      </w:r>
    </w:p>
    <w:p>
      <w:pPr>
        <w:pStyle w:val="4"/>
        <w:ind w:firstLine="480"/>
        <w:jc w:val="left"/>
      </w:pPr>
      <w:r>
        <w:rPr>
          <w:rFonts w:ascii="仿宋_GB2312" w:hAnsi="仿宋_GB2312" w:eastAsia="仿宋_GB2312" w:cs="仿宋_GB2312"/>
        </w:rPr>
        <w:t xml:space="preserve"> 名称：广东省政府采购中心</w:t>
      </w:r>
    </w:p>
    <w:p>
      <w:pPr>
        <w:pStyle w:val="4"/>
        <w:ind w:firstLine="480"/>
        <w:jc w:val="left"/>
      </w:pPr>
      <w:r>
        <w:rPr>
          <w:rFonts w:ascii="仿宋_GB2312" w:hAnsi="仿宋_GB2312" w:eastAsia="仿宋_GB2312" w:cs="仿宋_GB2312"/>
        </w:rPr>
        <w:t xml:space="preserve"> 地址： 广东省广州市越秀区越华路112号珠江国际大厦3楼</w:t>
      </w:r>
    </w:p>
    <w:p>
      <w:pPr>
        <w:pStyle w:val="4"/>
        <w:jc w:val="left"/>
      </w:pPr>
      <w:r>
        <w:rPr>
          <w:rFonts w:ascii="仿宋_GB2312" w:hAnsi="仿宋_GB2312" w:eastAsia="仿宋_GB2312" w:cs="仿宋_GB2312"/>
        </w:rPr>
        <w:t xml:space="preserve"> 邮编： 510030</w:t>
      </w:r>
    </w:p>
    <w:p>
      <w:pPr>
        <w:pStyle w:val="4"/>
        <w:jc w:val="left"/>
      </w:pPr>
      <w:r>
        <w:rPr>
          <w:rFonts w:ascii="仿宋_GB2312" w:hAnsi="仿宋_GB2312" w:eastAsia="仿宋_GB2312" w:cs="仿宋_GB2312"/>
        </w:rPr>
        <w:t xml:space="preserve"> 联系人： 龙工/胡工</w:t>
      </w:r>
    </w:p>
    <w:p>
      <w:pPr>
        <w:pStyle w:val="4"/>
        <w:jc w:val="left"/>
      </w:pPr>
      <w:r>
        <w:rPr>
          <w:rFonts w:ascii="仿宋_GB2312" w:hAnsi="仿宋_GB2312" w:eastAsia="仿宋_GB2312" w:cs="仿宋_GB2312"/>
        </w:rPr>
        <w:t xml:space="preserve"> 联系电话： 020-83187196/83186839（sczx3@gd.gov.cn）</w:t>
      </w:r>
    </w:p>
    <w:p>
      <w:pPr>
        <w:pStyle w:val="4"/>
        <w:jc w:val="left"/>
      </w:pPr>
      <w:r>
        <w:rPr>
          <w:rFonts w:ascii="仿宋_GB2312" w:hAnsi="仿宋_GB2312" w:eastAsia="仿宋_GB2312" w:cs="仿宋_GB2312"/>
          <w:b/>
        </w:rPr>
        <w:t>3.项目联系方式</w:t>
      </w:r>
    </w:p>
    <w:p>
      <w:pPr>
        <w:pStyle w:val="4"/>
        <w:ind w:firstLine="480"/>
        <w:jc w:val="both"/>
      </w:pPr>
      <w:r>
        <w:rPr>
          <w:rFonts w:ascii="仿宋_GB2312" w:hAnsi="仿宋_GB2312" w:eastAsia="仿宋_GB2312" w:cs="仿宋_GB2312"/>
        </w:rPr>
        <w:t>项目联系人：</w:t>
      </w:r>
      <w:r>
        <w:rPr>
          <w:rFonts w:ascii="仿宋_GB2312" w:hAnsi="仿宋_GB2312" w:eastAsia="仿宋_GB2312" w:cs="仿宋_GB2312"/>
          <w:sz w:val="21"/>
        </w:rPr>
        <w:t>龙工/胡工</w:t>
      </w:r>
    </w:p>
    <w:p>
      <w:pPr>
        <w:pStyle w:val="4"/>
        <w:ind w:firstLine="480"/>
        <w:jc w:val="both"/>
      </w:pPr>
      <w:r>
        <w:rPr>
          <w:rFonts w:ascii="仿宋_GB2312" w:hAnsi="仿宋_GB2312" w:eastAsia="仿宋_GB2312" w:cs="仿宋_GB2312"/>
        </w:rPr>
        <w:t>电话：</w:t>
      </w:r>
      <w:r>
        <w:rPr>
          <w:rFonts w:ascii="仿宋_GB2312" w:hAnsi="仿宋_GB2312" w:eastAsia="仿宋_GB2312" w:cs="仿宋_GB2312"/>
          <w:sz w:val="20"/>
        </w:rPr>
        <w:t>020-83187196/83186839（sczx3@gd.gov.cn）</w:t>
      </w:r>
    </w:p>
    <w:p>
      <w:pPr>
        <w:pStyle w:val="4"/>
        <w:jc w:val="left"/>
      </w:pPr>
      <w:r>
        <w:rPr>
          <w:rFonts w:ascii="仿宋_GB2312" w:hAnsi="仿宋_GB2312" w:eastAsia="仿宋_GB2312" w:cs="仿宋_GB2312"/>
          <w:b/>
        </w:rPr>
        <w:t>4.技术支持（仅解答平台使用技术问题）</w:t>
      </w:r>
    </w:p>
    <w:p>
      <w:pPr>
        <w:pStyle w:val="4"/>
        <w:ind w:firstLine="480"/>
        <w:jc w:val="both"/>
      </w:pPr>
      <w:r>
        <w:rPr>
          <w:rFonts w:ascii="仿宋_GB2312" w:hAnsi="仿宋_GB2312" w:eastAsia="仿宋_GB2312" w:cs="仿宋_GB2312"/>
        </w:rPr>
        <w:t>联系电话：19124618279</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第二章 采购需求</w:t>
      </w:r>
    </w:p>
    <w:p>
      <w:pPr>
        <w:pStyle w:val="4"/>
        <w:ind w:firstLine="480"/>
        <w:jc w:val="left"/>
      </w:pPr>
      <w:r>
        <w:rPr>
          <w:rFonts w:ascii="仿宋_GB2312" w:hAnsi="仿宋_GB2312" w:eastAsia="仿宋_GB2312" w:cs="仿宋_GB2312"/>
          <w:sz w:val="21"/>
        </w:rPr>
        <w:t>1、采购文件中带“★”的条款为本次采购的重要要求，供应商必须全部满足或响应，只要不满足任一带“★”的条款，将被认定为无效投标（响应）。采购文件中带“▲”的条款（如有）为本次采购较为重要的要求，供应商无法满足或响应时，将影响其评审分值。</w:t>
      </w:r>
    </w:p>
    <w:p>
      <w:pPr>
        <w:pStyle w:val="4"/>
        <w:ind w:firstLine="420"/>
        <w:jc w:val="left"/>
      </w:pPr>
      <w:r>
        <w:rPr>
          <w:rFonts w:ascii="仿宋_GB2312" w:hAnsi="仿宋_GB2312" w:eastAsia="仿宋_GB2312" w:cs="仿宋_GB2312"/>
          <w:sz w:val="21"/>
        </w:rPr>
        <w:t>★2、投标人必须承诺，如服务期限或预算金额任意一项条件先达到，则本项目合同履约结束（投标时提供承诺，可参照“投标文件格式”中《承诺函》格式）。</w:t>
      </w:r>
    </w:p>
    <w:p>
      <w:pPr>
        <w:pStyle w:val="4"/>
        <w:ind w:firstLine="420"/>
        <w:jc w:val="left"/>
      </w:pPr>
      <w:r>
        <w:rPr>
          <w:rFonts w:ascii="仿宋_GB2312" w:hAnsi="仿宋_GB2312" w:eastAsia="仿宋_GB2312" w:cs="仿宋_GB2312"/>
          <w:sz w:val="21"/>
        </w:rPr>
        <w:t>★3、投标人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投标时提交承诺，承诺可参照“投标文件格式”中《承诺函》格式）。</w:t>
      </w:r>
    </w:p>
    <w:p>
      <w:pPr>
        <w:pStyle w:val="4"/>
        <w:ind w:firstLine="420"/>
        <w:jc w:val="left"/>
      </w:pPr>
      <w:r>
        <w:rPr>
          <w:rFonts w:ascii="仿宋_GB2312" w:hAnsi="仿宋_GB2312" w:eastAsia="仿宋_GB2312" w:cs="仿宋_GB2312"/>
          <w:sz w:val="21"/>
        </w:rPr>
        <w:t>★4、投标人必须承诺投标文件中所响应提供的资料属于真实有效的，有异议时，中标人必须在采购人提出后5个工作日内提供相关资料原件复核。如不能在规定时间内提供原件复核的，将上报有关监管部门（投标时提交承诺，承诺可参照“投标文件格式”中《承诺函》格式）。</w:t>
      </w:r>
    </w:p>
    <w:p>
      <w:pPr>
        <w:pStyle w:val="4"/>
        <w:ind w:firstLine="420"/>
        <w:jc w:val="left"/>
      </w:pPr>
      <w:r>
        <w:rPr>
          <w:rFonts w:ascii="仿宋_GB2312" w:hAnsi="仿宋_GB2312" w:eastAsia="仿宋_GB2312" w:cs="仿宋_GB2312"/>
          <w:sz w:val="21"/>
        </w:rPr>
        <w:t>★5、投标人必须承诺，理解并同意“服务期限内如因相关法律法规等政府规范性文件要求，税收征管改革发展需要，机构撤并、改革等原因采购人有权单方面终止合同，支付实际发生服务期间费用” （投标时提供承诺，可参照“投标文件格式”中《承诺函》格式）。</w:t>
      </w:r>
    </w:p>
    <w:p>
      <w:pPr>
        <w:pStyle w:val="4"/>
        <w:ind w:firstLine="420"/>
        <w:jc w:val="left"/>
      </w:pPr>
      <w:r>
        <w:rPr>
          <w:rFonts w:ascii="仿宋_GB2312" w:hAnsi="仿宋_GB2312" w:eastAsia="仿宋_GB2312" w:cs="仿宋_GB2312"/>
          <w:sz w:val="21"/>
        </w:rPr>
        <w:t>★6、供应商须保证，如中标（成交），投标（响应）文件所提供的材料，如果有效期（包括需要年审、继续教育等完成后才能执业的行政许可、人员证书等情形）未能覆盖项目（采购包）合同履行期的，将提前按规定办理延期手续，确保合同顺利履行（投标时提供承诺函，可参照“投标文件格式”中《承诺函》格式）。</w:t>
      </w:r>
    </w:p>
    <w:p>
      <w:pPr>
        <w:pStyle w:val="4"/>
        <w:ind w:firstLine="420"/>
        <w:jc w:val="left"/>
      </w:pPr>
      <w:r>
        <w:rPr>
          <w:rFonts w:ascii="仿宋_GB2312" w:hAnsi="仿宋_GB2312" w:eastAsia="仿宋_GB2312" w:cs="仿宋_GB2312"/>
          <w:sz w:val="21"/>
        </w:rPr>
        <w:t>★7、投标人承诺，如中标（成交），履约期间所供服务均符合国家强制性要求，包括但不限于采购文件列出的所有强制性标准(投标时提供承诺，可参照“投标文件格式”中《承诺函》格式）。</w:t>
      </w:r>
    </w:p>
    <w:p>
      <w:pPr>
        <w:pStyle w:val="4"/>
        <w:ind w:firstLine="400"/>
        <w:jc w:val="left"/>
      </w:pPr>
      <w:r>
        <w:rPr>
          <w:rFonts w:ascii="仿宋_GB2312" w:hAnsi="仿宋_GB2312" w:eastAsia="仿宋_GB2312" w:cs="仿宋_GB2312"/>
          <w:sz w:val="20"/>
        </w:rPr>
        <w:t>★8、根据《关于深入开展政府采购脱贫地区农副产品工作推进乡村产业振兴的实施意见》（财库〔2021〕20 号），投标人须配合采购人落实政府采购脱贫地区农副产品的相关工作，预留份额按政策要求执行，中标人需全力协助采购人在832平台采购扶贫产品（投标时提交承诺，可参照“投标文件格式”中《承诺函》格式）。</w:t>
      </w:r>
    </w:p>
    <w:p>
      <w:pPr>
        <w:pStyle w:val="4"/>
        <w:ind w:firstLine="420"/>
        <w:jc w:val="left"/>
      </w:pPr>
      <w:r>
        <w:rPr>
          <w:rFonts w:ascii="仿宋_GB2312" w:hAnsi="仿宋_GB2312" w:eastAsia="仿宋_GB2312" w:cs="仿宋_GB2312"/>
          <w:sz w:val="21"/>
        </w:rPr>
        <w:t>★9、投标人必须对所有品种报出一个统一的折扣率，不允许不同品种报不同的折扣率，否则按无效投标处理。</w:t>
      </w:r>
    </w:p>
    <w:p>
      <w:pPr>
        <w:pStyle w:val="4"/>
        <w:ind w:firstLine="420"/>
        <w:jc w:val="left"/>
      </w:pPr>
      <w:r>
        <w:rPr>
          <w:rFonts w:ascii="仿宋_GB2312" w:hAnsi="仿宋_GB2312" w:eastAsia="仿宋_GB2312" w:cs="仿宋_GB2312"/>
          <w:sz w:val="21"/>
        </w:rPr>
        <w:t>10、采购文件所要求的证书、资质等材料，如有有效期限制的，供应商所提供的资质、证书等材料均应处于有效期内，否则按无效材料处理。</w:t>
      </w:r>
    </w:p>
    <w:p>
      <w:pPr>
        <w:pStyle w:val="4"/>
        <w:ind w:firstLine="420"/>
        <w:jc w:val="left"/>
      </w:pPr>
      <w:r>
        <w:rPr>
          <w:rFonts w:ascii="仿宋_GB2312" w:hAnsi="仿宋_GB2312" w:eastAsia="仿宋_GB2312" w:cs="仿宋_GB2312"/>
          <w:sz w:val="21"/>
        </w:rPr>
        <w:t>11、本需求涉及的各项规范、标准，如国家和行业有最新的修改版或停用的，则按最新规定执行。</w:t>
      </w:r>
    </w:p>
    <w:p>
      <w:pPr>
        <w:pStyle w:val="4"/>
        <w:ind w:firstLine="480"/>
        <w:jc w:val="left"/>
        <w:outlineLvl w:val="0"/>
      </w:pPr>
      <w:r>
        <w:rPr>
          <w:rFonts w:ascii="仿宋_GB2312" w:hAnsi="仿宋_GB2312" w:eastAsia="仿宋_GB2312" w:cs="仿宋_GB2312"/>
          <w:b/>
          <w:sz w:val="21"/>
        </w:rPr>
        <w:t>1项目概述</w:t>
      </w:r>
    </w:p>
    <w:p>
      <w:pPr>
        <w:pStyle w:val="4"/>
        <w:ind w:firstLine="480"/>
        <w:jc w:val="both"/>
        <w:outlineLvl w:val="1"/>
      </w:pPr>
      <w:r>
        <w:rPr>
          <w:rFonts w:ascii="仿宋_GB2312" w:hAnsi="仿宋_GB2312" w:eastAsia="仿宋_GB2312" w:cs="仿宋_GB2312"/>
          <w:b/>
          <w:sz w:val="21"/>
        </w:rPr>
        <w:t>1.1项目背景</w:t>
      </w:r>
    </w:p>
    <w:p>
      <w:pPr>
        <w:pStyle w:val="4"/>
        <w:ind w:firstLine="480"/>
        <w:jc w:val="left"/>
        <w:outlineLvl w:val="2"/>
      </w:pPr>
      <w:r>
        <w:rPr>
          <w:rFonts w:ascii="仿宋_GB2312" w:hAnsi="仿宋_GB2312" w:eastAsia="仿宋_GB2312" w:cs="仿宋_GB2312"/>
          <w:b/>
          <w:sz w:val="21"/>
        </w:rPr>
        <w:t>1.1.1项目目的、意义及背景</w:t>
      </w:r>
    </w:p>
    <w:p>
      <w:pPr>
        <w:pStyle w:val="4"/>
        <w:ind w:firstLine="420"/>
        <w:jc w:val="left"/>
      </w:pPr>
      <w:r>
        <w:rPr>
          <w:rFonts w:ascii="仿宋_GB2312" w:hAnsi="仿宋_GB2312" w:eastAsia="仿宋_GB2312" w:cs="仿宋_GB2312"/>
          <w:sz w:val="21"/>
        </w:rPr>
        <w:t>项目目的：1.保障日常供应：确保单位食堂肉类、蔬菜、粮油、调味品、水果、干货、蛋类、牛奶等食材的稳定、及时供应，满足干部职工工作日三餐要求；2.规范采购流程：通过公开招标方式进行统一采购，降低采购成本、避免分散采购的廉政风险，实现采购流程透明化、标准化；3.保障食品安全：明确食材需符合国家食品安全标准，肉类具备检疫证明，蔬菜瓜果禁用高毒农药，并对供应商的仓储、运输环节提出技术指标要求。</w:t>
      </w:r>
    </w:p>
    <w:p>
      <w:pPr>
        <w:pStyle w:val="4"/>
        <w:ind w:firstLine="420"/>
        <w:jc w:val="left"/>
      </w:pPr>
      <w:r>
        <w:rPr>
          <w:rFonts w:ascii="仿宋_GB2312" w:hAnsi="仿宋_GB2312" w:eastAsia="仿宋_GB2312" w:cs="仿宋_GB2312"/>
          <w:sz w:val="21"/>
        </w:rPr>
        <w:t>项目意义：1.食品安全保障：要求供应商严格执行《食品安全法》《农产品质量安全法》等法规，提供检验检疫证明、农残检测报告，建立可追溯体系，从源头杜绝食品安全隐患；2.后勤服务升级：通过专业化配送服务（包括但不限于冷链运输、定时送达）提升餐饮质量，增强干部职工满意度与归属感；3.政策导向落实：明确“专门面向中小企业采购”，响应国家支持中小企业发展的政策。</w:t>
      </w:r>
    </w:p>
    <w:p>
      <w:pPr>
        <w:pStyle w:val="4"/>
        <w:ind w:firstLine="420"/>
        <w:jc w:val="left"/>
      </w:pPr>
      <w:r>
        <w:rPr>
          <w:rFonts w:ascii="仿宋_GB2312" w:hAnsi="仿宋_GB2312" w:eastAsia="仿宋_GB2312" w:cs="仿宋_GB2312"/>
          <w:sz w:val="21"/>
        </w:rPr>
        <w:t>项目背景：1.制度规范化要求：根据《政府采购促进中小企业发展管理办法》（财库〔2020〕46号）、《关于政府采购支持监狱企业发展有关问题的通知》(财库〔2014〕68号)、《关于促进残疾人就业政府采购政策的通知》（财库〔2017〕141号)、《关于落实运用政府采购政策支持乡村产业振兴的通知》（财库〔2021〕19号)等法律法规，单位食堂需通过公开招标选择合规供应商；2.内部管理优化需求：通过集中采购统一管理，优化采购效率，降低廉政风险；3.职工用餐需求规模化：工作人员基数大，需保障每日食材稳定供应，同时兼顾多样化、营养化需求。</w:t>
      </w:r>
    </w:p>
    <w:p>
      <w:pPr>
        <w:pStyle w:val="4"/>
        <w:ind w:firstLine="480"/>
        <w:jc w:val="both"/>
        <w:outlineLvl w:val="1"/>
      </w:pPr>
      <w:r>
        <w:rPr>
          <w:rFonts w:ascii="仿宋_GB2312" w:hAnsi="仿宋_GB2312" w:eastAsia="仿宋_GB2312" w:cs="仿宋_GB2312"/>
          <w:b/>
          <w:sz w:val="21"/>
        </w:rPr>
        <w:t>1.2项目内容</w:t>
      </w:r>
    </w:p>
    <w:p>
      <w:pPr>
        <w:pStyle w:val="4"/>
        <w:ind w:firstLine="480"/>
        <w:jc w:val="left"/>
        <w:outlineLvl w:val="2"/>
      </w:pPr>
      <w:r>
        <w:rPr>
          <w:rFonts w:ascii="仿宋_GB2312" w:hAnsi="仿宋_GB2312" w:eastAsia="仿宋_GB2312" w:cs="仿宋_GB2312"/>
          <w:b/>
          <w:sz w:val="21"/>
        </w:rPr>
        <w:t>1.2.1项目建设思路</w:t>
      </w:r>
    </w:p>
    <w:p>
      <w:pPr>
        <w:pStyle w:val="4"/>
        <w:ind w:firstLine="480"/>
        <w:jc w:val="left"/>
      </w:pPr>
      <w:r>
        <w:rPr>
          <w:rFonts w:ascii="仿宋_GB2312" w:hAnsi="仿宋_GB2312" w:eastAsia="仿宋_GB2312" w:cs="仿宋_GB2312"/>
          <w:sz w:val="21"/>
        </w:rPr>
        <w:t>项目建设思路主要围绕“安全、规范、高效、节约”四大核心目标展开。</w:t>
      </w:r>
    </w:p>
    <w:p>
      <w:pPr>
        <w:pStyle w:val="4"/>
        <w:ind w:firstLine="480"/>
        <w:jc w:val="left"/>
        <w:outlineLvl w:val="2"/>
      </w:pPr>
      <w:r>
        <w:rPr>
          <w:rFonts w:ascii="仿宋_GB2312" w:hAnsi="仿宋_GB2312" w:eastAsia="仿宋_GB2312" w:cs="仿宋_GB2312"/>
          <w:b/>
          <w:sz w:val="21"/>
        </w:rPr>
        <w:t>1.2.2采购内容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07"/>
        <w:gridCol w:w="1861"/>
        <w:gridCol w:w="900"/>
        <w:gridCol w:w="2878"/>
        <w:gridCol w:w="127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r>
              <w:rPr>
                <w:rFonts w:ascii="仿宋_GB2312" w:hAnsi="仿宋_GB2312" w:eastAsia="仿宋_GB2312" w:cs="仿宋_GB2312"/>
                <w:color w:val="000000"/>
                <w:sz w:val="21"/>
              </w:rPr>
              <w:t>采购项目名称</w:t>
            </w:r>
          </w:p>
        </w:tc>
        <w:tc>
          <w:tcPr>
            <w:tcW w:w="18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r>
              <w:rPr>
                <w:rFonts w:ascii="仿宋_GB2312" w:hAnsi="仿宋_GB2312" w:eastAsia="仿宋_GB2312" w:cs="仿宋_GB2312"/>
                <w:color w:val="000000"/>
                <w:sz w:val="21"/>
              </w:rPr>
              <w:t>采购内容</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r>
              <w:rPr>
                <w:rFonts w:ascii="仿宋_GB2312" w:hAnsi="仿宋_GB2312" w:eastAsia="仿宋_GB2312" w:cs="仿宋_GB2312"/>
                <w:color w:val="000000"/>
                <w:sz w:val="21"/>
              </w:rPr>
              <w:t>主要技术规格</w:t>
            </w:r>
          </w:p>
        </w:tc>
        <w:tc>
          <w:tcPr>
            <w:tcW w:w="28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r>
              <w:rPr>
                <w:rFonts w:ascii="仿宋_GB2312" w:hAnsi="仿宋_GB2312" w:eastAsia="仿宋_GB2312" w:cs="仿宋_GB2312"/>
                <w:color w:val="000000"/>
                <w:sz w:val="21"/>
              </w:rPr>
              <w:t>预算金额（元）</w:t>
            </w:r>
          </w:p>
        </w:tc>
        <w:tc>
          <w:tcPr>
            <w:tcW w:w="12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r>
              <w:rPr>
                <w:rFonts w:ascii="仿宋_GB2312" w:hAnsi="仿宋_GB2312" w:eastAsia="仿宋_GB2312" w:cs="仿宋_GB2312"/>
                <w:color w:val="000000"/>
                <w:sz w:val="21"/>
              </w:rPr>
              <w:t>服务期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r>
              <w:rPr>
                <w:rFonts w:ascii="仿宋_GB2312" w:hAnsi="仿宋_GB2312" w:eastAsia="仿宋_GB2312" w:cs="仿宋_GB2312"/>
                <w:color w:val="000000"/>
                <w:sz w:val="21"/>
              </w:rPr>
              <w:t>国家税务总局乐昌市税务局2026年至2027年食堂食材配送服务项目</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r>
              <w:rPr>
                <w:rFonts w:ascii="仿宋_GB2312" w:hAnsi="仿宋_GB2312" w:eastAsia="仿宋_GB2312" w:cs="仿宋_GB2312"/>
                <w:color w:val="000000"/>
                <w:sz w:val="21"/>
              </w:rPr>
              <w:t>供应包括但不限于</w:t>
            </w:r>
            <w:r>
              <w:rPr>
                <w:rFonts w:ascii="仿宋_GB2312" w:hAnsi="仿宋_GB2312" w:eastAsia="仿宋_GB2312" w:cs="仿宋_GB2312"/>
                <w:sz w:val="21"/>
              </w:rPr>
              <w:t>食用农产品、销售预包装食品、散装食品、半加工食品</w:t>
            </w:r>
            <w:r>
              <w:rPr>
                <w:rFonts w:ascii="仿宋_GB2312" w:hAnsi="仿宋_GB2312" w:eastAsia="仿宋_GB2312" w:cs="仿宋_GB2312"/>
                <w:color w:val="000000"/>
                <w:sz w:val="21"/>
              </w:rPr>
              <w:t>等</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r>
              <w:rPr>
                <w:rFonts w:ascii="仿宋_GB2312" w:hAnsi="仿宋_GB2312" w:eastAsia="仿宋_GB2312" w:cs="仿宋_GB2312"/>
                <w:color w:val="000000"/>
                <w:sz w:val="21"/>
              </w:rPr>
              <w:t>详见“服务内容和要求”</w:t>
            </w:r>
          </w:p>
        </w:tc>
        <w:tc>
          <w:tcPr>
            <w:tcW w:w="28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r>
              <w:rPr>
                <w:rFonts w:ascii="仿宋_GB2312" w:hAnsi="仿宋_GB2312" w:eastAsia="仿宋_GB2312" w:cs="仿宋_GB2312"/>
                <w:sz w:val="21"/>
              </w:rPr>
              <w:t>3,930,000.00（</w:t>
            </w:r>
            <w:r>
              <w:rPr>
                <w:rFonts w:ascii="仿宋_GB2312" w:hAnsi="仿宋_GB2312" w:eastAsia="仿宋_GB2312" w:cs="仿宋_GB2312"/>
                <w:color w:val="000000"/>
                <w:sz w:val="21"/>
              </w:rPr>
              <w:t>其中2026年1月1日至2026年12月31日为1,965,000元；2027年1月1日至2027年12月31日为1,965,000元）</w:t>
            </w:r>
          </w:p>
        </w:tc>
        <w:tc>
          <w:tcPr>
            <w:tcW w:w="12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r>
              <w:rPr>
                <w:rFonts w:ascii="仿宋_GB2312" w:hAnsi="仿宋_GB2312" w:eastAsia="仿宋_GB2312" w:cs="仿宋_GB2312"/>
                <w:color w:val="000000"/>
                <w:sz w:val="21"/>
              </w:rPr>
              <w:t>2026年1月1日至2027年12月31日(试用期2个月)</w:t>
            </w:r>
          </w:p>
        </w:tc>
      </w:tr>
    </w:tbl>
    <w:p>
      <w:pPr>
        <w:pStyle w:val="4"/>
        <w:ind w:firstLine="480"/>
        <w:jc w:val="both"/>
      </w:pPr>
      <w:r>
        <w:rPr>
          <w:rFonts w:ascii="仿宋_GB2312" w:hAnsi="仿宋_GB2312" w:eastAsia="仿宋_GB2312" w:cs="仿宋_GB2312"/>
          <w:sz w:val="21"/>
        </w:rPr>
        <w:t>本项目通过公开招标确定1家配送服务供应商。具体配送数量以实际发生的数量为准，采购人不承诺在服务有效期内授予中标单位实际采购品类，也不承诺在服务有效期内的实际采购数量。本次采购(含分包标的)，包括但不限于食用农产品、销售预包装食品、散装食品、半加工食品等。</w:t>
      </w:r>
    </w:p>
    <w:p>
      <w:pPr>
        <w:pStyle w:val="4"/>
        <w:ind w:firstLine="480"/>
        <w:jc w:val="left"/>
        <w:outlineLvl w:val="2"/>
      </w:pPr>
      <w:r>
        <w:rPr>
          <w:rFonts w:ascii="仿宋_GB2312" w:hAnsi="仿宋_GB2312" w:eastAsia="仿宋_GB2312" w:cs="仿宋_GB2312"/>
          <w:b/>
          <w:sz w:val="21"/>
        </w:rPr>
        <w:t>1.2.3项目实施要求</w:t>
      </w:r>
    </w:p>
    <w:p>
      <w:pPr>
        <w:pStyle w:val="4"/>
        <w:ind w:firstLine="480"/>
        <w:jc w:val="left"/>
        <w:outlineLvl w:val="3"/>
      </w:pPr>
      <w:r>
        <w:rPr>
          <w:rFonts w:ascii="仿宋_GB2312" w:hAnsi="仿宋_GB2312" w:eastAsia="仿宋_GB2312" w:cs="仿宋_GB2312"/>
          <w:b/>
          <w:sz w:val="21"/>
        </w:rPr>
        <w:t>1.2.3.1实施范围要求</w:t>
      </w:r>
    </w:p>
    <w:p>
      <w:pPr>
        <w:pStyle w:val="4"/>
        <w:ind w:firstLine="640"/>
        <w:jc w:val="both"/>
      </w:pPr>
      <w:r>
        <w:rPr>
          <w:rFonts w:ascii="仿宋_GB2312" w:hAnsi="仿宋_GB2312" w:eastAsia="仿宋_GB2312" w:cs="仿宋_GB2312"/>
          <w:sz w:val="21"/>
        </w:rPr>
        <w:t>家禽、水产海鲜、肉类熟食、鸡蛋、其它肉类、蔬菜、豆制品、牛奶、干货、酱料、大米、水果、食用油、其它厨房配料等（包括但不限于食用农产品、销售预包装食品、散装食品、半加工食品）</w:t>
      </w:r>
    </w:p>
    <w:p>
      <w:pPr>
        <w:pStyle w:val="4"/>
        <w:ind w:firstLine="480"/>
        <w:jc w:val="left"/>
        <w:outlineLvl w:val="3"/>
      </w:pPr>
      <w:r>
        <w:rPr>
          <w:rFonts w:ascii="仿宋_GB2312" w:hAnsi="仿宋_GB2312" w:eastAsia="仿宋_GB2312" w:cs="仿宋_GB2312"/>
          <w:b/>
          <w:sz w:val="21"/>
        </w:rPr>
        <w:t>1.2.3.2实施时间要求</w:t>
      </w:r>
    </w:p>
    <w:p>
      <w:pPr>
        <w:pStyle w:val="4"/>
        <w:ind w:firstLine="640"/>
        <w:jc w:val="both"/>
      </w:pPr>
      <w:r>
        <w:rPr>
          <w:rFonts w:ascii="仿宋_GB2312" w:hAnsi="仿宋_GB2312" w:eastAsia="仿宋_GB2312" w:cs="仿宋_GB2312"/>
          <w:sz w:val="21"/>
        </w:rPr>
        <w:t>2026年1月1日至2027年12月31日(试用期2个月)，或结算金额累计达到本项目采购总预算，以先到为准。</w:t>
      </w:r>
    </w:p>
    <w:p>
      <w:pPr>
        <w:pStyle w:val="4"/>
        <w:ind w:firstLine="480"/>
        <w:jc w:val="left"/>
        <w:outlineLvl w:val="3"/>
      </w:pPr>
      <w:r>
        <w:rPr>
          <w:rFonts w:ascii="仿宋_GB2312" w:hAnsi="仿宋_GB2312" w:eastAsia="仿宋_GB2312" w:cs="仿宋_GB2312"/>
          <w:b/>
          <w:sz w:val="21"/>
        </w:rPr>
        <w:t>1.2.3.3实施地点要求</w:t>
      </w:r>
    </w:p>
    <w:p>
      <w:pPr>
        <w:pStyle w:val="4"/>
        <w:ind w:firstLine="640"/>
        <w:jc w:val="both"/>
      </w:pPr>
      <w:r>
        <w:rPr>
          <w:rFonts w:ascii="仿宋_GB2312" w:hAnsi="仿宋_GB2312" w:eastAsia="仿宋_GB2312" w:cs="仿宋_GB2312"/>
          <w:sz w:val="21"/>
        </w:rPr>
        <w:t>国家税务总局乐昌市税务局乐城街道人民南路25号、乐城街道公主下路68号和坪石镇永安路1号等三处地点（如配送地点有变动按采购人指定地点为准）</w:t>
      </w:r>
    </w:p>
    <w:p>
      <w:pPr>
        <w:pStyle w:val="4"/>
        <w:ind w:firstLine="480"/>
        <w:jc w:val="both"/>
        <w:outlineLvl w:val="1"/>
      </w:pPr>
      <w:r>
        <w:rPr>
          <w:rFonts w:ascii="仿宋_GB2312" w:hAnsi="仿宋_GB2312" w:eastAsia="仿宋_GB2312" w:cs="仿宋_GB2312"/>
          <w:b/>
          <w:sz w:val="21"/>
        </w:rPr>
        <w:t>1.3其他要求</w:t>
      </w:r>
    </w:p>
    <w:p>
      <w:pPr>
        <w:pStyle w:val="4"/>
        <w:ind w:firstLine="480"/>
        <w:jc w:val="left"/>
        <w:outlineLvl w:val="2"/>
      </w:pPr>
      <w:r>
        <w:rPr>
          <w:rFonts w:ascii="仿宋_GB2312" w:hAnsi="仿宋_GB2312" w:eastAsia="仿宋_GB2312" w:cs="仿宋_GB2312"/>
          <w:b/>
          <w:sz w:val="21"/>
        </w:rPr>
        <w:t>1.3.1采购标的需执行的相关标准规范</w:t>
      </w:r>
    </w:p>
    <w:p>
      <w:pPr>
        <w:pStyle w:val="4"/>
        <w:ind w:left="315" w:firstLine="320"/>
        <w:jc w:val="both"/>
      </w:pPr>
      <w:r>
        <w:rPr>
          <w:rFonts w:ascii="仿宋_GB2312" w:hAnsi="仿宋_GB2312" w:eastAsia="仿宋_GB2312" w:cs="仿宋_GB2312"/>
          <w:sz w:val="21"/>
        </w:rPr>
        <w:t>1.通用安全标准：</w:t>
      </w:r>
    </w:p>
    <w:p>
      <w:pPr>
        <w:pStyle w:val="4"/>
        <w:ind w:left="315" w:firstLine="320"/>
        <w:jc w:val="both"/>
      </w:pPr>
      <w:r>
        <w:rPr>
          <w:rFonts w:ascii="仿宋_GB2312" w:hAnsi="仿宋_GB2312" w:eastAsia="仿宋_GB2312" w:cs="仿宋_GB2312"/>
          <w:sz w:val="21"/>
        </w:rPr>
        <w:t>（1）《食品安全国家标准》系列：包括GB 7718（预包装食品标签通则）、GB 28050(营养标签通则)、GB 2762（污染物限量)、GB 2763（农药残留限量)。</w:t>
      </w:r>
    </w:p>
    <w:p>
      <w:pPr>
        <w:pStyle w:val="4"/>
        <w:ind w:left="315" w:firstLine="320"/>
        <w:jc w:val="both"/>
      </w:pPr>
      <w:r>
        <w:rPr>
          <w:rFonts w:ascii="仿宋_GB2312" w:hAnsi="仿宋_GB2312" w:eastAsia="仿宋_GB2312" w:cs="仿宋_GB2312"/>
          <w:sz w:val="21"/>
        </w:rPr>
        <w:t>（2）食材保质期要求：预包装食品（如米面油、乳制品）送达时剩余保质期≥1/2，生鲜肉类需当日配送。</w:t>
      </w:r>
    </w:p>
    <w:p>
      <w:pPr>
        <w:pStyle w:val="4"/>
        <w:ind w:left="315" w:firstLine="320"/>
        <w:jc w:val="both"/>
      </w:pPr>
      <w:r>
        <w:rPr>
          <w:rFonts w:ascii="仿宋_GB2312" w:hAnsi="仿宋_GB2312" w:eastAsia="仿宋_GB2312" w:cs="仿宋_GB2312"/>
          <w:sz w:val="21"/>
        </w:rPr>
        <w:t>（3）溯源与证明：肉类需提供动物检疫合格证、肉品品质检验证；蔬菜需农残速测合格证明；每批次食材附出厂检验报告或半年内型式检验报告。</w:t>
      </w:r>
    </w:p>
    <w:p>
      <w:pPr>
        <w:pStyle w:val="4"/>
        <w:ind w:left="315" w:firstLine="320"/>
        <w:jc w:val="both"/>
      </w:pPr>
      <w:r>
        <w:rPr>
          <w:rFonts w:ascii="仿宋_GB2312" w:hAnsi="仿宋_GB2312" w:eastAsia="仿宋_GB2312" w:cs="仿宋_GB2312"/>
          <w:sz w:val="21"/>
        </w:rPr>
        <w:t>2.品类专项标准：</w:t>
      </w:r>
    </w:p>
    <w:p>
      <w:pPr>
        <w:pStyle w:val="4"/>
        <w:ind w:left="315" w:firstLine="320"/>
        <w:jc w:val="both"/>
      </w:pPr>
      <w:r>
        <w:rPr>
          <w:rFonts w:ascii="仿宋_GB2312" w:hAnsi="仿宋_GB2312" w:eastAsia="仿宋_GB2312" w:cs="仿宋_GB2312"/>
          <w:sz w:val="21"/>
        </w:rPr>
        <w:t>（1）肉类：执行GB 2707（鲜冻畜肉）、GB/T 9959.1（鲜片猪肉），禁止采购注水肉、病死肉，来源限定正规屠宰场。</w:t>
      </w:r>
    </w:p>
    <w:p>
      <w:pPr>
        <w:pStyle w:val="4"/>
        <w:ind w:left="315" w:firstLine="320"/>
        <w:jc w:val="both"/>
      </w:pPr>
      <w:r>
        <w:rPr>
          <w:rFonts w:ascii="仿宋_GB2312" w:hAnsi="仿宋_GB2312" w:eastAsia="仿宋_GB2312" w:cs="仿宋_GB2312"/>
          <w:sz w:val="21"/>
        </w:rPr>
        <w:t>（2）粮油类：大米需符合GB/T 1354一级标准，食用油符合GB 2716（非散装），禁用转基因原料。</w:t>
      </w:r>
    </w:p>
    <w:p>
      <w:pPr>
        <w:pStyle w:val="4"/>
        <w:ind w:left="315" w:firstLine="320"/>
        <w:jc w:val="both"/>
      </w:pPr>
      <w:r>
        <w:rPr>
          <w:rFonts w:ascii="仿宋_GB2312" w:hAnsi="仿宋_GB2312" w:eastAsia="仿宋_GB2312" w:cs="仿宋_GB2312"/>
          <w:sz w:val="21"/>
        </w:rPr>
        <w:t>（3）蔬果类：符合NY/T 5089（无公害蔬菜），要求无黄叶、糜烂、泥沙，农药残留≤国标限值。</w:t>
      </w:r>
    </w:p>
    <w:p>
      <w:pPr>
        <w:pStyle w:val="4"/>
        <w:ind w:left="315" w:firstLine="320"/>
        <w:jc w:val="both"/>
      </w:pPr>
      <w:r>
        <w:rPr>
          <w:rFonts w:ascii="仿宋_GB2312" w:hAnsi="仿宋_GB2312" w:eastAsia="仿宋_GB2312" w:cs="仿宋_GB2312"/>
          <w:sz w:val="21"/>
        </w:rPr>
        <w:t>（4）干货制品：二氧化硫残留量、总砷含量需符合GB 2762，木耳类水分含量达标。</w:t>
      </w:r>
    </w:p>
    <w:p>
      <w:pPr>
        <w:pStyle w:val="4"/>
        <w:ind w:firstLine="480"/>
        <w:jc w:val="center"/>
        <w:outlineLvl w:val="0"/>
      </w:pPr>
      <w:r>
        <w:rPr>
          <w:rFonts w:ascii="仿宋_GB2312" w:hAnsi="仿宋_GB2312" w:eastAsia="仿宋_GB2312" w:cs="仿宋_GB2312"/>
          <w:b/>
          <w:sz w:val="21"/>
        </w:rPr>
        <w:t>2投标/响应要求</w:t>
      </w:r>
    </w:p>
    <w:p>
      <w:pPr>
        <w:pStyle w:val="4"/>
        <w:ind w:firstLine="480"/>
        <w:jc w:val="both"/>
        <w:outlineLvl w:val="1"/>
      </w:pPr>
      <w:r>
        <w:rPr>
          <w:rFonts w:ascii="仿宋_GB2312" w:hAnsi="仿宋_GB2312" w:eastAsia="仿宋_GB2312" w:cs="仿宋_GB2312"/>
          <w:b/>
          <w:sz w:val="21"/>
        </w:rPr>
        <w:t>2.1对供应商的要求</w:t>
      </w:r>
    </w:p>
    <w:p>
      <w:pPr>
        <w:pStyle w:val="4"/>
        <w:ind w:firstLine="480"/>
        <w:jc w:val="left"/>
        <w:outlineLvl w:val="3"/>
      </w:pPr>
      <w:r>
        <w:rPr>
          <w:rFonts w:ascii="仿宋_GB2312" w:hAnsi="仿宋_GB2312" w:eastAsia="仿宋_GB2312" w:cs="仿宋_GB2312"/>
          <w:b/>
          <w:sz w:val="21"/>
        </w:rPr>
        <w:t>2.1.1相关证书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1"/>
        <w:gridCol w:w="3543"/>
        <w:gridCol w:w="2036"/>
        <w:gridCol w:w="20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dxa"/>
            <w:tcBorders>
              <w:top w:val="single" w:color="000000" w:sz="4" w:space="0"/>
              <w:left w:val="single" w:color="000000" w:sz="4" w:space="0"/>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序号</w:t>
            </w:r>
          </w:p>
        </w:tc>
        <w:tc>
          <w:tcPr>
            <w:tcW w:w="3768"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证书名称</w:t>
            </w:r>
          </w:p>
        </w:tc>
        <w:tc>
          <w:tcPr>
            <w:tcW w:w="2141"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颁发部门</w:t>
            </w:r>
          </w:p>
        </w:tc>
        <w:tc>
          <w:tcPr>
            <w:tcW w:w="2141"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相关要求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center"/>
            </w:pPr>
            <w:r>
              <w:rPr>
                <w:rFonts w:ascii="仿宋_GB2312" w:hAnsi="仿宋_GB2312" w:eastAsia="仿宋_GB2312" w:cs="仿宋_GB2312"/>
                <w:color w:val="000000"/>
                <w:sz w:val="21"/>
              </w:rPr>
              <w:t>1</w:t>
            </w:r>
          </w:p>
        </w:tc>
        <w:tc>
          <w:tcPr>
            <w:tcW w:w="3768"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质量管理体系认证证书</w:t>
            </w:r>
          </w:p>
        </w:tc>
        <w:tc>
          <w:tcPr>
            <w:tcW w:w="2141"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国家认监委批准的第三方认证机构</w:t>
            </w:r>
          </w:p>
        </w:tc>
        <w:tc>
          <w:tcPr>
            <w:tcW w:w="2141"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认证范围须与食品或食品配送相关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center"/>
            </w:pPr>
            <w:r>
              <w:rPr>
                <w:rFonts w:ascii="仿宋_GB2312" w:hAnsi="仿宋_GB2312" w:eastAsia="仿宋_GB2312" w:cs="仿宋_GB2312"/>
                <w:color w:val="000000"/>
                <w:sz w:val="21"/>
              </w:rPr>
              <w:t>2</w:t>
            </w:r>
          </w:p>
        </w:tc>
        <w:tc>
          <w:tcPr>
            <w:tcW w:w="3768"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食品安全管理体系认证或HACCP危害分析与关键控制点认证</w:t>
            </w:r>
          </w:p>
        </w:tc>
        <w:tc>
          <w:tcPr>
            <w:tcW w:w="2141"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国家认监委批准的第三方认证机构</w:t>
            </w:r>
          </w:p>
        </w:tc>
        <w:tc>
          <w:tcPr>
            <w:tcW w:w="2141"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无</w:t>
            </w:r>
          </w:p>
        </w:tc>
      </w:tr>
    </w:tbl>
    <w:p>
      <w:pPr>
        <w:pStyle w:val="4"/>
        <w:ind w:firstLine="480"/>
        <w:jc w:val="left"/>
        <w:outlineLvl w:val="3"/>
      </w:pPr>
      <w:r>
        <w:rPr>
          <w:rFonts w:ascii="仿宋_GB2312" w:hAnsi="仿宋_GB2312" w:eastAsia="仿宋_GB2312" w:cs="仿宋_GB2312"/>
          <w:b/>
          <w:sz w:val="21"/>
        </w:rPr>
        <w:t>2.1.2成功案例</w:t>
      </w:r>
    </w:p>
    <w:p>
      <w:pPr>
        <w:pStyle w:val="4"/>
        <w:ind w:firstLine="480"/>
        <w:jc w:val="left"/>
      </w:pPr>
      <w:r>
        <w:rPr>
          <w:rFonts w:ascii="仿宋_GB2312" w:hAnsi="仿宋_GB2312" w:eastAsia="仿宋_GB2312" w:cs="仿宋_GB2312"/>
          <w:sz w:val="21"/>
        </w:rPr>
        <w:t>有效案例为2022年1月1日以来（以合同签订日期为准）,供应商独立承担的食材配送项目案例。</w:t>
      </w:r>
    </w:p>
    <w:p>
      <w:pPr>
        <w:pStyle w:val="4"/>
        <w:ind w:firstLine="640"/>
        <w:jc w:val="both"/>
        <w:outlineLvl w:val="0"/>
      </w:pPr>
      <w:r>
        <w:rPr>
          <w:rFonts w:ascii="仿宋_GB2312" w:hAnsi="仿宋_GB2312" w:eastAsia="仿宋_GB2312" w:cs="仿宋_GB2312"/>
          <w:b/>
          <w:sz w:val="21"/>
        </w:rPr>
        <w:t>3项目需求</w:t>
      </w:r>
    </w:p>
    <w:p>
      <w:pPr>
        <w:pStyle w:val="4"/>
        <w:ind w:firstLine="480"/>
        <w:jc w:val="both"/>
        <w:outlineLvl w:val="1"/>
      </w:pPr>
      <w:r>
        <w:rPr>
          <w:rFonts w:ascii="仿宋_GB2312" w:hAnsi="仿宋_GB2312" w:eastAsia="仿宋_GB2312" w:cs="仿宋_GB2312"/>
          <w:b/>
          <w:sz w:val="21"/>
        </w:rPr>
        <w:t>3.1总体要求</w:t>
      </w:r>
    </w:p>
    <w:p>
      <w:pPr>
        <w:pStyle w:val="4"/>
        <w:ind w:firstLine="480"/>
        <w:jc w:val="both"/>
      </w:pPr>
      <w:r>
        <w:rPr>
          <w:rFonts w:ascii="仿宋_GB2312" w:hAnsi="仿宋_GB2312" w:eastAsia="仿宋_GB2312" w:cs="仿宋_GB2312"/>
          <w:sz w:val="21"/>
        </w:rPr>
        <w:t>本项目通过公开招标确定1家配送服务供应商。具体配送数量以实际发生的数量为准，采购人不承诺在服务有效期内授予中标单位实际采购品类，也不承诺在服务有效期内的实际采购数量。</w:t>
      </w:r>
    </w:p>
    <w:p>
      <w:pPr>
        <w:pStyle w:val="4"/>
        <w:ind w:firstLine="480"/>
        <w:jc w:val="both"/>
        <w:outlineLvl w:val="1"/>
      </w:pPr>
      <w:r>
        <w:rPr>
          <w:rFonts w:ascii="仿宋_GB2312" w:hAnsi="仿宋_GB2312" w:eastAsia="仿宋_GB2312" w:cs="仿宋_GB2312"/>
          <w:b/>
          <w:sz w:val="21"/>
        </w:rPr>
        <w:t>3.2服务内容和要求</w:t>
      </w:r>
    </w:p>
    <w:p>
      <w:pPr>
        <w:pStyle w:val="4"/>
        <w:ind w:firstLine="561"/>
        <w:jc w:val="left"/>
      </w:pPr>
      <w:r>
        <w:rPr>
          <w:rFonts w:ascii="仿宋_GB2312" w:hAnsi="仿宋_GB2312" w:eastAsia="仿宋_GB2312" w:cs="仿宋_GB2312"/>
          <w:sz w:val="21"/>
        </w:rPr>
        <w:t>采购文件（技术部分）中有标注★号的，为必备服务要求，必须满足，如未作出响应，将导致响应无效；#为重要服务内容、△为一般服务内容。</w:t>
      </w:r>
    </w:p>
    <w:p>
      <w:pPr>
        <w:pStyle w:val="4"/>
        <w:ind w:firstLine="480"/>
        <w:jc w:val="left"/>
        <w:outlineLvl w:val="2"/>
      </w:pPr>
      <w:r>
        <w:rPr>
          <w:rFonts w:ascii="仿宋_GB2312" w:hAnsi="仿宋_GB2312" w:eastAsia="仿宋_GB2312" w:cs="仿宋_GB2312"/>
          <w:b/>
          <w:sz w:val="21"/>
        </w:rPr>
        <w:t>3.2.1技术和服务客观指标</w:t>
      </w:r>
    </w:p>
    <w:p>
      <w:pPr>
        <w:pStyle w:val="4"/>
        <w:ind w:firstLine="480"/>
        <w:jc w:val="left"/>
        <w:outlineLvl w:val="3"/>
      </w:pPr>
      <w:r>
        <w:rPr>
          <w:rFonts w:ascii="仿宋_GB2312" w:hAnsi="仿宋_GB2312" w:eastAsia="仿宋_GB2312" w:cs="仿宋_GB2312"/>
          <w:b/>
          <w:sz w:val="21"/>
        </w:rPr>
        <w:t>3.2.1.1食材要求及标准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1"/>
        <w:gridCol w:w="721"/>
        <w:gridCol w:w="1085"/>
        <w:gridCol w:w="58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Borders>
              <w:top w:val="single" w:color="000000" w:sz="4" w:space="0"/>
              <w:left w:val="single" w:color="000000" w:sz="4" w:space="0"/>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序号</w:t>
            </w:r>
          </w:p>
        </w:tc>
        <w:tc>
          <w:tcPr>
            <w:tcW w:w="593"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指标种类</w:t>
            </w:r>
          </w:p>
        </w:tc>
        <w:tc>
          <w:tcPr>
            <w:tcW w:w="1102"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指标名称</w:t>
            </w:r>
          </w:p>
        </w:tc>
        <w:tc>
          <w:tcPr>
            <w:tcW w:w="6018"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指标内容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center"/>
            </w:pPr>
            <w:r>
              <w:rPr>
                <w:rFonts w:ascii="仿宋_GB2312" w:hAnsi="仿宋_GB2312" w:eastAsia="仿宋_GB2312" w:cs="仿宋_GB2312"/>
                <w:color w:val="000000"/>
                <w:sz w:val="21"/>
              </w:rPr>
              <w:t>1</w:t>
            </w:r>
          </w:p>
        </w:tc>
        <w:tc>
          <w:tcPr>
            <w:tcW w:w="593"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禽畜类</w:t>
            </w:r>
          </w:p>
        </w:tc>
        <w:tc>
          <w:tcPr>
            <w:tcW w:w="1102"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含鸡、鸭、鹅、猪、牛、羊等肉类</w:t>
            </w:r>
          </w:p>
        </w:tc>
        <w:tc>
          <w:tcPr>
            <w:tcW w:w="6018"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1）所供货物应保持较好的外观和质量等级，符合国家食品部门的有关标准，保证无异味、无霉烂变质，供货时需提交验收单及当批次有效的动物检疫合格证复印件，鲜肉确保每日新鲜，冷冻肉要求肉体冻实而坚硬，无化冻现象，肉质紧密而有弹性，色泽均匀，不粘手，交货时干净、新鲜、无异味。</w:t>
            </w:r>
            <w:r>
              <w:br w:type="textWrapping"/>
            </w:r>
            <w:r>
              <w:rPr>
                <w:rFonts w:ascii="仿宋_GB2312" w:hAnsi="仿宋_GB2312" w:eastAsia="仿宋_GB2312" w:cs="仿宋_GB2312"/>
                <w:color w:val="000000"/>
                <w:sz w:val="21"/>
              </w:rPr>
              <w:t xml:space="preserve"> （2）所有货物规格符合采购人提交的日采购计划中明确的具体需求。</w:t>
            </w:r>
            <w:r>
              <w:br w:type="textWrapping"/>
            </w:r>
            <w:r>
              <w:rPr>
                <w:rFonts w:ascii="仿宋_GB2312" w:hAnsi="仿宋_GB2312" w:eastAsia="仿宋_GB2312" w:cs="仿宋_GB2312"/>
                <w:color w:val="000000"/>
                <w:sz w:val="21"/>
              </w:rPr>
              <w:t xml:space="preserve"> （3）冷冻禽类解冻后净重量不少于90％，冷冻肉类解冻后净重量不少于92%，解冻时间为4 小时以内（室温 20℃）。所有冷冻要求清晰列出产品品牌、规格、类型、包装方式、包装净重、含冰量等相关参数。</w:t>
            </w:r>
            <w:r>
              <w:br w:type="textWrapping"/>
            </w:r>
            <w:r>
              <w:rPr>
                <w:rFonts w:ascii="仿宋_GB2312" w:hAnsi="仿宋_GB2312" w:eastAsia="仿宋_GB2312" w:cs="仿宋_GB2312"/>
                <w:color w:val="000000"/>
                <w:sz w:val="21"/>
              </w:rPr>
              <w:t xml:space="preserve"> （4）熟食包括烧鸡、烧鸭、烧鹅等。熟食（特别是鲜制熟食）它的保质期较短，保鲜要求高，供应的熟食需保证产品的品质。</w:t>
            </w:r>
            <w:r>
              <w:br w:type="textWrapping"/>
            </w:r>
            <w:r>
              <w:rPr>
                <w:rFonts w:ascii="仿宋_GB2312" w:hAnsi="仿宋_GB2312" w:eastAsia="仿宋_GB2312" w:cs="仿宋_GB2312"/>
                <w:color w:val="000000"/>
                <w:sz w:val="21"/>
              </w:rPr>
              <w:t xml:space="preserve"> （5）家禽类交货时提供本批次产品的出厂（库）检验合格证明，随车同行，提供《产品合格证》；肉制品需出具半年内有效的《卫生检疫报告》及《产品合格证》。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center"/>
            </w:pPr>
            <w:r>
              <w:rPr>
                <w:rFonts w:ascii="仿宋_GB2312" w:hAnsi="仿宋_GB2312" w:eastAsia="仿宋_GB2312" w:cs="仿宋_GB2312"/>
                <w:color w:val="000000"/>
                <w:sz w:val="21"/>
              </w:rPr>
              <w:t>2</w:t>
            </w:r>
          </w:p>
        </w:tc>
        <w:tc>
          <w:tcPr>
            <w:tcW w:w="593"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水产海鲜类</w:t>
            </w:r>
          </w:p>
        </w:tc>
        <w:tc>
          <w:tcPr>
            <w:tcW w:w="1102"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水产海鲜类</w:t>
            </w:r>
          </w:p>
        </w:tc>
        <w:tc>
          <w:tcPr>
            <w:tcW w:w="6018"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1）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r>
              <w:br w:type="textWrapping"/>
            </w:r>
            <w:r>
              <w:rPr>
                <w:rFonts w:ascii="仿宋_GB2312" w:hAnsi="仿宋_GB2312" w:eastAsia="仿宋_GB2312" w:cs="仿宋_GB2312"/>
                <w:color w:val="000000"/>
                <w:sz w:val="21"/>
              </w:rPr>
              <w:t xml:space="preserve"> （2）虾的头胸甲与躯干连接紧密，无断头现象。虾身清洁无污染无异味，虾眼突起，虾身较挺，肉质坚实；虾壳发亮、发硬，呈青绿色或青白色。</w:t>
            </w:r>
            <w:r>
              <w:br w:type="textWrapping"/>
            </w:r>
            <w:r>
              <w:rPr>
                <w:rFonts w:ascii="仿宋_GB2312" w:hAnsi="仿宋_GB2312" w:eastAsia="仿宋_GB2312" w:cs="仿宋_GB2312"/>
                <w:color w:val="000000"/>
                <w:sz w:val="21"/>
              </w:rPr>
              <w:t xml:space="preserve"> （3）黄鳝要体态完整，体色正常，在水中朝上直立，捞离水后，挣扎有力，身上粘度较多，个体较大。</w:t>
            </w:r>
            <w:r>
              <w:br w:type="textWrapping"/>
            </w:r>
            <w:r>
              <w:rPr>
                <w:rFonts w:ascii="仿宋_GB2312" w:hAnsi="仿宋_GB2312" w:eastAsia="仿宋_GB2312" w:cs="仿宋_GB2312"/>
                <w:color w:val="000000"/>
                <w:sz w:val="21"/>
              </w:rPr>
              <w:t xml:space="preserve"> （4）贝壳类要求肉质新鲜，无臭味，两贝壳相碰发出实响，且响声均匀，在静水中会伸出触角；表面清洁完整，无寄生物，外观完美，有光泽。</w:t>
            </w:r>
            <w:r>
              <w:br w:type="textWrapping"/>
            </w:r>
            <w:r>
              <w:rPr>
                <w:rFonts w:ascii="仿宋_GB2312" w:hAnsi="仿宋_GB2312" w:eastAsia="仿宋_GB2312" w:cs="仿宋_GB2312"/>
                <w:color w:val="000000"/>
                <w:sz w:val="21"/>
              </w:rPr>
              <w:t xml:space="preserve"> （5）冷冻水产类解冻后净重量不少于 82%，解冻时间为 4 小时以内（室温 20℃）。所有冷冻要求清晰列出产品品牌、规格、类型、包装方式、包装净重、含冰量等相关参数。</w:t>
            </w:r>
            <w:r>
              <w:br w:type="textWrapping"/>
            </w:r>
            <w:r>
              <w:rPr>
                <w:rFonts w:ascii="仿宋_GB2312" w:hAnsi="仿宋_GB2312" w:eastAsia="仿宋_GB2312" w:cs="仿宋_GB2312"/>
                <w:color w:val="000000"/>
                <w:sz w:val="21"/>
              </w:rPr>
              <w:t xml:space="preserve"> （6）水产品需出具贮存地的出入库检疫证明。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center"/>
            </w:pPr>
            <w:r>
              <w:rPr>
                <w:rFonts w:ascii="仿宋_GB2312" w:hAnsi="仿宋_GB2312" w:eastAsia="仿宋_GB2312" w:cs="仿宋_GB2312"/>
                <w:color w:val="000000"/>
                <w:sz w:val="21"/>
              </w:rPr>
              <w:t>3</w:t>
            </w:r>
          </w:p>
        </w:tc>
        <w:tc>
          <w:tcPr>
            <w:tcW w:w="593"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蔬菜类</w:t>
            </w:r>
          </w:p>
        </w:tc>
        <w:tc>
          <w:tcPr>
            <w:tcW w:w="1102"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蔬菜类</w:t>
            </w:r>
          </w:p>
        </w:tc>
        <w:tc>
          <w:tcPr>
            <w:tcW w:w="6018"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（1）中标人每天的供应按采购人提出的品种要求和计划数量进行供应。</w:t>
            </w:r>
            <w:r>
              <w:br w:type="textWrapping"/>
            </w:r>
            <w:r>
              <w:rPr>
                <w:rFonts w:ascii="仿宋_GB2312" w:hAnsi="仿宋_GB2312" w:eastAsia="仿宋_GB2312" w:cs="仿宋_GB2312"/>
                <w:color w:val="000000"/>
                <w:sz w:val="21"/>
              </w:rPr>
              <w:t xml:space="preserve"> （2）属季节问题，若出现品种不能满足采购人需求的情况，可与采购人协商调换相应类别的品种（按叶菜、瓜菜等进行分类）。</w:t>
            </w:r>
            <w:r>
              <w:br w:type="textWrapping"/>
            </w:r>
            <w:r>
              <w:rPr>
                <w:rFonts w:ascii="仿宋_GB2312" w:hAnsi="仿宋_GB2312" w:eastAsia="仿宋_GB2312" w:cs="仿宋_GB2312"/>
                <w:color w:val="000000"/>
                <w:sz w:val="21"/>
              </w:rPr>
              <w:t xml:space="preserve"> （3）蔬菜类应保持较好的色泽和新鲜度,利用率达到 95%。严禁采购有害、有毒、腐烂变质、酸败、霉变、生虫、污垢不洁、混有异物或其他感官性状异常的。蔬菜应无损伤、腐烂现象，无寄生虫或已受虫害现象。禁止采购超过保质期限的。</w:t>
            </w:r>
            <w:r>
              <w:br w:type="textWrapping"/>
            </w:r>
            <w:r>
              <w:rPr>
                <w:rFonts w:ascii="仿宋_GB2312" w:hAnsi="仿宋_GB2312" w:eastAsia="仿宋_GB2312" w:cs="仿宋_GB2312"/>
                <w:color w:val="000000"/>
                <w:sz w:val="21"/>
              </w:rPr>
              <w:t xml:space="preserve"> （4）蔬菜包装与标志要求：</w:t>
            </w:r>
            <w:r>
              <w:br w:type="textWrapping"/>
            </w:r>
            <w:r>
              <w:rPr>
                <w:rFonts w:ascii="仿宋_GB2312" w:hAnsi="仿宋_GB2312" w:eastAsia="仿宋_GB2312" w:cs="仿宋_GB2312"/>
                <w:color w:val="000000"/>
                <w:sz w:val="21"/>
              </w:rPr>
              <w:t xml:space="preserve"> 包装：容器(框、箱、袋)要求清洁、干燥、牢固、透气，无污染、无异味、无霉变现象；</w:t>
            </w:r>
            <w:r>
              <w:br w:type="textWrapping"/>
            </w:r>
            <w:r>
              <w:rPr>
                <w:rFonts w:ascii="仿宋_GB2312" w:hAnsi="仿宋_GB2312" w:eastAsia="仿宋_GB2312" w:cs="仿宋_GB2312"/>
                <w:color w:val="000000"/>
                <w:sz w:val="21"/>
              </w:rPr>
              <w:t xml:space="preserve"> 标志：每件包装需按《农产品包装和标识管理办法》贴标签，并标明产地、品种、净含量、生产单位及地址和采收日期。</w:t>
            </w:r>
            <w:r>
              <w:br w:type="textWrapping"/>
            </w:r>
            <w:r>
              <w:rPr>
                <w:rFonts w:ascii="仿宋_GB2312" w:hAnsi="仿宋_GB2312" w:eastAsia="仿宋_GB2312" w:cs="仿宋_GB2312"/>
                <w:color w:val="000000"/>
                <w:sz w:val="21"/>
              </w:rPr>
              <w:t xml:space="preserve"> （5）供应链要求：所有的来源需清晰。蔬菜来源应当于受到地方政府部门监管的自有基地、商品菜基地或蔬菜专业流通市场，严禁收购散户农民的蔬菜供应。</w:t>
            </w:r>
            <w:r>
              <w:br w:type="textWrapping"/>
            </w:r>
            <w:r>
              <w:rPr>
                <w:rFonts w:ascii="仿宋_GB2312" w:hAnsi="仿宋_GB2312" w:eastAsia="仿宋_GB2312" w:cs="仿宋_GB2312"/>
                <w:color w:val="000000"/>
                <w:sz w:val="21"/>
              </w:rPr>
              <w:t xml:space="preserve"> （6）对蔬菜生产商的管理要求：菜地配有专用的农药喷洒用具及其他农用器具；蔬菜采收后需用清洁、无污染的运输工具运抵加工地点。</w:t>
            </w:r>
            <w:r>
              <w:br w:type="textWrapping"/>
            </w:r>
            <w:r>
              <w:rPr>
                <w:rFonts w:ascii="仿宋_GB2312" w:hAnsi="仿宋_GB2312" w:eastAsia="仿宋_GB2312" w:cs="仿宋_GB2312"/>
                <w:color w:val="000000"/>
                <w:sz w:val="21"/>
              </w:rPr>
              <w:t xml:space="preserve"> （7）对蔬菜生产商环境要求：菜地周围需设有隔离网、隔离带或其他有效的隔离措施，确保不受临近农田施肥和用药污染；菜地周围无养殖场、化工厂、垃圾处理场、医院以及污水排放管道等污染源。</w:t>
            </w:r>
            <w:r>
              <w:br w:type="textWrapping"/>
            </w:r>
            <w:r>
              <w:rPr>
                <w:rFonts w:ascii="仿宋_GB2312" w:hAnsi="仿宋_GB2312" w:eastAsia="仿宋_GB2312" w:cs="仿宋_GB2312"/>
                <w:color w:val="000000"/>
                <w:sz w:val="21"/>
              </w:rPr>
              <w:t xml:space="preserve"> （8）对蔬菜生产商水源要求：菜地应有清洁无污染的灌溉水源；灌溉水井设有防护设施。灌溉水源需经检测验证符合规定要求，并一年内在蔬菜种植过程对水源进行2次监测。</w:t>
            </w:r>
            <w:r>
              <w:br w:type="textWrapping"/>
            </w:r>
            <w:r>
              <w:rPr>
                <w:rFonts w:ascii="仿宋_GB2312" w:hAnsi="仿宋_GB2312" w:eastAsia="仿宋_GB2312" w:cs="仿宋_GB2312"/>
                <w:color w:val="000000"/>
                <w:sz w:val="21"/>
              </w:rPr>
              <w:t xml:space="preserve"> （9）农药要求：种植使用的农药需符合安全管理部门的规定，严禁使用违禁药物；农药的采购、保管、发放、使用需建立记录；</w:t>
            </w:r>
            <w:r>
              <w:br w:type="textWrapping"/>
            </w:r>
            <w:r>
              <w:rPr>
                <w:rFonts w:ascii="仿宋_GB2312" w:hAnsi="仿宋_GB2312" w:eastAsia="仿宋_GB2312" w:cs="仿宋_GB2312"/>
                <w:color w:val="000000"/>
                <w:sz w:val="21"/>
              </w:rPr>
              <w:t xml:space="preserve"> （10）要求中标人的配送半径能够严格保证采购人在货物使用时间上的安排以及保证货物新鲜。</w:t>
            </w:r>
            <w:r>
              <w:br w:type="textWrapping"/>
            </w:r>
            <w:r>
              <w:rPr>
                <w:rFonts w:ascii="仿宋_GB2312" w:hAnsi="仿宋_GB2312" w:eastAsia="仿宋_GB2312" w:cs="仿宋_GB2312"/>
                <w:color w:val="000000"/>
                <w:sz w:val="21"/>
              </w:rPr>
              <w:t xml:space="preserve"> （11）蔬菜卫生质量要求：卫生质量指标，应符合我国无公害蔬菜上的卫生指标规定。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center"/>
            </w:pPr>
            <w:r>
              <w:rPr>
                <w:rFonts w:ascii="仿宋_GB2312" w:hAnsi="仿宋_GB2312" w:eastAsia="仿宋_GB2312" w:cs="仿宋_GB2312"/>
                <w:color w:val="000000"/>
                <w:sz w:val="21"/>
              </w:rPr>
              <w:t>4</w:t>
            </w:r>
          </w:p>
        </w:tc>
        <w:tc>
          <w:tcPr>
            <w:tcW w:w="593"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大米、食用油类</w:t>
            </w:r>
          </w:p>
        </w:tc>
        <w:tc>
          <w:tcPr>
            <w:tcW w:w="1102"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大米、食用油类</w:t>
            </w:r>
          </w:p>
        </w:tc>
        <w:tc>
          <w:tcPr>
            <w:tcW w:w="6018"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1）米、油、面、豆类货物需符合卫生，不得有腐烂、变质、油脂酸败、霉变、生虫、污秽不结、混有异物或者其他感官性状异常，并可能对人体健康有害的物质。散装粉、面需提供生产厂家营业执照、卫生许可证、国家机关发出的产品检验合格证书。</w:t>
            </w:r>
            <w:r>
              <w:br w:type="textWrapping"/>
            </w:r>
            <w:r>
              <w:rPr>
                <w:rFonts w:ascii="仿宋_GB2312" w:hAnsi="仿宋_GB2312" w:eastAsia="仿宋_GB2312" w:cs="仿宋_GB2312"/>
                <w:color w:val="000000"/>
                <w:sz w:val="21"/>
              </w:rPr>
              <w:t xml:space="preserve"> （2）米、油：要提供SC认证、国家机关发出的产品检验合格证书。包装：包装箱完整， 同时包装箱要印有注册商标、生产厂家名称、厂址、出厂日期、产品合格证、保质期限、产品成份、厂家电话号码。散装豆类：提供生产厂家营业执照、卫生许可证、国家机关发出的产品检验合格证书。供应方所提供产品质量需要符合行业标准要求，不得有掺假、变质、变味、过期等现象出现，严禁伪劣、假冒、无证不合格物品进入仓库。</w:t>
            </w:r>
            <w:r>
              <w:br w:type="textWrapping"/>
            </w:r>
            <w:r>
              <w:rPr>
                <w:rFonts w:ascii="仿宋_GB2312" w:hAnsi="仿宋_GB2312" w:eastAsia="仿宋_GB2312" w:cs="仿宋_GB2312"/>
                <w:color w:val="000000"/>
                <w:sz w:val="21"/>
              </w:rPr>
              <w:t xml:space="preserve"> （3）中标人在供应过程中，如果发生出现质量问题或造成食物中毒，如变质等情况，经查实后确属中标人责任，中标人应承担全部责任，主要包括食物中毒人员医疗费、误工费、事故处理费等，直至追究刑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center"/>
            </w:pPr>
            <w:r>
              <w:rPr>
                <w:rFonts w:ascii="仿宋_GB2312" w:hAnsi="仿宋_GB2312" w:eastAsia="仿宋_GB2312" w:cs="仿宋_GB2312"/>
                <w:color w:val="000000"/>
                <w:sz w:val="21"/>
              </w:rPr>
              <w:t>5</w:t>
            </w:r>
          </w:p>
        </w:tc>
        <w:tc>
          <w:tcPr>
            <w:tcW w:w="593"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干货类</w:t>
            </w:r>
          </w:p>
        </w:tc>
        <w:tc>
          <w:tcPr>
            <w:tcW w:w="1102"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干货类</w:t>
            </w:r>
          </w:p>
        </w:tc>
        <w:tc>
          <w:tcPr>
            <w:tcW w:w="6018"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1）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r>
              <w:br w:type="textWrapping"/>
            </w:r>
            <w:r>
              <w:rPr>
                <w:rFonts w:ascii="仿宋_GB2312" w:hAnsi="仿宋_GB2312" w:eastAsia="仿宋_GB2312" w:cs="仿宋_GB2312"/>
                <w:color w:val="000000"/>
                <w:sz w:val="21"/>
              </w:rPr>
              <w:t xml:space="preserve"> （2）几种主要干货制品的质量标准：</w:t>
            </w:r>
            <w:r>
              <w:br w:type="textWrapping"/>
            </w:r>
            <w:r>
              <w:rPr>
                <w:rFonts w:ascii="仿宋_GB2312" w:hAnsi="仿宋_GB2312" w:eastAsia="仿宋_GB2312" w:cs="仿宋_GB2312"/>
                <w:color w:val="000000"/>
                <w:sz w:val="21"/>
              </w:rPr>
              <w:t xml:space="preserve"> 肉皮：作为干肉皮，无论什么部位，体表洁净无毛，白亮无残余肥膘，无虫蛀，干爽，敲击时响声清脆，质量均匀为好，反之则为次之，如已发霉，并有哈喇味，即已变质。</w:t>
            </w:r>
            <w:r>
              <w:br w:type="textWrapping"/>
            </w:r>
            <w:r>
              <w:rPr>
                <w:rFonts w:ascii="仿宋_GB2312" w:hAnsi="仿宋_GB2312" w:eastAsia="仿宋_GB2312" w:cs="仿宋_GB2312"/>
                <w:color w:val="000000"/>
                <w:sz w:val="21"/>
              </w:rPr>
              <w:t xml:space="preserve"> 玉兰片：玉兰片以色泽黄白、洁净、肉厚、纤维少、节较密、体长不超过10-17cm的为最好，肉薄节疏、纤维多而粗老的质量较差。</w:t>
            </w:r>
            <w:r>
              <w:br w:type="textWrapping"/>
            </w:r>
            <w:r>
              <w:rPr>
                <w:rFonts w:ascii="仿宋_GB2312" w:hAnsi="仿宋_GB2312" w:eastAsia="仿宋_GB2312" w:cs="仿宋_GB2312"/>
                <w:color w:val="000000"/>
                <w:sz w:val="21"/>
              </w:rPr>
              <w:t xml:space="preserve"> 花菜：又名金针菜，干燥、有清香味，菜色黄亮、身条长而粗壮、条杆粗细均匀者为佳。</w:t>
            </w:r>
            <w:r>
              <w:br w:type="textWrapping"/>
            </w:r>
            <w:r>
              <w:rPr>
                <w:rFonts w:ascii="仿宋_GB2312" w:hAnsi="仿宋_GB2312" w:eastAsia="仿宋_GB2312" w:cs="仿宋_GB2312"/>
                <w:color w:val="000000"/>
                <w:sz w:val="21"/>
              </w:rPr>
              <w:t xml:space="preserve"> 黑木耳：黑木耳的质量一般以条形大而完整，耳瓣舒展少卷曲，内厚黑，富于光泽，体干不霉，无杂质和碎者为优，反之则差。</w:t>
            </w:r>
            <w:r>
              <w:br w:type="textWrapping"/>
            </w:r>
            <w:r>
              <w:rPr>
                <w:rFonts w:ascii="仿宋_GB2312" w:hAnsi="仿宋_GB2312" w:eastAsia="仿宋_GB2312" w:cs="仿宋_GB2312"/>
                <w:color w:val="000000"/>
                <w:sz w:val="21"/>
              </w:rPr>
              <w:t xml:space="preserve"> 银耳：银耳又称白木耳，以朵大、色洁白、有光泽、无杂质，根小、干度足，完整者为佳品，朵小、色黄、根大、无光泽，散碎者次之；黄黑色者质量最次，依上述标准可将银耳分为上中下三等。质量好的银耳，根部易酥烂，食之柔软，质量次则根部大而发硬。</w:t>
            </w:r>
            <w:r>
              <w:br w:type="textWrapping"/>
            </w:r>
            <w:r>
              <w:rPr>
                <w:rFonts w:ascii="仿宋_GB2312" w:hAnsi="仿宋_GB2312" w:eastAsia="仿宋_GB2312" w:cs="仿宋_GB2312"/>
                <w:color w:val="000000"/>
                <w:sz w:val="21"/>
              </w:rPr>
              <w:t xml:space="preserve"> 香菇：根据采收季节和形状不同，香菇又分为花菇、厚菇、薄菇和菇丁四类，其中以花菇质量最好，厚菇次之，薄菇更差，菇丁质量最差。</w:t>
            </w:r>
            <w:r>
              <w:br w:type="textWrapping"/>
            </w:r>
            <w:r>
              <w:rPr>
                <w:rFonts w:ascii="仿宋_GB2312" w:hAnsi="仿宋_GB2312" w:eastAsia="仿宋_GB2312" w:cs="仿宋_GB2312"/>
                <w:color w:val="000000"/>
                <w:sz w:val="21"/>
              </w:rPr>
              <w:t xml:space="preserve"> 花菇：朵小柄短，呈半球状，菇伞顶面有似菊花似的白色裂纹，肉厚、菌盖色泽淡黑，菇底褶，通过加工呈淡黄色，身干、质嫩、有芳香气味者为质好香菇。</w:t>
            </w:r>
            <w:r>
              <w:br w:type="textWrapping"/>
            </w:r>
            <w:r>
              <w:rPr>
                <w:rFonts w:ascii="仿宋_GB2312" w:hAnsi="仿宋_GB2312" w:eastAsia="仿宋_GB2312" w:cs="仿宋_GB2312"/>
                <w:color w:val="000000"/>
                <w:sz w:val="21"/>
              </w:rPr>
              <w:t xml:space="preserve"> 厚菇：形状如伞，顶面无花纹，呈黑色并略有光泽，质嫩、肉厚、朵稍大，质量稍次。</w:t>
            </w:r>
            <w:r>
              <w:br w:type="textWrapping"/>
            </w:r>
            <w:r>
              <w:rPr>
                <w:rFonts w:ascii="仿宋_GB2312" w:hAnsi="仿宋_GB2312" w:eastAsia="仿宋_GB2312" w:cs="仿宋_GB2312"/>
                <w:color w:val="000000"/>
                <w:sz w:val="21"/>
              </w:rPr>
              <w:t xml:space="preserve"> 薄菇：形状扁平、开伞、朵大、肉薄、菌盖表面浅褐色，菌褐白色，菌柄稍高，浅咖啡色，基部稍带红色或红褐色，质量比花菇厚，菇差，味淡。</w:t>
            </w:r>
            <w:r>
              <w:br w:type="textWrapping"/>
            </w:r>
            <w:r>
              <w:rPr>
                <w:rFonts w:ascii="仿宋_GB2312" w:hAnsi="仿宋_GB2312" w:eastAsia="仿宋_GB2312" w:cs="仿宋_GB2312"/>
                <w:color w:val="000000"/>
                <w:sz w:val="21"/>
              </w:rPr>
              <w:t xml:space="preserve"> 菇丁：是指未充分发育的香菇，个小，直径在 2cm 以下，味淡质差。</w:t>
            </w:r>
            <w:r>
              <w:br w:type="textWrapping"/>
            </w:r>
            <w:r>
              <w:rPr>
                <w:rFonts w:ascii="仿宋_GB2312" w:hAnsi="仿宋_GB2312" w:eastAsia="仿宋_GB2312" w:cs="仿宋_GB2312"/>
                <w:color w:val="000000"/>
                <w:sz w:val="21"/>
              </w:rPr>
              <w:t xml:space="preserve"> 腐竹：腐竹又名豆腐皮和油皮，有一、二、三级品之分。一级品：色泽黄亮、干燥筋韧、耐贮、无碎块；二级品：颜色较一极品灰黄、干燥无碎块；三级品：颜色更灰黄、无光泽、易碎、筋韧性差。</w:t>
            </w:r>
            <w:r>
              <w:br w:type="textWrapping"/>
            </w:r>
            <w:r>
              <w:rPr>
                <w:rFonts w:ascii="仿宋_GB2312" w:hAnsi="仿宋_GB2312" w:eastAsia="仿宋_GB2312" w:cs="仿宋_GB2312"/>
                <w:color w:val="000000"/>
                <w:sz w:val="21"/>
              </w:rPr>
              <w:t xml:space="preserve"> 粉丝：质量好的粉丝，粉条细长、白净、晶莹透明、丝条均匀、整齐、干燥，不易折断，无斑点、黑迹，无霉变，有粉丝特有的光泽。</w:t>
            </w:r>
            <w:r>
              <w:br w:type="textWrapping"/>
            </w:r>
            <w:r>
              <w:rPr>
                <w:rFonts w:ascii="仿宋_GB2312" w:hAnsi="仿宋_GB2312" w:eastAsia="仿宋_GB2312" w:cs="仿宋_GB2312"/>
                <w:color w:val="000000"/>
                <w:sz w:val="21"/>
              </w:rPr>
              <w:t xml:space="preserve"> 蹄筋：猪蹄筋的质量首先从蹄筋抽取的部位区别，后蹄筋体长而圆、粗状、光滑的品质好。前蹄筋体短而扁细、品质较差、保管完好的蹄筋应呈白色、无杂质，干、硬度高。</w:t>
            </w:r>
            <w:r>
              <w:br w:type="textWrapping"/>
            </w:r>
            <w:r>
              <w:rPr>
                <w:rFonts w:ascii="仿宋_GB2312" w:hAnsi="仿宋_GB2312" w:eastAsia="仿宋_GB2312" w:cs="仿宋_GB2312"/>
                <w:color w:val="000000"/>
                <w:sz w:val="21"/>
              </w:rPr>
              <w:t xml:space="preserve"> 干贝：上等干贝粒大完整、黄亮干燥、肉质饱满，肉丝清晰、粗且有特殊香气。粒小、碎破、色淡无光泽者较次。破碎、发黑发霉的为变质品。</w:t>
            </w:r>
            <w:r>
              <w:br w:type="textWrapping"/>
            </w:r>
            <w:r>
              <w:rPr>
                <w:rFonts w:ascii="仿宋_GB2312" w:hAnsi="仿宋_GB2312" w:eastAsia="仿宋_GB2312" w:cs="仿宋_GB2312"/>
                <w:color w:val="000000"/>
                <w:sz w:val="21"/>
              </w:rPr>
              <w:t xml:space="preserve"> 鱿鱼：市场上常见的鱿鱼有椭圆形和长方形，选购时应注意：体干、体形完整、光亮洁净、淡粉红色、片大头小、肉厚者为优。体形部分卷曲，尾部和背部红中透暗，两侧有微红点、体小而宽、肉薄者为次品。</w:t>
            </w:r>
            <w:r>
              <w:br w:type="textWrapping"/>
            </w:r>
            <w:r>
              <w:rPr>
                <w:rFonts w:ascii="仿宋_GB2312" w:hAnsi="仿宋_GB2312" w:eastAsia="仿宋_GB2312" w:cs="仿宋_GB2312"/>
                <w:color w:val="000000"/>
                <w:sz w:val="21"/>
              </w:rPr>
              <w:t xml:space="preserve"> 海蛰：海蛰是由水母加工制成，选购时应注意色泽，以乳白色或淡黄色、气味清新、质厚均匀、个体完整、块大、无血黑（体肉红皮）有光泽的为上品，带有膜状血衣的为次品。</w:t>
            </w:r>
            <w:r>
              <w:br w:type="textWrapping"/>
            </w:r>
            <w:r>
              <w:rPr>
                <w:rFonts w:ascii="仿宋_GB2312" w:hAnsi="仿宋_GB2312" w:eastAsia="仿宋_GB2312" w:cs="仿宋_GB2312"/>
                <w:color w:val="000000"/>
                <w:sz w:val="21"/>
              </w:rPr>
              <w:t xml:space="preserve"> 紫菜：属海产红藻类植物，因鲜紫菜叶较宽大，经干制成长方块形，散片状卷筒，其  中以卷筒形柔嫩微脆、叶薄、色紫清香鲜美的为品质优。</w:t>
            </w:r>
            <w:r>
              <w:br w:type="textWrapping"/>
            </w:r>
            <w:r>
              <w:rPr>
                <w:rFonts w:ascii="仿宋_GB2312" w:hAnsi="仿宋_GB2312" w:eastAsia="仿宋_GB2312" w:cs="仿宋_GB2312"/>
                <w:color w:val="000000"/>
                <w:sz w:val="21"/>
              </w:rPr>
              <w:t xml:space="preserve"> 发菜：发菜是陆生褐色藻类，以藻体细长、绿黑色、柔软爽滑、干燥、无杂质的质量为优，反之则劣。</w:t>
            </w:r>
            <w:r>
              <w:br w:type="textWrapping"/>
            </w:r>
            <w:r>
              <w:rPr>
                <w:rFonts w:ascii="仿宋_GB2312" w:hAnsi="仿宋_GB2312" w:eastAsia="仿宋_GB2312" w:cs="仿宋_GB2312"/>
                <w:color w:val="000000"/>
                <w:sz w:val="21"/>
              </w:rPr>
              <w:t xml:space="preserve"> 以上食材具体质量要求方面的不尽事项和未列食材具体质量要求，以采购人的具体要求为准。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center"/>
            </w:pPr>
            <w:r>
              <w:rPr>
                <w:rFonts w:ascii="仿宋_GB2312" w:hAnsi="仿宋_GB2312" w:eastAsia="仿宋_GB2312" w:cs="仿宋_GB2312"/>
                <w:color w:val="000000"/>
                <w:sz w:val="21"/>
              </w:rPr>
              <w:t>6</w:t>
            </w:r>
          </w:p>
        </w:tc>
        <w:tc>
          <w:tcPr>
            <w:tcW w:w="593"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鸡蛋</w:t>
            </w:r>
          </w:p>
        </w:tc>
        <w:tc>
          <w:tcPr>
            <w:tcW w:w="1102"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鸡蛋</w:t>
            </w:r>
          </w:p>
        </w:tc>
        <w:tc>
          <w:tcPr>
            <w:tcW w:w="6018"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鸡蛋的壳完整，没有裂纹或破损，表面干净，没有明显的污渍或粪便。蛋壳颜色应均匀一致，鸡蛋形状是椭圆形，两端大小差异不大。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center"/>
            </w:pPr>
            <w:r>
              <w:rPr>
                <w:rFonts w:ascii="仿宋_GB2312" w:hAnsi="仿宋_GB2312" w:eastAsia="仿宋_GB2312" w:cs="仿宋_GB2312"/>
                <w:color w:val="000000"/>
                <w:sz w:val="21"/>
              </w:rPr>
              <w:t>7</w:t>
            </w:r>
          </w:p>
        </w:tc>
        <w:tc>
          <w:tcPr>
            <w:tcW w:w="593"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牛奶</w:t>
            </w:r>
          </w:p>
        </w:tc>
        <w:tc>
          <w:tcPr>
            <w:tcW w:w="1102"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牛奶</w:t>
            </w:r>
          </w:p>
        </w:tc>
        <w:tc>
          <w:tcPr>
            <w:tcW w:w="6018"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（1）纯牛奶：执行标准GB25190，蛋白质含量需≥2.9g/100g，脂肪含量需≥3.1g/100g。</w:t>
            </w:r>
            <w:r>
              <w:br w:type="textWrapping"/>
            </w:r>
            <w:r>
              <w:rPr>
                <w:rFonts w:ascii="仿宋_GB2312" w:hAnsi="仿宋_GB2312" w:eastAsia="仿宋_GB2312" w:cs="仿宋_GB2312"/>
                <w:color w:val="000000"/>
                <w:sz w:val="21"/>
              </w:rPr>
              <w:t xml:space="preserve"> （2）巴氏杀菌奶：执行标准GB19645，蛋白质和脂肪含量与纯牛奶相同。</w:t>
            </w:r>
            <w:r>
              <w:br w:type="textWrapping"/>
            </w:r>
            <w:r>
              <w:rPr>
                <w:rFonts w:ascii="仿宋_GB2312" w:hAnsi="仿宋_GB2312" w:eastAsia="仿宋_GB2312" w:cs="仿宋_GB2312"/>
                <w:color w:val="000000"/>
                <w:sz w:val="21"/>
              </w:rPr>
              <w:t xml:space="preserve"> （3）调制乳：执行标准GB25191，蛋白质含量需≥2.3g/100g，脂肪含量需≥2.5g/100g；</w:t>
            </w:r>
            <w:r>
              <w:br w:type="textWrapping"/>
            </w:r>
            <w:r>
              <w:rPr>
                <w:rFonts w:ascii="仿宋_GB2312" w:hAnsi="仿宋_GB2312" w:eastAsia="仿宋_GB2312" w:cs="仿宋_GB2312"/>
                <w:color w:val="000000"/>
                <w:sz w:val="21"/>
              </w:rPr>
              <w:t xml:space="preserve"> （4）纯牛奶需在食品保质期内限定送达，且饮用时距食品保质期不得少于一个月。</w:t>
            </w:r>
          </w:p>
        </w:tc>
      </w:tr>
    </w:tbl>
    <w:p>
      <w:pPr>
        <w:pStyle w:val="4"/>
        <w:ind w:firstLine="480"/>
        <w:jc w:val="left"/>
        <w:outlineLvl w:val="2"/>
      </w:pPr>
      <w:r>
        <w:rPr>
          <w:rFonts w:ascii="仿宋_GB2312" w:hAnsi="仿宋_GB2312" w:eastAsia="仿宋_GB2312" w:cs="仿宋_GB2312"/>
          <w:b/>
          <w:sz w:val="21"/>
        </w:rPr>
        <w:t>3.2.2技术和服务其他要求</w:t>
      </w:r>
    </w:p>
    <w:p>
      <w:pPr>
        <w:pStyle w:val="4"/>
        <w:ind w:firstLine="420"/>
        <w:jc w:val="both"/>
      </w:pPr>
      <w:r>
        <w:rPr>
          <w:rFonts w:ascii="仿宋_GB2312" w:hAnsi="仿宋_GB2312" w:eastAsia="仿宋_GB2312" w:cs="仿宋_GB2312"/>
          <w:sz w:val="21"/>
        </w:rPr>
        <w:t>（一）基本要求：</w:t>
      </w:r>
    </w:p>
    <w:p>
      <w:pPr>
        <w:pStyle w:val="4"/>
        <w:ind w:firstLine="420"/>
        <w:jc w:val="both"/>
      </w:pPr>
      <w:r>
        <w:rPr>
          <w:rFonts w:ascii="仿宋_GB2312" w:hAnsi="仿宋_GB2312" w:eastAsia="仿宋_GB2312" w:cs="仿宋_GB2312"/>
          <w:sz w:val="21"/>
        </w:rPr>
        <w:t>1.投标人需遵守国家规定的《食品安全法》、《农产品质量安全法》等法律和行政法规的规定，严禁配送假冒、变质、过期、有毒有害的农副产品。</w:t>
      </w:r>
    </w:p>
    <w:p>
      <w:pPr>
        <w:pStyle w:val="4"/>
        <w:ind w:firstLine="420"/>
        <w:jc w:val="both"/>
      </w:pPr>
      <w:r>
        <w:rPr>
          <w:rFonts w:ascii="仿宋_GB2312" w:hAnsi="仿宋_GB2312" w:eastAsia="仿宋_GB2312" w:cs="仿宋_GB2312"/>
          <w:sz w:val="21"/>
        </w:rPr>
        <w:t>2.投标人需对采购人需要购买的食品分类用器具装载，不得混装；中标人需有配送食材的专用车辆；运输过程应采取相应的保鲜防护措施。</w:t>
      </w:r>
    </w:p>
    <w:p>
      <w:pPr>
        <w:pStyle w:val="4"/>
        <w:ind w:firstLine="420"/>
        <w:jc w:val="both"/>
      </w:pPr>
      <w:r>
        <w:rPr>
          <w:rFonts w:ascii="仿宋_GB2312" w:hAnsi="仿宋_GB2312" w:eastAsia="仿宋_GB2312" w:cs="仿宋_GB2312"/>
          <w:sz w:val="21"/>
        </w:rPr>
        <w:t>3.如因中标人所送的食品引起食用者身体不适、发生食物中毒等问题，经国家认可的质量检验部门确定后是中标人的责任，由中标人承担全部经济赔偿和法律责任。</w:t>
      </w:r>
    </w:p>
    <w:p>
      <w:pPr>
        <w:pStyle w:val="4"/>
        <w:ind w:firstLine="420"/>
        <w:jc w:val="both"/>
      </w:pPr>
      <w:r>
        <w:rPr>
          <w:rFonts w:ascii="仿宋_GB2312" w:hAnsi="仿宋_GB2312" w:eastAsia="仿宋_GB2312" w:cs="仿宋_GB2312"/>
          <w:sz w:val="21"/>
        </w:rPr>
        <w:t>4.中标人应充分理解并认真遵循本采购文件的要求，所提供的商品需是满足采购文件的要求。保障供应的商品均为正规生产的新鲜（冰鲜除外）检验合格、无毒、无辐射、无侵权商品，符合国家有关卫生、质量、包装和保质标准。除鲜货外，中标人所配送副食品需有独立包装，不得有“三无”产品，要使用有效期内的商品，生产日期至供应当日不得超过保质期的三分之一。</w:t>
      </w:r>
    </w:p>
    <w:p>
      <w:pPr>
        <w:pStyle w:val="4"/>
        <w:ind w:firstLine="420"/>
        <w:jc w:val="both"/>
      </w:pPr>
      <w:r>
        <w:rPr>
          <w:rFonts w:ascii="仿宋_GB2312" w:hAnsi="仿宋_GB2312" w:eastAsia="仿宋_GB2312" w:cs="仿宋_GB2312"/>
          <w:sz w:val="21"/>
        </w:rPr>
        <w:t>5.中标人提供的鲜活鱼、肉类保证每日新鲜，提供的猪肉牛肉羊肉均为定点屠宰厂(场) 经检疫和肉品品质检验合格的产品，具有由定点屠宰厂(场)加盖验讫印章并出具《畜产品检验证明》或《动物检疫合格证明》，所有产品并可追索。</w:t>
      </w:r>
    </w:p>
    <w:p>
      <w:pPr>
        <w:pStyle w:val="4"/>
        <w:ind w:firstLine="420"/>
        <w:jc w:val="both"/>
      </w:pPr>
      <w:r>
        <w:rPr>
          <w:rFonts w:ascii="仿宋_GB2312" w:hAnsi="仿宋_GB2312" w:eastAsia="仿宋_GB2312" w:cs="仿宋_GB2312"/>
          <w:sz w:val="21"/>
        </w:rPr>
        <w:t>6.中标人提供的蔬菜需保证每日新鲜，取得有机蔬菜认证优先选择，符合食品卫生安全法要求并出具有效的《农产品检验报告》。</w:t>
      </w:r>
    </w:p>
    <w:p>
      <w:pPr>
        <w:pStyle w:val="4"/>
        <w:ind w:firstLine="420"/>
        <w:jc w:val="both"/>
      </w:pPr>
      <w:r>
        <w:rPr>
          <w:rFonts w:ascii="仿宋_GB2312" w:hAnsi="仿宋_GB2312" w:eastAsia="仿宋_GB2312" w:cs="仿宋_GB2312"/>
          <w:sz w:val="21"/>
        </w:rPr>
        <w:t>7.中标人供给的鲜肉类、生禽、鲜水产、蔬菜种类应具有多样性和季节性，以保证新鲜感，投标人应在投标文件中列出所投相关品目。</w:t>
      </w:r>
    </w:p>
    <w:p>
      <w:pPr>
        <w:pStyle w:val="4"/>
        <w:ind w:firstLine="420"/>
        <w:jc w:val="both"/>
      </w:pPr>
      <w:r>
        <w:rPr>
          <w:rFonts w:ascii="仿宋_GB2312" w:hAnsi="仿宋_GB2312" w:eastAsia="仿宋_GB2312" w:cs="仿宋_GB2312"/>
          <w:sz w:val="21"/>
        </w:rPr>
        <w:t>8.商品有包装的，商品的包装需完整清洁(无损、无污、无皱)，采购人有权拒收包装不整齐、已拆封的商品。</w:t>
      </w:r>
    </w:p>
    <w:p>
      <w:pPr>
        <w:pStyle w:val="4"/>
        <w:ind w:firstLine="420"/>
        <w:jc w:val="both"/>
      </w:pPr>
      <w:r>
        <w:rPr>
          <w:rFonts w:ascii="仿宋_GB2312" w:hAnsi="仿宋_GB2312" w:eastAsia="仿宋_GB2312" w:cs="仿宋_GB2312"/>
          <w:sz w:val="21"/>
        </w:rPr>
        <w:t>9.采购人发现商品出现损坏(包括表面损坏)，或出现水渍、串味、受潮等导致商品性质改变的，中标人需无条件退货或更换商品。</w:t>
      </w:r>
    </w:p>
    <w:p>
      <w:pPr>
        <w:pStyle w:val="4"/>
        <w:ind w:firstLine="420"/>
        <w:jc w:val="both"/>
      </w:pPr>
      <w:r>
        <w:rPr>
          <w:rFonts w:ascii="仿宋_GB2312" w:hAnsi="仿宋_GB2312" w:eastAsia="仿宋_GB2312" w:cs="仿宋_GB2312"/>
          <w:sz w:val="21"/>
        </w:rPr>
        <w:t>（二）配送服务要求：</w:t>
      </w:r>
    </w:p>
    <w:p>
      <w:pPr>
        <w:pStyle w:val="4"/>
        <w:ind w:firstLine="420"/>
        <w:jc w:val="both"/>
      </w:pPr>
      <w:r>
        <w:rPr>
          <w:rFonts w:ascii="仿宋_GB2312" w:hAnsi="仿宋_GB2312" w:eastAsia="仿宋_GB2312" w:cs="仿宋_GB2312"/>
          <w:sz w:val="21"/>
        </w:rPr>
        <w:t>1.中标人需每月向采购人提供一次食材价目表，供货价格由采购人与供应商双方代表签字确认。</w:t>
      </w:r>
    </w:p>
    <w:p>
      <w:pPr>
        <w:pStyle w:val="4"/>
        <w:ind w:firstLine="422"/>
        <w:jc w:val="both"/>
      </w:pPr>
      <w:r>
        <w:rPr>
          <w:rFonts w:ascii="仿宋_GB2312" w:hAnsi="仿宋_GB2312" w:eastAsia="仿宋_GB2312" w:cs="仿宋_GB2312"/>
          <w:b/>
          <w:sz w:val="21"/>
        </w:rPr>
        <w:t>★2.中标人至少指定1名采购配送人员专门服务本项目，随时听从食堂管理人员指挥，做好日常应急采购配送服务(投标时提供承诺，可参照“投标文件格式”中《承诺函》格式）。</w:t>
      </w:r>
    </w:p>
    <w:p>
      <w:pPr>
        <w:pStyle w:val="4"/>
        <w:ind w:firstLine="420"/>
        <w:jc w:val="both"/>
      </w:pPr>
      <w:r>
        <w:rPr>
          <w:rFonts w:ascii="仿宋_GB2312" w:hAnsi="仿宋_GB2312" w:eastAsia="仿宋_GB2312" w:cs="仿宋_GB2312"/>
          <w:sz w:val="21"/>
        </w:rPr>
        <w:t>3.采购人提前一天以邮件、传真、微信或电话方式向中标人下订单，订单内容包括食材的名称、规格、数量等。中标人需在接到采购人订单之日的第二天6：30前（或与采购人约定的时间）将采购人所订购的货物送至采购人指定地点。如果采购人临时改变订购的货物种类、规格、数量等，中标人需在接到通知后1小时内前将货物送达，待采购人验收、核对后，供货才算完成。</w:t>
      </w:r>
    </w:p>
    <w:p>
      <w:pPr>
        <w:pStyle w:val="4"/>
        <w:ind w:firstLine="420"/>
        <w:jc w:val="both"/>
      </w:pPr>
      <w:r>
        <w:rPr>
          <w:rFonts w:ascii="仿宋_GB2312" w:hAnsi="仿宋_GB2312" w:eastAsia="仿宋_GB2312" w:cs="仿宋_GB2312"/>
          <w:sz w:val="21"/>
        </w:rPr>
        <w:t>4.中标人所提供的货物需符合卫生标准和营养要求、无毒、无害、具有良好的感官性状以及满足采购人的要求。否则，采购人有权退货，中标人需在40分钟（含）内予以退还补货。中标人在每一次送货时，要将货物供货清单随同交到采购人指定的负责人手中。</w:t>
      </w:r>
    </w:p>
    <w:p>
      <w:pPr>
        <w:pStyle w:val="4"/>
        <w:ind w:firstLine="420"/>
        <w:jc w:val="both"/>
      </w:pPr>
      <w:r>
        <w:rPr>
          <w:rFonts w:ascii="仿宋_GB2312" w:hAnsi="仿宋_GB2312" w:eastAsia="仿宋_GB2312" w:cs="仿宋_GB2312"/>
          <w:sz w:val="21"/>
        </w:rPr>
        <w:t>5.每次送货，中标人需委派专门负责人，负责货物的运输、过秤，并协助采购人验收货品，货品的品种和重量以采购人验收的结果为准。</w:t>
      </w:r>
    </w:p>
    <w:p>
      <w:pPr>
        <w:pStyle w:val="4"/>
        <w:ind w:firstLine="420"/>
        <w:jc w:val="both"/>
      </w:pPr>
      <w:r>
        <w:rPr>
          <w:rFonts w:ascii="仿宋_GB2312" w:hAnsi="仿宋_GB2312" w:eastAsia="仿宋_GB2312" w:cs="仿宋_GB2312"/>
          <w:sz w:val="21"/>
        </w:rPr>
        <w:t>6.中标人送货车辆应实行40分钟（含）内配送圈运作，配送肉类、鱼类、冰鲜类、鲜奶、酸奶等需冷藏保鲜的食品，用冷藏车配送，保证保鲜食品中心温度控制在-2 至7℃的范围之内，保证运输过程冷链不中断。</w:t>
      </w:r>
    </w:p>
    <w:p>
      <w:pPr>
        <w:pStyle w:val="4"/>
        <w:ind w:firstLine="420"/>
        <w:jc w:val="both"/>
      </w:pPr>
      <w:r>
        <w:rPr>
          <w:rFonts w:ascii="仿宋_GB2312" w:hAnsi="仿宋_GB2312" w:eastAsia="仿宋_GB2312" w:cs="仿宋_GB2312"/>
          <w:sz w:val="21"/>
        </w:rPr>
        <w:t>7.响应机制：在合同执行过程中采购人可根据实际情况对需求进行调整，中标人在接到采购人通知后40分钟（含）内做出反应。</w:t>
      </w:r>
    </w:p>
    <w:p>
      <w:pPr>
        <w:pStyle w:val="4"/>
        <w:ind w:firstLine="422"/>
        <w:jc w:val="both"/>
      </w:pPr>
      <w:r>
        <w:rPr>
          <w:rFonts w:ascii="仿宋_GB2312" w:hAnsi="仿宋_GB2312" w:eastAsia="仿宋_GB2312" w:cs="仿宋_GB2312"/>
          <w:b/>
          <w:sz w:val="21"/>
        </w:rPr>
        <w:t xml:space="preserve">★8.投标人承诺，如果中标，将根据采购人的需求，提供1 名初加工人员（具有有效健康证明），配合采购人完成所供食材的初加工，并承担用工责任(投标时提供承诺，可参照“投标文件格式”中《承诺函》格式）。 </w:t>
      </w:r>
    </w:p>
    <w:p>
      <w:pPr>
        <w:pStyle w:val="4"/>
        <w:ind w:firstLine="420"/>
        <w:jc w:val="both"/>
      </w:pPr>
      <w:r>
        <w:rPr>
          <w:rFonts w:ascii="仿宋_GB2312" w:hAnsi="仿宋_GB2312" w:eastAsia="仿宋_GB2312" w:cs="仿宋_GB2312"/>
          <w:sz w:val="21"/>
        </w:rPr>
        <w:t>9.对小量常用品的临时需求，能做到40分钟（含）内送到。对不合格产品，需及时更换， 40分钟（含）内送到。</w:t>
      </w:r>
    </w:p>
    <w:p>
      <w:pPr>
        <w:pStyle w:val="4"/>
        <w:ind w:firstLine="420"/>
        <w:jc w:val="both"/>
      </w:pPr>
      <w:r>
        <w:rPr>
          <w:rFonts w:ascii="仿宋_GB2312" w:hAnsi="仿宋_GB2312" w:eastAsia="仿宋_GB2312" w:cs="仿宋_GB2312"/>
          <w:sz w:val="21"/>
        </w:rPr>
        <w:t>10.中标人除不可抗力因素外，不得因其他任何理由延迟送货。如遇特殊情况需推迟送货， 应提前通知采购人。中标人因延误交货日期的（采购人要求推迟的除外），采购人有权自行采购，并由中标人承担由此产生的一切损失和费用。</w:t>
      </w:r>
    </w:p>
    <w:p>
      <w:pPr>
        <w:pStyle w:val="4"/>
        <w:ind w:firstLine="420"/>
        <w:jc w:val="both"/>
      </w:pPr>
      <w:r>
        <w:rPr>
          <w:rFonts w:ascii="仿宋_GB2312" w:hAnsi="仿宋_GB2312" w:eastAsia="仿宋_GB2312" w:cs="仿宋_GB2312"/>
          <w:sz w:val="21"/>
        </w:rPr>
        <w:t>11.保证斤两的准确性；中标人负责将所有物料配送到采购人指定的地点，物料经采购人当场验收质量和数量后，将订货单一并交于当日采购人指定的收货人员，由采购人主管人员签名确认后，将作为有效结算单据。</w:t>
      </w:r>
    </w:p>
    <w:p>
      <w:pPr>
        <w:pStyle w:val="4"/>
        <w:ind w:firstLine="422"/>
        <w:jc w:val="both"/>
      </w:pPr>
      <w:r>
        <w:rPr>
          <w:rFonts w:ascii="仿宋_GB2312" w:hAnsi="仿宋_GB2312" w:eastAsia="仿宋_GB2312" w:cs="仿宋_GB2312"/>
          <w:b/>
          <w:sz w:val="21"/>
        </w:rPr>
        <w:t>★12.采购人有权进行不定期检查，有权对配送食材进行检测，必要时采取第三方有资质的检测机构来衡量食材质量问题，如果发现不符合合同规定的食品，采购人第一次给予书面警告，中标人要无条件收回所供应的食品并给予采购人书面答复说明原因，造成的损失由中标人负责，并在40分钟（含）内更换好所需食品。警告三次将终止中标人配送服务合同，并将情况反映采购监管部门(投标时提供承诺，可参照“投标文件格式”中《承诺函》格式）。</w:t>
      </w:r>
    </w:p>
    <w:p>
      <w:pPr>
        <w:pStyle w:val="4"/>
        <w:ind w:firstLine="420"/>
        <w:jc w:val="both"/>
      </w:pPr>
      <w:r>
        <w:rPr>
          <w:rFonts w:ascii="仿宋_GB2312" w:hAnsi="仿宋_GB2312" w:eastAsia="仿宋_GB2312" w:cs="仿宋_GB2312"/>
          <w:sz w:val="21"/>
        </w:rPr>
        <w:t>13.中标人被有效投诉3次或造成安全（监管和食品卫生）事故的，采购人可单方面解除合同。</w:t>
      </w:r>
    </w:p>
    <w:p>
      <w:pPr>
        <w:pStyle w:val="4"/>
        <w:ind w:firstLine="420"/>
        <w:jc w:val="both"/>
      </w:pPr>
      <w:r>
        <w:rPr>
          <w:rFonts w:ascii="仿宋_GB2312" w:hAnsi="仿宋_GB2312" w:eastAsia="仿宋_GB2312" w:cs="仿宋_GB2312"/>
          <w:sz w:val="21"/>
        </w:rPr>
        <w:t>（三）履约保障要求</w:t>
      </w:r>
    </w:p>
    <w:p>
      <w:pPr>
        <w:pStyle w:val="4"/>
        <w:ind w:firstLine="420"/>
        <w:jc w:val="both"/>
      </w:pPr>
      <w:r>
        <w:rPr>
          <w:rFonts w:ascii="仿宋_GB2312" w:hAnsi="仿宋_GB2312" w:eastAsia="仿宋_GB2312" w:cs="仿宋_GB2312"/>
          <w:sz w:val="21"/>
        </w:rPr>
        <w:t>1.投标人具备食品安全检测意识及能力，具备食品安全检测设备或委托第三方具备食品安全检测资质的机构检测。</w:t>
      </w:r>
    </w:p>
    <w:p>
      <w:pPr>
        <w:pStyle w:val="4"/>
        <w:ind w:firstLine="422"/>
        <w:jc w:val="both"/>
      </w:pPr>
      <w:r>
        <w:rPr>
          <w:rFonts w:ascii="仿宋_GB2312" w:hAnsi="仿宋_GB2312" w:eastAsia="仿宋_GB2312" w:cs="仿宋_GB2312"/>
          <w:b/>
          <w:sz w:val="21"/>
        </w:rPr>
        <w:t>★2.投标人承诺，所投入本项目配送的人员具有健康证明，签订合同时提供健康证明复印件到采购人归口管理部门归档(投标时提供承诺，可参照“投标文件格式”中《承诺函》格式）。</w:t>
      </w:r>
    </w:p>
    <w:p>
      <w:pPr>
        <w:pStyle w:val="4"/>
        <w:ind w:firstLine="420"/>
        <w:jc w:val="both"/>
      </w:pPr>
      <w:r>
        <w:rPr>
          <w:rFonts w:ascii="仿宋_GB2312" w:hAnsi="仿宋_GB2312" w:eastAsia="仿宋_GB2312" w:cs="仿宋_GB2312"/>
          <w:sz w:val="21"/>
        </w:rPr>
        <w:t>3.投标人应熟悉掌握餐饮营养搭配，对采购人提出的食材供应计划从营养结构及季节变化方面提出合理化建议，并反馈给采购人修改完善食材配送计划。</w:t>
      </w:r>
    </w:p>
    <w:p>
      <w:pPr>
        <w:pStyle w:val="4"/>
        <w:ind w:firstLine="420"/>
        <w:jc w:val="both"/>
      </w:pPr>
      <w:r>
        <w:rPr>
          <w:rFonts w:ascii="仿宋_GB2312" w:hAnsi="仿宋_GB2312" w:eastAsia="仿宋_GB2312" w:cs="仿宋_GB2312"/>
          <w:sz w:val="21"/>
        </w:rPr>
        <w:t>4.投标人需要提供其货物来源保障的相关证明，提供相关证明的复印件或者凭证截图。</w:t>
      </w:r>
    </w:p>
    <w:p>
      <w:pPr>
        <w:pStyle w:val="4"/>
        <w:ind w:firstLine="420"/>
        <w:jc w:val="both"/>
      </w:pPr>
      <w:r>
        <w:rPr>
          <w:rFonts w:ascii="仿宋_GB2312" w:hAnsi="仿宋_GB2312" w:eastAsia="仿宋_GB2312" w:cs="仿宋_GB2312"/>
          <w:sz w:val="21"/>
        </w:rPr>
        <w:t>5.投标人须具备追溯管理能力，对本项目投入食品安全（质量）追溯系统，实现从食材采购、配送至验收环节的全流程可追溯。</w:t>
      </w:r>
    </w:p>
    <w:p>
      <w:pPr>
        <w:pStyle w:val="4"/>
        <w:ind w:firstLine="420"/>
        <w:jc w:val="both"/>
      </w:pPr>
      <w:r>
        <w:rPr>
          <w:rFonts w:ascii="仿宋_GB2312" w:hAnsi="仿宋_GB2312" w:eastAsia="仿宋_GB2312" w:cs="仿宋_GB2312"/>
          <w:sz w:val="21"/>
        </w:rPr>
        <w:t>6.投标人具备满足本项目配送保障能力的冷冻储存保障场所，并配备固定的加工场所。</w:t>
      </w:r>
    </w:p>
    <w:p>
      <w:pPr>
        <w:pStyle w:val="4"/>
        <w:ind w:firstLine="420"/>
        <w:jc w:val="both"/>
      </w:pPr>
      <w:r>
        <w:rPr>
          <w:rFonts w:ascii="仿宋_GB2312" w:hAnsi="仿宋_GB2312" w:eastAsia="仿宋_GB2312" w:cs="仿宋_GB2312"/>
          <w:sz w:val="21"/>
        </w:rPr>
        <w:t>7.为保障采购人的货物运输，投标人配备3辆或以上自有或者租赁配送车辆满足采购人对应实施地址的及时配送；其中配备2辆或以上具有冷藏（或冷冻）功能的配送车辆。</w:t>
      </w:r>
    </w:p>
    <w:p>
      <w:pPr>
        <w:pStyle w:val="4"/>
        <w:ind w:firstLine="420"/>
        <w:jc w:val="both"/>
      </w:pPr>
      <w:r>
        <w:rPr>
          <w:rFonts w:ascii="仿宋_GB2312" w:hAnsi="仿宋_GB2312" w:eastAsia="仿宋_GB2312" w:cs="仿宋_GB2312"/>
          <w:sz w:val="21"/>
        </w:rPr>
        <w:t>8.为保障食材安全，投标人需提供2025年1月1日至今，以投标人名义送检具有国家认可认证的第三方检测机构的蔬菜类、水果类、鲜禽类、鲜畜类、水产类、粉面类、豆制品类、冻品类、蛋类、奶制品类的合格的检测报告复印件。</w:t>
      </w:r>
    </w:p>
    <w:p>
      <w:pPr>
        <w:pStyle w:val="4"/>
        <w:ind w:firstLine="420"/>
        <w:jc w:val="both"/>
      </w:pPr>
      <w:r>
        <w:rPr>
          <w:rFonts w:ascii="仿宋_GB2312" w:hAnsi="仿宋_GB2312" w:eastAsia="仿宋_GB2312" w:cs="仿宋_GB2312"/>
          <w:sz w:val="21"/>
        </w:rPr>
        <w:t>蔬菜【检测项目须包含但不限于：铅（以Pb计）、镉（以Cd计）、铬（以Cr计）】</w:t>
      </w:r>
    </w:p>
    <w:p>
      <w:pPr>
        <w:pStyle w:val="4"/>
        <w:ind w:firstLine="420"/>
        <w:jc w:val="both"/>
      </w:pPr>
      <w:r>
        <w:rPr>
          <w:rFonts w:ascii="仿宋_GB2312" w:hAnsi="仿宋_GB2312" w:eastAsia="仿宋_GB2312" w:cs="仿宋_GB2312"/>
          <w:sz w:val="21"/>
        </w:rPr>
        <w:t>水果【检测项目须包含但不限于：铅（以Pb计）、镉（以Cd计）、总汞（以Hg计）】</w:t>
      </w:r>
    </w:p>
    <w:p>
      <w:pPr>
        <w:pStyle w:val="4"/>
        <w:ind w:firstLine="420"/>
        <w:jc w:val="both"/>
      </w:pPr>
      <w:r>
        <w:rPr>
          <w:rFonts w:ascii="仿宋_GB2312" w:hAnsi="仿宋_GB2312" w:eastAsia="仿宋_GB2312" w:cs="仿宋_GB2312"/>
          <w:sz w:val="21"/>
        </w:rPr>
        <w:t>鲜禽类【检测项目须包含但不限于：铅（以Pb计）、镉（以Cd计）、总汞（以Hg计）】</w:t>
      </w:r>
    </w:p>
    <w:p>
      <w:pPr>
        <w:pStyle w:val="4"/>
        <w:ind w:firstLine="420"/>
        <w:jc w:val="both"/>
      </w:pPr>
      <w:r>
        <w:rPr>
          <w:rFonts w:ascii="仿宋_GB2312" w:hAnsi="仿宋_GB2312" w:eastAsia="仿宋_GB2312" w:cs="仿宋_GB2312"/>
          <w:sz w:val="21"/>
        </w:rPr>
        <w:t>鲜畜类【检测项目须包含但不限于：铅（以Pb计）、镉（以Cd计）、总砷（以As计）】</w:t>
      </w:r>
    </w:p>
    <w:p>
      <w:pPr>
        <w:pStyle w:val="4"/>
        <w:ind w:firstLine="420"/>
        <w:jc w:val="both"/>
      </w:pPr>
      <w:r>
        <w:rPr>
          <w:rFonts w:ascii="仿宋_GB2312" w:hAnsi="仿宋_GB2312" w:eastAsia="仿宋_GB2312" w:cs="仿宋_GB2312"/>
          <w:sz w:val="21"/>
        </w:rPr>
        <w:t>水产类【 检测项目须包含但不限于：铅（以Pb计）、无机砷（以As计）、甲基汞（以Hg计）】</w:t>
      </w:r>
    </w:p>
    <w:p>
      <w:pPr>
        <w:pStyle w:val="4"/>
        <w:ind w:firstLine="420"/>
        <w:jc w:val="both"/>
      </w:pPr>
      <w:r>
        <w:rPr>
          <w:rFonts w:ascii="仿宋_GB2312" w:hAnsi="仿宋_GB2312" w:eastAsia="仿宋_GB2312" w:cs="仿宋_GB2312"/>
          <w:sz w:val="21"/>
        </w:rPr>
        <w:t>粉面类【检测项目须包含但不限于：铅（以Pb计）、糖精钠（以糖精计）、山梨酸及其钾盐（以山梨酸计）】</w:t>
      </w:r>
    </w:p>
    <w:p>
      <w:pPr>
        <w:pStyle w:val="4"/>
        <w:ind w:firstLine="420"/>
        <w:jc w:val="both"/>
      </w:pPr>
      <w:r>
        <w:rPr>
          <w:rFonts w:ascii="仿宋_GB2312" w:hAnsi="仿宋_GB2312" w:eastAsia="仿宋_GB2312" w:cs="仿宋_GB2312"/>
          <w:sz w:val="21"/>
        </w:rPr>
        <w:t>豆制品类【检测项目须包含但不限于：铅（以Pb计）、糖精钠（以糖精计）、山梨酸及其钾盐（以山梨酸计）】</w:t>
      </w:r>
    </w:p>
    <w:p>
      <w:pPr>
        <w:pStyle w:val="4"/>
        <w:ind w:firstLine="420"/>
        <w:jc w:val="both"/>
      </w:pPr>
      <w:r>
        <w:rPr>
          <w:rFonts w:ascii="仿宋_GB2312" w:hAnsi="仿宋_GB2312" w:eastAsia="仿宋_GB2312" w:cs="仿宋_GB2312"/>
          <w:sz w:val="21"/>
        </w:rPr>
        <w:t>冻品类【 检测项目须包含但不限于：铅（以Pb计）、镉（以Cd计）、过氧化值（以脂肪计）】</w:t>
      </w:r>
    </w:p>
    <w:p>
      <w:pPr>
        <w:pStyle w:val="4"/>
        <w:ind w:firstLine="420"/>
        <w:jc w:val="both"/>
      </w:pPr>
      <w:r>
        <w:rPr>
          <w:rFonts w:ascii="仿宋_GB2312" w:hAnsi="仿宋_GB2312" w:eastAsia="仿宋_GB2312" w:cs="仿宋_GB2312"/>
          <w:sz w:val="21"/>
        </w:rPr>
        <w:t>蛋类【检测项目须包含但不限于：铅（以Pb计）、总汞（以Hg计）】</w:t>
      </w:r>
    </w:p>
    <w:p>
      <w:pPr>
        <w:pStyle w:val="4"/>
        <w:ind w:firstLine="420"/>
        <w:jc w:val="both"/>
      </w:pPr>
      <w:r>
        <w:rPr>
          <w:rFonts w:ascii="仿宋_GB2312" w:hAnsi="仿宋_GB2312" w:eastAsia="仿宋_GB2312" w:cs="仿宋_GB2312"/>
          <w:sz w:val="21"/>
        </w:rPr>
        <w:t>奶制品类【检测项目须包含但不限于： 铅（以Pb计）、总汞（以Hg计）、三聚氰胺】</w:t>
      </w:r>
    </w:p>
    <w:p>
      <w:pPr>
        <w:pStyle w:val="4"/>
        <w:ind w:firstLine="420"/>
        <w:jc w:val="both"/>
      </w:pPr>
      <w:r>
        <w:rPr>
          <w:rFonts w:ascii="仿宋_GB2312" w:hAnsi="仿宋_GB2312" w:eastAsia="仿宋_GB2312" w:cs="仿宋_GB2312"/>
          <w:sz w:val="21"/>
        </w:rPr>
        <w:t>9.投标人承诺如在本项目成为中标供应商，在签订合同后5个工作日天内完成本项目投保食品安全责任险，并将该保险合同复印件作为签署本项目合同的附件装订。</w:t>
      </w:r>
    </w:p>
    <w:p>
      <w:pPr>
        <w:pStyle w:val="4"/>
        <w:ind w:firstLine="420"/>
        <w:jc w:val="both"/>
      </w:pPr>
      <w:r>
        <w:rPr>
          <w:rFonts w:ascii="仿宋_GB2312" w:hAnsi="仿宋_GB2312" w:eastAsia="仿宋_GB2312" w:cs="仿宋_GB2312"/>
          <w:sz w:val="21"/>
        </w:rPr>
        <w:t>10.便捷、应急响应要求：投标人能为采购人提供便捷的服务，或在出现复杂情况时，紧急响应： 供应商40分钟内（含）响应。</w:t>
      </w:r>
    </w:p>
    <w:p>
      <w:pPr>
        <w:pStyle w:val="4"/>
        <w:ind w:firstLine="420"/>
        <w:jc w:val="both"/>
      </w:pPr>
      <w:r>
        <w:rPr>
          <w:rFonts w:ascii="仿宋_GB2312" w:hAnsi="仿宋_GB2312" w:eastAsia="仿宋_GB2312" w:cs="仿宋_GB2312"/>
          <w:sz w:val="21"/>
        </w:rPr>
        <w:t>11.中标供应商应无条件协助采购人做好脱贫地区农副产品采购工作。</w:t>
      </w:r>
    </w:p>
    <w:p>
      <w:pPr>
        <w:pStyle w:val="4"/>
        <w:ind w:firstLine="420"/>
        <w:jc w:val="both"/>
      </w:pPr>
      <w:r>
        <w:rPr>
          <w:rFonts w:ascii="仿宋_GB2312" w:hAnsi="仿宋_GB2312" w:eastAsia="仿宋_GB2312" w:cs="仿宋_GB2312"/>
          <w:sz w:val="21"/>
        </w:rPr>
        <w:t>（四）应急配送保障及相关预案机制</w:t>
      </w:r>
    </w:p>
    <w:p>
      <w:pPr>
        <w:pStyle w:val="4"/>
        <w:ind w:firstLine="420"/>
        <w:jc w:val="both"/>
      </w:pPr>
      <w:r>
        <w:rPr>
          <w:rFonts w:ascii="仿宋_GB2312" w:hAnsi="仿宋_GB2312" w:eastAsia="仿宋_GB2312" w:cs="仿宋_GB2312"/>
          <w:sz w:val="21"/>
        </w:rPr>
        <w:t>为确保次供应商对采购人的食材食品的供应，预防因采购人临时性、紧急性、零星性食材食品采购需求，供应商应制定及时有序、保质保量，结合采购人实际的预案、机制及相应措施。成立专门的应急处理小组，应对紧急情况货物应急保、因天气造成的供应紧缺、食物中毒、原材料无法及时到达采购人地点等情况。包括但不限于以下要求：</w:t>
      </w:r>
    </w:p>
    <w:p>
      <w:pPr>
        <w:pStyle w:val="4"/>
        <w:ind w:firstLine="420"/>
        <w:jc w:val="both"/>
      </w:pPr>
      <w:r>
        <w:rPr>
          <w:rFonts w:ascii="仿宋_GB2312" w:hAnsi="仿宋_GB2312" w:eastAsia="仿宋_GB2312" w:cs="仿宋_GB2312"/>
          <w:sz w:val="21"/>
        </w:rPr>
        <w:t>1.预警监测</w:t>
      </w:r>
    </w:p>
    <w:p>
      <w:pPr>
        <w:pStyle w:val="4"/>
        <w:ind w:firstLine="420"/>
        <w:jc w:val="both"/>
      </w:pPr>
      <w:r>
        <w:rPr>
          <w:rFonts w:ascii="仿宋_GB2312" w:hAnsi="仿宋_GB2312" w:eastAsia="仿宋_GB2312" w:cs="仿宋_GB2312"/>
          <w:sz w:val="21"/>
        </w:rPr>
        <w:t>加强对供应商内部人员的食品安全知识教育，开展食品安全的日常检测。做到早发现、早预防、早整治、早解决。</w:t>
      </w:r>
    </w:p>
    <w:p>
      <w:pPr>
        <w:pStyle w:val="4"/>
        <w:ind w:firstLine="420"/>
        <w:jc w:val="both"/>
      </w:pPr>
      <w:r>
        <w:rPr>
          <w:rFonts w:ascii="仿宋_GB2312" w:hAnsi="仿宋_GB2312" w:eastAsia="仿宋_GB2312" w:cs="仿宋_GB2312"/>
          <w:sz w:val="21"/>
        </w:rPr>
        <w:t>定期对供应商所供应的食品进行抽样调查，避免发生食品安全问题。</w:t>
      </w:r>
    </w:p>
    <w:p>
      <w:pPr>
        <w:pStyle w:val="4"/>
        <w:ind w:firstLine="420"/>
        <w:jc w:val="both"/>
      </w:pPr>
      <w:r>
        <w:rPr>
          <w:rFonts w:ascii="仿宋_GB2312" w:hAnsi="仿宋_GB2312" w:eastAsia="仿宋_GB2312" w:cs="仿宋_GB2312"/>
          <w:sz w:val="21"/>
        </w:rPr>
        <w:t>2.事故响应</w:t>
      </w:r>
    </w:p>
    <w:p>
      <w:pPr>
        <w:pStyle w:val="4"/>
        <w:ind w:firstLine="420"/>
        <w:jc w:val="both"/>
      </w:pPr>
      <w:r>
        <w:rPr>
          <w:rFonts w:ascii="仿宋_GB2312" w:hAnsi="仿宋_GB2312" w:eastAsia="仿宋_GB2312" w:cs="仿宋_GB2312"/>
          <w:sz w:val="21"/>
        </w:rPr>
        <w:t>（1）如发生事故，接到采购人通知后，尽快赶赴现场，参加现场协助工作。</w:t>
      </w:r>
    </w:p>
    <w:p>
      <w:pPr>
        <w:pStyle w:val="4"/>
        <w:ind w:firstLine="420"/>
        <w:jc w:val="both"/>
      </w:pPr>
      <w:r>
        <w:rPr>
          <w:rFonts w:ascii="仿宋_GB2312" w:hAnsi="仿宋_GB2312" w:eastAsia="仿宋_GB2312" w:cs="仿宋_GB2312"/>
          <w:sz w:val="21"/>
        </w:rPr>
        <w:t>（2）发生食物中毒时间应即停止使用可疑食物，尽快脱离接触可疑污染物。并对相关物品进行封存，留待送检。</w:t>
      </w:r>
    </w:p>
    <w:p>
      <w:pPr>
        <w:pStyle w:val="4"/>
        <w:ind w:firstLine="420"/>
        <w:jc w:val="both"/>
      </w:pPr>
      <w:r>
        <w:rPr>
          <w:rFonts w:ascii="仿宋_GB2312" w:hAnsi="仿宋_GB2312" w:eastAsia="仿宋_GB2312" w:cs="仿宋_GB2312"/>
          <w:sz w:val="21"/>
        </w:rPr>
        <w:t>（3）发生事故后，在2小时内报告相关管理部门，积极配合有关部门开展后续工作。</w:t>
      </w:r>
    </w:p>
    <w:p>
      <w:pPr>
        <w:pStyle w:val="4"/>
        <w:ind w:firstLine="420"/>
        <w:jc w:val="both"/>
      </w:pPr>
      <w:r>
        <w:rPr>
          <w:rFonts w:ascii="仿宋_GB2312" w:hAnsi="仿宋_GB2312" w:eastAsia="仿宋_GB2312" w:cs="仿宋_GB2312"/>
          <w:sz w:val="21"/>
        </w:rPr>
        <w:t>3.天气等不可抗力原因</w:t>
      </w:r>
    </w:p>
    <w:p>
      <w:pPr>
        <w:pStyle w:val="4"/>
        <w:ind w:firstLine="420"/>
        <w:jc w:val="both"/>
      </w:pPr>
      <w:r>
        <w:rPr>
          <w:rFonts w:ascii="仿宋_GB2312" w:hAnsi="仿宋_GB2312" w:eastAsia="仿宋_GB2312" w:cs="仿宋_GB2312"/>
          <w:sz w:val="21"/>
        </w:rPr>
        <w:t>供应商应具备相关对应天气等不可抗力原因的储备能力。</w:t>
      </w:r>
    </w:p>
    <w:p>
      <w:pPr>
        <w:pStyle w:val="4"/>
        <w:ind w:firstLine="420"/>
        <w:jc w:val="both"/>
      </w:pPr>
      <w:r>
        <w:rPr>
          <w:rFonts w:ascii="仿宋_GB2312" w:hAnsi="仿宋_GB2312" w:eastAsia="仿宋_GB2312" w:cs="仿宋_GB2312"/>
          <w:sz w:val="21"/>
        </w:rPr>
        <w:t>（五）报价方式：</w:t>
      </w:r>
    </w:p>
    <w:p>
      <w:pPr>
        <w:pStyle w:val="4"/>
        <w:ind w:firstLine="420"/>
        <w:jc w:val="both"/>
      </w:pPr>
      <w:r>
        <w:rPr>
          <w:rFonts w:ascii="仿宋_GB2312" w:hAnsi="仿宋_GB2312" w:eastAsia="仿宋_GB2312" w:cs="仿宋_GB2312"/>
          <w:sz w:val="21"/>
        </w:rPr>
        <w:t>1.中标人需每月28号（节假日顺延）前向采购人提供次月供货基准价格表，并由采购人与供应商双方代表签字确认，作为次月供货基准价格。供货基准价格为韶关市农业农村局（http://nyj.sg.gov.cn/）公布的全市农贸市场菜篮子平均零售价或采购人自行指定乐昌市当地任意市场零售价。韶关市农业农村局（http://nyj.sg.gov.cn/）未公布的品种或采购人自行指定乐昌市当地任意市场无法询价的，则参照同类及相近品种产品。</w:t>
      </w:r>
    </w:p>
    <w:p>
      <w:pPr>
        <w:pStyle w:val="4"/>
        <w:ind w:firstLine="420"/>
        <w:jc w:val="both"/>
      </w:pPr>
      <w:r>
        <w:rPr>
          <w:rFonts w:ascii="仿宋_GB2312" w:hAnsi="仿宋_GB2312" w:eastAsia="仿宋_GB2312" w:cs="仿宋_GB2312"/>
          <w:sz w:val="21"/>
        </w:rPr>
        <w:t>2.供货基准单价×中标折扣率为当月供货结算价。</w:t>
      </w:r>
    </w:p>
    <w:p>
      <w:pPr>
        <w:pStyle w:val="4"/>
        <w:ind w:firstLine="420"/>
        <w:jc w:val="both"/>
      </w:pPr>
      <w:r>
        <w:rPr>
          <w:rFonts w:ascii="仿宋_GB2312" w:hAnsi="仿宋_GB2312" w:eastAsia="仿宋_GB2312" w:cs="仿宋_GB2312"/>
          <w:sz w:val="21"/>
        </w:rPr>
        <w:t>若遇台风、暴雨等意外原因造成的个别品种价格需临时调整，应通知采购人，并征得采购人同意后方可调整，每次送菜按通知价格计算。</w:t>
      </w:r>
    </w:p>
    <w:p>
      <w:pPr>
        <w:pStyle w:val="4"/>
        <w:ind w:firstLine="420"/>
        <w:jc w:val="both"/>
      </w:pPr>
      <w:r>
        <w:rPr>
          <w:rFonts w:ascii="仿宋_GB2312" w:hAnsi="仿宋_GB2312" w:eastAsia="仿宋_GB2312" w:cs="仿宋_GB2312"/>
          <w:sz w:val="21"/>
        </w:rPr>
        <w:t>3.关于折扣解释：以双方确定的供货基准价为基准，综合考虑本次采购所有物品食品的物价变动而作出的报价，而中标人所报的折扣率将作为采购人在采购期间购买货物的款项计算依据。例如：采购人需采购大白菜1000斤，依据双方确实的供货基准价为2元/斤，若中标折扣率为90%，则需要付给中标人的款项计算如下：1000 斤*2 元/斤*90%折扣率=1800元。</w:t>
      </w:r>
    </w:p>
    <w:p>
      <w:pPr>
        <w:pStyle w:val="4"/>
        <w:ind w:firstLine="420"/>
        <w:jc w:val="both"/>
      </w:pPr>
      <w:r>
        <w:rPr>
          <w:rFonts w:ascii="仿宋_GB2312" w:hAnsi="仿宋_GB2312" w:eastAsia="仿宋_GB2312" w:cs="仿宋_GB2312"/>
          <w:sz w:val="21"/>
        </w:rPr>
        <w:t>4.投标人应及时提供用户需求书所列的目录品种，投标人可以适当增加品种及相应报价。该增加品种在采购人有采购需求时并经审批后可列入采购范围，采购价格以双方协商解决。</w:t>
      </w:r>
    </w:p>
    <w:p>
      <w:pPr>
        <w:pStyle w:val="4"/>
        <w:ind w:firstLine="420"/>
        <w:jc w:val="both"/>
      </w:pPr>
      <w:r>
        <w:rPr>
          <w:rFonts w:ascii="仿宋_GB2312" w:hAnsi="仿宋_GB2312" w:eastAsia="仿宋_GB2312" w:cs="仿宋_GB2312"/>
          <w:sz w:val="21"/>
        </w:rPr>
        <w:t>5.供货价格需包含市场调查、货物采购、包装、运输、装卸、搬运、不合格货物的退换、所有工作人员的工勤费用以及合同实施过程中的可预见及不可预见费用。</w:t>
      </w:r>
    </w:p>
    <w:p>
      <w:pPr>
        <w:pStyle w:val="4"/>
        <w:ind w:firstLine="420"/>
        <w:jc w:val="both"/>
      </w:pPr>
      <w:r>
        <w:rPr>
          <w:rFonts w:ascii="仿宋_GB2312" w:hAnsi="仿宋_GB2312" w:eastAsia="仿宋_GB2312" w:cs="仿宋_GB2312"/>
          <w:sz w:val="21"/>
        </w:rPr>
        <w:t>（六）退出机制 ：</w:t>
      </w:r>
    </w:p>
    <w:p>
      <w:pPr>
        <w:pStyle w:val="4"/>
        <w:ind w:firstLine="420"/>
        <w:jc w:val="both"/>
      </w:pPr>
      <w:r>
        <w:rPr>
          <w:rFonts w:ascii="仿宋_GB2312" w:hAnsi="仿宋_GB2312" w:eastAsia="仿宋_GB2312" w:cs="仿宋_GB2312"/>
          <w:sz w:val="21"/>
        </w:rPr>
        <w:t>（1）中标人按要求与采购人签订的配送合同，在2年服务期满后自然退出。</w:t>
      </w:r>
    </w:p>
    <w:p>
      <w:pPr>
        <w:pStyle w:val="4"/>
        <w:ind w:firstLine="420"/>
        <w:jc w:val="both"/>
      </w:pPr>
      <w:r>
        <w:rPr>
          <w:rFonts w:ascii="仿宋_GB2312" w:hAnsi="仿宋_GB2312" w:eastAsia="仿宋_GB2312" w:cs="仿宋_GB2312"/>
          <w:sz w:val="21"/>
        </w:rPr>
        <w:t>（2）在采购过程中以弄虚作假等欺诈手段中标，或配送过程中由于情况变化不再符合准入条件的，采购人有权立即取消其服务合同资格，责令限期退出。</w:t>
      </w:r>
    </w:p>
    <w:p>
      <w:pPr>
        <w:pStyle w:val="4"/>
        <w:ind w:firstLine="420"/>
        <w:jc w:val="both"/>
      </w:pPr>
      <w:r>
        <w:rPr>
          <w:rFonts w:ascii="仿宋_GB2312" w:hAnsi="仿宋_GB2312" w:eastAsia="仿宋_GB2312" w:cs="仿宋_GB2312"/>
          <w:sz w:val="21"/>
        </w:rPr>
        <w:t>（3）中标人在合同期间未按配送要求提供原料，影响正常就餐的，三次及以上者，采购人有权立即取消其配送资格，责令限期退出。</w:t>
      </w:r>
    </w:p>
    <w:p>
      <w:pPr>
        <w:pStyle w:val="4"/>
        <w:ind w:firstLine="420"/>
        <w:jc w:val="both"/>
      </w:pPr>
      <w:r>
        <w:rPr>
          <w:rFonts w:ascii="仿宋_GB2312" w:hAnsi="仿宋_GB2312" w:eastAsia="仿宋_GB2312" w:cs="仿宋_GB2312"/>
          <w:sz w:val="21"/>
        </w:rPr>
        <w:t>（4）确认为中标人而造成的食物中毒事故或配送食品质量引发重大食品安全事故，采购人有权立即取消其配送资格，责令限期退出，对所造成的损失有权追究中标人的法律责任和经济赔偿。</w:t>
      </w:r>
    </w:p>
    <w:p>
      <w:pPr>
        <w:pStyle w:val="4"/>
        <w:ind w:firstLine="480"/>
        <w:jc w:val="center"/>
        <w:outlineLvl w:val="0"/>
      </w:pPr>
      <w:r>
        <w:rPr>
          <w:rFonts w:ascii="仿宋_GB2312" w:hAnsi="仿宋_GB2312" w:eastAsia="仿宋_GB2312" w:cs="仿宋_GB2312"/>
          <w:b/>
          <w:sz w:val="21"/>
        </w:rPr>
        <w:t>4人员要求</w:t>
      </w:r>
    </w:p>
    <w:p>
      <w:pPr>
        <w:pStyle w:val="4"/>
        <w:ind w:firstLine="480"/>
        <w:jc w:val="both"/>
        <w:outlineLvl w:val="1"/>
      </w:pPr>
      <w:r>
        <w:rPr>
          <w:rFonts w:ascii="仿宋_GB2312" w:hAnsi="仿宋_GB2312" w:eastAsia="仿宋_GB2312" w:cs="仿宋_GB2312"/>
          <w:b/>
          <w:sz w:val="21"/>
        </w:rPr>
        <w:t>4.1总体要求</w:t>
      </w:r>
    </w:p>
    <w:p>
      <w:pPr>
        <w:pStyle w:val="4"/>
        <w:ind w:firstLine="640"/>
        <w:jc w:val="both"/>
      </w:pPr>
      <w:r>
        <w:rPr>
          <w:rFonts w:ascii="仿宋_GB2312" w:hAnsi="仿宋_GB2312" w:eastAsia="仿宋_GB2312" w:cs="仿宋_GB2312"/>
          <w:sz w:val="21"/>
        </w:rPr>
        <w:t>具有食材配送服务项目服务经验。</w:t>
      </w:r>
    </w:p>
    <w:p>
      <w:pPr>
        <w:pStyle w:val="4"/>
        <w:ind w:firstLine="480"/>
        <w:jc w:val="both"/>
        <w:outlineLvl w:val="1"/>
      </w:pPr>
      <w:r>
        <w:rPr>
          <w:rFonts w:ascii="仿宋_GB2312" w:hAnsi="仿宋_GB2312" w:eastAsia="仿宋_GB2312" w:cs="仿宋_GB2312"/>
          <w:b/>
          <w:sz w:val="21"/>
        </w:rPr>
        <w:t>4.2管理团队</w:t>
      </w:r>
    </w:p>
    <w:p>
      <w:pPr>
        <w:pStyle w:val="4"/>
        <w:ind w:firstLine="640"/>
        <w:jc w:val="both"/>
      </w:pPr>
      <w:r>
        <w:rPr>
          <w:rFonts w:ascii="仿宋_GB2312" w:hAnsi="仿宋_GB2312" w:eastAsia="仿宋_GB2312" w:cs="仿宋_GB2312"/>
          <w:sz w:val="21"/>
        </w:rPr>
        <w:t>拟投入本项目的项目经理具有食材配送服务项目服务经验5年或以上。</w:t>
      </w:r>
    </w:p>
    <w:p>
      <w:pPr>
        <w:pStyle w:val="4"/>
        <w:ind w:firstLine="480"/>
        <w:jc w:val="both"/>
        <w:outlineLvl w:val="1"/>
      </w:pPr>
      <w:r>
        <w:rPr>
          <w:rFonts w:ascii="仿宋_GB2312" w:hAnsi="仿宋_GB2312" w:eastAsia="仿宋_GB2312" w:cs="仿宋_GB2312"/>
          <w:b/>
          <w:sz w:val="21"/>
        </w:rPr>
        <w:t>4.3服务团队</w:t>
      </w:r>
    </w:p>
    <w:p>
      <w:pPr>
        <w:pStyle w:val="4"/>
        <w:ind w:firstLine="640"/>
        <w:jc w:val="both"/>
      </w:pPr>
      <w:r>
        <w:rPr>
          <w:rFonts w:ascii="仿宋_GB2312" w:hAnsi="仿宋_GB2312" w:eastAsia="仿宋_GB2312" w:cs="仿宋_GB2312"/>
          <w:sz w:val="21"/>
        </w:rPr>
        <w:t>拟投入本项目的服务团队人员（项目经理除外）具有食材配送服务项目服务经验5年或以上。</w:t>
      </w:r>
    </w:p>
    <w:p>
      <w:pPr>
        <w:pStyle w:val="4"/>
        <w:ind w:firstLine="480"/>
        <w:jc w:val="center"/>
        <w:outlineLvl w:val="0"/>
      </w:pPr>
      <w:r>
        <w:rPr>
          <w:rFonts w:ascii="仿宋_GB2312" w:hAnsi="仿宋_GB2312" w:eastAsia="仿宋_GB2312" w:cs="仿宋_GB2312"/>
          <w:b/>
          <w:sz w:val="21"/>
        </w:rPr>
        <w:t>5管理实施要求</w:t>
      </w:r>
    </w:p>
    <w:p>
      <w:pPr>
        <w:pStyle w:val="4"/>
        <w:ind w:firstLine="420"/>
        <w:jc w:val="both"/>
      </w:pPr>
      <w:r>
        <w:rPr>
          <w:rFonts w:ascii="仿宋_GB2312" w:hAnsi="仿宋_GB2312" w:eastAsia="仿宋_GB2312" w:cs="仿宋_GB2312"/>
          <w:sz w:val="21"/>
        </w:rPr>
        <w:t>1.检验流程</w:t>
      </w:r>
    </w:p>
    <w:p>
      <w:pPr>
        <w:pStyle w:val="4"/>
        <w:ind w:firstLine="420"/>
        <w:jc w:val="both"/>
      </w:pPr>
      <w:r>
        <w:rPr>
          <w:rFonts w:ascii="仿宋_GB2312" w:hAnsi="仿宋_GB2312" w:eastAsia="仿宋_GB2312" w:cs="仿宋_GB2312"/>
          <w:sz w:val="21"/>
        </w:rPr>
        <w:t>一是要做好卸货前的检查。验收人员卸货前应对场地和验收设备做好准备，并对商品的外观质量进行初步了解。二是应采取当场验收的方式，验收人需认真检验的质量要求，按索证→检查→过磅→入库的程序完成验收；三是需进行抽查验收，抽查样本数视实际情况而定，一般不超过10%。</w:t>
      </w:r>
    </w:p>
    <w:p>
      <w:pPr>
        <w:pStyle w:val="4"/>
        <w:ind w:firstLine="420"/>
        <w:jc w:val="both"/>
      </w:pPr>
      <w:r>
        <w:rPr>
          <w:rFonts w:ascii="仿宋_GB2312" w:hAnsi="仿宋_GB2312" w:eastAsia="仿宋_GB2312" w:cs="仿宋_GB2312"/>
          <w:sz w:val="21"/>
        </w:rPr>
        <w:t>2.验收工作人员应比照相关文件，以确保品种符合要求。如确定有所差异，应即刻通知送货人员。如发现有损坏的情况，应在相关单据上记录所有损坏情况。建议对货物损坏情况进行拍照并存档。对于验收的全部信息数据，采购人的验收人员应和中标人一起确认，并保留双方签字单据。</w:t>
      </w:r>
    </w:p>
    <w:p>
      <w:pPr>
        <w:pStyle w:val="4"/>
        <w:ind w:firstLine="420"/>
        <w:jc w:val="both"/>
      </w:pPr>
      <w:r>
        <w:rPr>
          <w:rFonts w:ascii="仿宋_GB2312" w:hAnsi="仿宋_GB2312" w:eastAsia="仿宋_GB2312" w:cs="仿宋_GB2312"/>
          <w:sz w:val="21"/>
        </w:rPr>
        <w:t>3.退（补）货流程</w:t>
      </w:r>
    </w:p>
    <w:p>
      <w:pPr>
        <w:pStyle w:val="4"/>
        <w:ind w:firstLine="420"/>
        <w:jc w:val="both"/>
      </w:pPr>
      <w:r>
        <w:rPr>
          <w:rFonts w:ascii="仿宋_GB2312" w:hAnsi="仿宋_GB2312" w:eastAsia="仿宋_GB2312" w:cs="仿宋_GB2312"/>
          <w:sz w:val="21"/>
        </w:rPr>
        <w:t>对不符合采购要求的由验收人员提出清退，退货前应做好登记，由双方共同确认，如双方对质量争议可送国家质监部门检测，如检测结果属中标人的责任，相关检测费用由中标人支付。对缺斤短两（或含水量超标）的应按实际重量扣减，并记录下来，作为日常考核依据。出现退（补）货情况，应及时报告。在退货过程中，对有碍公共卫生安全的，应按国家有关规定处理或进行协议销毁，而不是退货给供应商。</w:t>
      </w:r>
    </w:p>
    <w:p>
      <w:pPr>
        <w:pStyle w:val="4"/>
        <w:ind w:firstLine="420"/>
        <w:jc w:val="both"/>
      </w:pPr>
      <w:r>
        <w:rPr>
          <w:rFonts w:ascii="仿宋_GB2312" w:hAnsi="仿宋_GB2312" w:eastAsia="仿宋_GB2312" w:cs="仿宋_GB2312"/>
          <w:sz w:val="21"/>
        </w:rPr>
        <w:t>4.验收记录</w:t>
      </w:r>
    </w:p>
    <w:p>
      <w:pPr>
        <w:pStyle w:val="4"/>
        <w:ind w:firstLine="420"/>
        <w:jc w:val="both"/>
      </w:pPr>
      <w:r>
        <w:rPr>
          <w:rFonts w:ascii="仿宋_GB2312" w:hAnsi="仿宋_GB2312" w:eastAsia="仿宋_GB2312" w:cs="仿宋_GB2312"/>
          <w:sz w:val="21"/>
        </w:rPr>
        <w:t>每次采购的都要登记记录，注明名称、数量等事项并在采购登记记录上签明意见和验收人的名字及日期。</w:t>
      </w:r>
    </w:p>
    <w:p>
      <w:pPr>
        <w:pStyle w:val="4"/>
        <w:ind w:firstLine="420"/>
        <w:jc w:val="both"/>
      </w:pPr>
      <w:r>
        <w:rPr>
          <w:rFonts w:ascii="仿宋_GB2312" w:hAnsi="仿宋_GB2312" w:eastAsia="仿宋_GB2312" w:cs="仿宋_GB2312"/>
          <w:sz w:val="21"/>
        </w:rPr>
        <w:t>5.中标人应在送货前提前通知采购人送货时间，以便做好交收工作。如中标人未能按时交货的。采购人有权自行采购，并由中标人承担因此产生的一切损失和费用（包括直接经济损失和间接经济损失）。</w:t>
      </w:r>
    </w:p>
    <w:p>
      <w:pPr>
        <w:pStyle w:val="4"/>
        <w:ind w:firstLine="480"/>
        <w:jc w:val="center"/>
        <w:outlineLvl w:val="0"/>
      </w:pPr>
      <w:r>
        <w:rPr>
          <w:rFonts w:ascii="仿宋_GB2312" w:hAnsi="仿宋_GB2312" w:eastAsia="仿宋_GB2312" w:cs="仿宋_GB2312"/>
          <w:b/>
          <w:sz w:val="21"/>
        </w:rPr>
        <w:t>6履约验收要求</w:t>
      </w:r>
    </w:p>
    <w:p>
      <w:pPr>
        <w:pStyle w:val="4"/>
        <w:ind w:firstLine="480"/>
        <w:jc w:val="both"/>
        <w:outlineLvl w:val="1"/>
      </w:pPr>
      <w:r>
        <w:rPr>
          <w:rFonts w:ascii="仿宋_GB2312" w:hAnsi="仿宋_GB2312" w:eastAsia="仿宋_GB2312" w:cs="仿宋_GB2312"/>
          <w:b/>
          <w:sz w:val="21"/>
        </w:rPr>
        <w:t>6.1总体要求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5"/>
        <w:gridCol w:w="71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tcBorders>
              <w:top w:val="single" w:color="000000" w:sz="4" w:space="0"/>
              <w:left w:val="single" w:color="000000" w:sz="4" w:space="0"/>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验收名称</w:t>
            </w:r>
          </w:p>
        </w:tc>
        <w:tc>
          <w:tcPr>
            <w:tcW w:w="7131"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验收要求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75"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center"/>
            </w:pPr>
            <w:r>
              <w:rPr>
                <w:rFonts w:ascii="仿宋_GB2312" w:hAnsi="仿宋_GB2312" w:eastAsia="仿宋_GB2312" w:cs="仿宋_GB2312"/>
                <w:color w:val="000000"/>
                <w:sz w:val="21"/>
              </w:rPr>
              <w:t>按次验收</w:t>
            </w:r>
          </w:p>
        </w:tc>
        <w:tc>
          <w:tcPr>
            <w:tcW w:w="7131"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center"/>
            </w:pPr>
            <w:r>
              <w:rPr>
                <w:rFonts w:ascii="仿宋_GB2312" w:hAnsi="仿宋_GB2312" w:eastAsia="仿宋_GB2312" w:cs="仿宋_GB2312"/>
                <w:color w:val="000000"/>
                <w:sz w:val="21"/>
              </w:rPr>
              <w:t>中标人应充分理解并认真遵循本采购文件的要求，所提供的商品需是满足采购文件的要求。</w:t>
            </w:r>
          </w:p>
        </w:tc>
      </w:tr>
    </w:tbl>
    <w:p>
      <w:pPr>
        <w:pStyle w:val="4"/>
        <w:ind w:firstLine="480"/>
        <w:jc w:val="both"/>
        <w:outlineLvl w:val="1"/>
      </w:pPr>
      <w:r>
        <w:rPr>
          <w:rFonts w:ascii="仿宋_GB2312" w:hAnsi="仿宋_GB2312" w:eastAsia="仿宋_GB2312" w:cs="仿宋_GB2312"/>
          <w:b/>
          <w:sz w:val="21"/>
        </w:rPr>
        <w:t>6.2具体要求</w:t>
      </w:r>
    </w:p>
    <w:p>
      <w:pPr>
        <w:pStyle w:val="4"/>
        <w:ind w:firstLine="420"/>
        <w:jc w:val="both"/>
      </w:pPr>
      <w:r>
        <w:rPr>
          <w:rFonts w:ascii="仿宋_GB2312" w:hAnsi="仿宋_GB2312" w:eastAsia="仿宋_GB2312" w:cs="仿宋_GB2312"/>
          <w:sz w:val="21"/>
        </w:rPr>
        <w:t>1.投标人需遵守国家规定的《食品安全法》、《农产品质量安全法》等法律和行政法规的规定，严禁配送假冒、变质、过期、有毒有害的农副产品。</w:t>
      </w:r>
    </w:p>
    <w:p>
      <w:pPr>
        <w:pStyle w:val="4"/>
        <w:ind w:firstLine="420"/>
        <w:jc w:val="both"/>
      </w:pPr>
      <w:r>
        <w:rPr>
          <w:rFonts w:ascii="仿宋_GB2312" w:hAnsi="仿宋_GB2312" w:eastAsia="仿宋_GB2312" w:cs="仿宋_GB2312"/>
          <w:sz w:val="21"/>
        </w:rPr>
        <w:t>2.投标人需对采购人需要购买的食品分类用器具装载，不得混装；中标人需有配送食材的专用车辆；运输过程应采取相应的保鲜防护措施。</w:t>
      </w:r>
    </w:p>
    <w:p>
      <w:pPr>
        <w:pStyle w:val="4"/>
        <w:ind w:firstLine="420"/>
        <w:jc w:val="both"/>
      </w:pPr>
      <w:r>
        <w:rPr>
          <w:rFonts w:ascii="仿宋_GB2312" w:hAnsi="仿宋_GB2312" w:eastAsia="仿宋_GB2312" w:cs="仿宋_GB2312"/>
          <w:sz w:val="21"/>
        </w:rPr>
        <w:t>3.如因中标人所送的食品引起食用者身体不适、发生食物中毒等问题，经国家认可的质量检验部门确定后是中标人的责任，由中标人承担全部经济赔偿和法律责任。</w:t>
      </w:r>
    </w:p>
    <w:p>
      <w:pPr>
        <w:pStyle w:val="4"/>
        <w:ind w:firstLine="420"/>
        <w:jc w:val="both"/>
      </w:pPr>
      <w:r>
        <w:rPr>
          <w:rFonts w:ascii="仿宋_GB2312" w:hAnsi="仿宋_GB2312" w:eastAsia="仿宋_GB2312" w:cs="仿宋_GB2312"/>
          <w:sz w:val="21"/>
        </w:rPr>
        <w:t>4.中标人应充分理解并认真遵循本采购文件的要求，所提供的商品需是满足采购文件的要求。保障供应的商品均为正规生产的新鲜（冰鲜除外）检验合格、无毒、无辐射、无侵权商品，符合国家有关卫生、质量、包装和保质标准。除鲜货外，中标人所配送副食品需有独立包装，不得有“三无”产品，要使用有效期内的商品，生产日期至供应当日不得超过保质期的三分之一。</w:t>
      </w:r>
    </w:p>
    <w:p>
      <w:pPr>
        <w:pStyle w:val="4"/>
        <w:ind w:firstLine="420"/>
        <w:jc w:val="both"/>
      </w:pPr>
      <w:r>
        <w:rPr>
          <w:rFonts w:ascii="仿宋_GB2312" w:hAnsi="仿宋_GB2312" w:eastAsia="仿宋_GB2312" w:cs="仿宋_GB2312"/>
          <w:sz w:val="21"/>
        </w:rPr>
        <w:t>5.中标人提供的鲜活鱼、肉类保证每日新鲜，提供的猪肉牛肉羊肉均为定点屠宰厂(场) 经检疫和肉品品质检验合格的产品，具有由定点屠宰厂(场)加盖验讫印章并出具《畜产品检验证明》或《动物检疫合格证明)》，所有产品并可追索。</w:t>
      </w:r>
    </w:p>
    <w:p>
      <w:pPr>
        <w:pStyle w:val="4"/>
        <w:ind w:firstLine="420"/>
        <w:jc w:val="both"/>
      </w:pPr>
      <w:r>
        <w:rPr>
          <w:rFonts w:ascii="仿宋_GB2312" w:hAnsi="仿宋_GB2312" w:eastAsia="仿宋_GB2312" w:cs="仿宋_GB2312"/>
          <w:sz w:val="21"/>
        </w:rPr>
        <w:t>6.中标人提供的蔬菜需保证每日新鲜，取得有机蔬菜认证优先选择，符合食品卫生安全法要求并出具有效的《农产品检验报告》。</w:t>
      </w:r>
    </w:p>
    <w:p>
      <w:pPr>
        <w:pStyle w:val="4"/>
        <w:ind w:firstLine="420"/>
        <w:jc w:val="both"/>
      </w:pPr>
      <w:r>
        <w:rPr>
          <w:rFonts w:ascii="仿宋_GB2312" w:hAnsi="仿宋_GB2312" w:eastAsia="仿宋_GB2312" w:cs="仿宋_GB2312"/>
          <w:sz w:val="21"/>
        </w:rPr>
        <w:t>7.中标人供给的鲜肉类、生禽、鲜水产、蔬菜种类应具有多样性和季节性，以保证新鲜感，投标人应在投标文件中列出所投相关品目。</w:t>
      </w:r>
    </w:p>
    <w:p>
      <w:pPr>
        <w:pStyle w:val="4"/>
        <w:ind w:firstLine="420"/>
        <w:jc w:val="both"/>
      </w:pPr>
      <w:r>
        <w:rPr>
          <w:rFonts w:ascii="仿宋_GB2312" w:hAnsi="仿宋_GB2312" w:eastAsia="仿宋_GB2312" w:cs="仿宋_GB2312"/>
          <w:sz w:val="21"/>
        </w:rPr>
        <w:t>8.商品有包装的，商品的包装需完整清洁(无损、无污、无皱)，采购人有权拒收包装不整齐、已拆封的商品。</w:t>
      </w:r>
    </w:p>
    <w:p>
      <w:pPr>
        <w:pStyle w:val="4"/>
        <w:ind w:firstLine="420"/>
        <w:jc w:val="both"/>
      </w:pPr>
      <w:r>
        <w:rPr>
          <w:rFonts w:ascii="仿宋_GB2312" w:hAnsi="仿宋_GB2312" w:eastAsia="仿宋_GB2312" w:cs="仿宋_GB2312"/>
          <w:sz w:val="21"/>
        </w:rPr>
        <w:t>9.采购人发现商品出现损坏(包括表面损坏)，或出现水渍、串味、受潮等导致商品性质改变的，中标人需无条件退货或更换商品。</w:t>
      </w:r>
    </w:p>
    <w:p>
      <w:pPr>
        <w:pStyle w:val="4"/>
        <w:ind w:firstLine="480"/>
        <w:jc w:val="center"/>
        <w:outlineLvl w:val="0"/>
      </w:pPr>
      <w:r>
        <w:rPr>
          <w:rFonts w:ascii="仿宋_GB2312" w:hAnsi="仿宋_GB2312" w:eastAsia="仿宋_GB2312" w:cs="仿宋_GB2312"/>
          <w:b/>
          <w:sz w:val="21"/>
        </w:rPr>
        <w:t>7其他要求</w:t>
      </w:r>
    </w:p>
    <w:p>
      <w:pPr>
        <w:pStyle w:val="4"/>
        <w:ind w:firstLine="480"/>
        <w:jc w:val="both"/>
        <w:outlineLvl w:val="1"/>
      </w:pPr>
      <w:r>
        <w:rPr>
          <w:rFonts w:ascii="仿宋_GB2312" w:hAnsi="仿宋_GB2312" w:eastAsia="仿宋_GB2312" w:cs="仿宋_GB2312"/>
          <w:b/>
          <w:sz w:val="21"/>
        </w:rPr>
        <w:t>7.1付款安排建议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73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Borders>
              <w:top w:val="single" w:color="000000" w:sz="4" w:space="0"/>
              <w:left w:val="single" w:color="000000" w:sz="4" w:space="0"/>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付款名称</w:t>
            </w:r>
          </w:p>
        </w:tc>
        <w:tc>
          <w:tcPr>
            <w:tcW w:w="7383"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ind w:firstLine="480"/>
              <w:jc w:val="center"/>
            </w:pPr>
            <w:r>
              <w:rPr>
                <w:rFonts w:ascii="仿宋_GB2312" w:hAnsi="仿宋_GB2312" w:eastAsia="仿宋_GB2312" w:cs="仿宋_GB2312"/>
                <w:b/>
                <w:color w:val="000000"/>
                <w:sz w:val="21"/>
              </w:rPr>
              <w:t>付款要求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第1至23次付款</w:t>
            </w:r>
          </w:p>
        </w:tc>
        <w:tc>
          <w:tcPr>
            <w:tcW w:w="7383"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1.货款按月结算，在办理付款手续之前双方需对供应货物的品种、数量、单价、金额等进行统计，并核实无误。</w:t>
            </w:r>
            <w:r>
              <w:br w:type="textWrapping"/>
            </w:r>
            <w:r>
              <w:rPr>
                <w:rFonts w:ascii="仿宋_GB2312" w:hAnsi="仿宋_GB2312" w:eastAsia="仿宋_GB2312" w:cs="仿宋_GB2312"/>
                <w:color w:val="000000"/>
                <w:sz w:val="21"/>
              </w:rPr>
              <w:t xml:space="preserve"> 2.中标人在完成当月供货订单后，于次月15日前凭等额增值税普通发票向采购人申请付款，采购人收到发票后在10个工作日内办理支付手续。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第24次付款</w:t>
            </w:r>
          </w:p>
        </w:tc>
        <w:tc>
          <w:tcPr>
            <w:tcW w:w="7383" w:type="dxa"/>
            <w:tcBorders>
              <w:top w:val="nil"/>
              <w:left w:val="nil"/>
              <w:bottom w:val="single" w:color="000000" w:sz="4" w:space="0"/>
              <w:right w:val="single" w:color="000000" w:sz="4" w:space="0"/>
            </w:tcBorders>
            <w:tcMar>
              <w:top w:w="15" w:type="dxa"/>
              <w:left w:w="15" w:type="dxa"/>
              <w:bottom w:w="15" w:type="dxa"/>
              <w:right w:w="15" w:type="dxa"/>
            </w:tcMar>
          </w:tcPr>
          <w:p>
            <w:pPr>
              <w:pStyle w:val="4"/>
              <w:ind w:firstLine="480"/>
              <w:jc w:val="left"/>
            </w:pPr>
            <w:r>
              <w:rPr>
                <w:rFonts w:ascii="仿宋_GB2312" w:hAnsi="仿宋_GB2312" w:eastAsia="仿宋_GB2312" w:cs="仿宋_GB2312"/>
                <w:color w:val="000000"/>
                <w:sz w:val="21"/>
              </w:rPr>
              <w:t>1.货款按月结算，在办理付款手续之前双方需对供应货物的品种、数量、单价、金额等进行统计，并核实无误。</w:t>
            </w:r>
            <w:r>
              <w:br w:type="textWrapping"/>
            </w:r>
            <w:r>
              <w:rPr>
                <w:rFonts w:ascii="仿宋_GB2312" w:hAnsi="仿宋_GB2312" w:eastAsia="仿宋_GB2312" w:cs="仿宋_GB2312"/>
                <w:color w:val="000000"/>
                <w:sz w:val="21"/>
              </w:rPr>
              <w:t xml:space="preserve"> 2.中标人在完成当月供货订单后，于次月15日前凭等额增值税普通发票向采购人申请付款，采购人收到发票后在10个工作日内办理支付手续。</w:t>
            </w:r>
          </w:p>
        </w:tc>
      </w:tr>
    </w:tbl>
    <w:p>
      <w:pPr>
        <w:pStyle w:val="4"/>
        <w:ind w:firstLine="480"/>
        <w:jc w:val="both"/>
        <w:outlineLvl w:val="1"/>
      </w:pPr>
      <w:r>
        <w:rPr>
          <w:rFonts w:ascii="仿宋_GB2312" w:hAnsi="仿宋_GB2312" w:eastAsia="仿宋_GB2312" w:cs="仿宋_GB2312"/>
          <w:b/>
          <w:sz w:val="21"/>
        </w:rPr>
        <w:t>7.2其他要求</w:t>
      </w:r>
    </w:p>
    <w:p>
      <w:pPr>
        <w:pStyle w:val="4"/>
        <w:ind w:firstLine="480"/>
        <w:jc w:val="left"/>
        <w:outlineLvl w:val="2"/>
      </w:pPr>
      <w:r>
        <w:rPr>
          <w:rFonts w:ascii="仿宋_GB2312" w:hAnsi="仿宋_GB2312" w:eastAsia="仿宋_GB2312" w:cs="仿宋_GB2312"/>
          <w:b/>
          <w:sz w:val="21"/>
        </w:rPr>
        <w:t>7.2.1保密要求</w:t>
      </w:r>
    </w:p>
    <w:p>
      <w:pPr>
        <w:pStyle w:val="4"/>
        <w:ind w:firstLine="420"/>
        <w:jc w:val="both"/>
      </w:pPr>
      <w:r>
        <w:rPr>
          <w:rFonts w:ascii="仿宋_GB2312" w:hAnsi="仿宋_GB2312" w:eastAsia="仿宋_GB2312" w:cs="仿宋_GB2312"/>
          <w:sz w:val="21"/>
        </w:rPr>
        <w:t>1.投标人自获取采购文件之日起，须履行本采购项目下保密义务，不得将因本次采购获得的信息向第三人外传。</w:t>
      </w:r>
    </w:p>
    <w:p>
      <w:pPr>
        <w:pStyle w:val="4"/>
        <w:ind w:firstLine="420"/>
        <w:jc w:val="both"/>
      </w:pPr>
      <w:r>
        <w:rPr>
          <w:rFonts w:ascii="仿宋_GB2312" w:hAnsi="仿宋_GB2312" w:eastAsia="仿宋_GB2312" w:cs="仿宋_GB2312"/>
          <w:sz w:val="21"/>
        </w:rPr>
        <w:t>2.采购人或采购中心有权将投标人提供的所有资料向有关政府部门或评审委员会披露。</w:t>
      </w:r>
    </w:p>
    <w:p>
      <w:pPr>
        <w:pStyle w:val="4"/>
        <w:ind w:firstLine="420"/>
        <w:jc w:val="both"/>
      </w:pPr>
      <w:r>
        <w:rPr>
          <w:rFonts w:ascii="仿宋_GB2312" w:hAnsi="仿宋_GB2312" w:eastAsia="仿宋_GB2312" w:cs="仿宋_GB2312"/>
          <w:sz w:val="21"/>
        </w:rPr>
        <w:t>3.在采购人或采购中心认为适当时、国家机关调查、审查、审计时以及其他符合法律规定的情形下，采购人或采购中心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Style w:val="4"/>
        <w:ind w:firstLine="480"/>
        <w:jc w:val="left"/>
        <w:outlineLvl w:val="2"/>
      </w:pPr>
      <w:r>
        <w:rPr>
          <w:rFonts w:ascii="仿宋_GB2312" w:hAnsi="仿宋_GB2312" w:eastAsia="仿宋_GB2312" w:cs="仿宋_GB2312"/>
          <w:b/>
          <w:sz w:val="21"/>
        </w:rPr>
        <w:t>7.2.2知识转移要求</w:t>
      </w:r>
    </w:p>
    <w:p>
      <w:pPr>
        <w:pStyle w:val="4"/>
        <w:ind w:firstLine="420"/>
        <w:jc w:val="both"/>
      </w:pPr>
      <w:r>
        <w:rPr>
          <w:rFonts w:ascii="仿宋_GB2312" w:hAnsi="仿宋_GB2312" w:eastAsia="仿宋_GB2312" w:cs="仿宋_GB2312"/>
          <w:sz w:val="21"/>
        </w:rPr>
        <w:t>无。</w:t>
      </w:r>
    </w:p>
    <w:p>
      <w:pPr>
        <w:pStyle w:val="4"/>
        <w:ind w:firstLine="480"/>
        <w:jc w:val="left"/>
        <w:outlineLvl w:val="2"/>
      </w:pPr>
      <w:r>
        <w:rPr>
          <w:rFonts w:ascii="仿宋_GB2312" w:hAnsi="仿宋_GB2312" w:eastAsia="仿宋_GB2312" w:cs="仿宋_GB2312"/>
          <w:b/>
          <w:sz w:val="21"/>
        </w:rPr>
        <w:t>7.2.3知识产权要求</w:t>
      </w:r>
    </w:p>
    <w:p>
      <w:pPr>
        <w:pStyle w:val="4"/>
        <w:ind w:firstLine="420"/>
        <w:jc w:val="both"/>
      </w:pPr>
      <w:r>
        <w:rPr>
          <w:rFonts w:ascii="仿宋_GB2312" w:hAnsi="仿宋_GB2312" w:eastAsia="仿宋_GB2312" w:cs="仿宋_GB2312"/>
          <w:sz w:val="21"/>
        </w:rPr>
        <w:t>无。</w:t>
      </w:r>
    </w:p>
    <w:p>
      <w:pPr>
        <w:pStyle w:val="4"/>
        <w:ind w:firstLine="480"/>
        <w:jc w:val="left"/>
      </w:pPr>
      <w:r>
        <w:rPr>
          <w:rFonts w:ascii="仿宋_GB2312" w:hAnsi="仿宋_GB2312" w:eastAsia="仿宋_GB2312" w:cs="仿宋_GB2312"/>
          <w:sz w:val="20"/>
        </w:rPr>
        <w:t>附表1：国家税务总局乐昌市税务局食堂食材配送单位考核细则</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1"/>
        <w:gridCol w:w="791"/>
        <w:gridCol w:w="4338"/>
        <w:gridCol w:w="890"/>
        <w:gridCol w:w="791"/>
        <w:gridCol w:w="91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b/>
                <w:sz w:val="20"/>
              </w:rPr>
              <w:t>序号</w:t>
            </w:r>
          </w:p>
        </w:tc>
        <w:tc>
          <w:tcPr>
            <w:tcW w:w="5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b/>
                <w:sz w:val="20"/>
              </w:rPr>
              <w:t>考核内容</w:t>
            </w:r>
          </w:p>
        </w:tc>
        <w:tc>
          <w:tcPr>
            <w:tcW w:w="57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b/>
                <w:sz w:val="20"/>
              </w:rPr>
              <w:t>考核细则</w:t>
            </w:r>
          </w:p>
        </w:tc>
        <w:tc>
          <w:tcPr>
            <w:tcW w:w="3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b/>
                <w:sz w:val="20"/>
              </w:rPr>
              <w:t>分值</w:t>
            </w:r>
          </w:p>
        </w:tc>
        <w:tc>
          <w:tcPr>
            <w:tcW w:w="2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b/>
                <w:sz w:val="20"/>
              </w:rPr>
              <w:t>打分</w:t>
            </w:r>
          </w:p>
        </w:tc>
        <w:tc>
          <w:tcPr>
            <w:tcW w:w="10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b/>
                <w:sz w:val="20"/>
              </w:rPr>
              <w:t>标分标准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规章制度</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十项制度（索证采购制度、采购验收储存制度、分拣加工管理制度、蔬菜水果农药残留检测制度、食品留样制度、从业人员晨检制度、场地车辆用具清洗消毒保洁制度、食品安全保卫制度、食物中毒或其他食源性疾患突发事件报告制度、食品卫生责任追究制度）齐全，并公布上墙</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3</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缺一项制度扣0.3分，不上墙扣1分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2</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岗位职责</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八项岗位职责（单位法人岗位职责、财务人员工作职责、卫生安全管理员岗位职责、食品采购员验收岗位职责、分拣员岗位职责、仓库保管员岗位职责、农药残留检测员岗位职责、送货员岗位职责）齐全，并公布上墙，落实到人</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2</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缺一项制度扣0.25分，不上墙扣1分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3</w:t>
            </w:r>
          </w:p>
        </w:tc>
        <w:tc>
          <w:tcPr>
            <w:tcW w:w="5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从业人员</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从业人员名册及健康证明</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须持有效健康证明，缺一个扣1分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统计、会计、驾驶员、残留农药检测员从业资格证</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缺一扣0.5分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晨检记录</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每一工作日均有记录，缺一扣0.5分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4</w:t>
            </w:r>
          </w:p>
        </w:tc>
        <w:tc>
          <w:tcPr>
            <w:tcW w:w="5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安全保障</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领导小组、管理网络健全</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缺一扣0.5分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食品卫生应急预案</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如无扣1分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配送车辆安全检查</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如无扣1分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电路器材安全可靠、消防设施配置合理、有防盗措施</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缺一扣0.5分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5</w:t>
            </w:r>
          </w:p>
        </w:tc>
        <w:tc>
          <w:tcPr>
            <w:tcW w:w="5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货源组织</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从符合规定资质的单位进货、有协议及资质证明材料</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6</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产品证件（合格证、检疫证、检验报告等原件或复印件）</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6</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6</w:t>
            </w:r>
          </w:p>
        </w:tc>
        <w:tc>
          <w:tcPr>
            <w:tcW w:w="5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质量保障</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包装产品有SC标志（SC编号）</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6</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散装产品有质量合格证明或检测报告</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6</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7</w:t>
            </w:r>
          </w:p>
        </w:tc>
        <w:tc>
          <w:tcPr>
            <w:tcW w:w="5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各类台账及时对账</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进出库记录</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3</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缺一扣2分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水果、蔬菜残留农药检验检测记录</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4</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缺检一样扣1分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48小时食品留样记录</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2</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缺一扣0.5分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财会人员与采购人及时对账</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2</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不及时每次扣0.5分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退换货记录</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缺一扣1分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8</w:t>
            </w:r>
          </w:p>
        </w:tc>
        <w:tc>
          <w:tcPr>
            <w:tcW w:w="5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环境卫生</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车况整洁，每天进行清洗消毒，有记录</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2</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不符合要求扣1分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用具干净卫生，每天进行清洗消毒，有记录</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2</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不符合要求扣1分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配送场地整洁卫生</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2</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不符合要求扣1分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9</w:t>
            </w:r>
          </w:p>
        </w:tc>
        <w:tc>
          <w:tcPr>
            <w:tcW w:w="5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食品储存</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货物存放要求离墙、离地，有货架、垫仓板、货物标牌</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2</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不符合要求扣1分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库内五防（防火、防鼠、防蝇、防尘、防盗）</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2</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不符合要求扣1分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冷冻库、保鲜库内货物堆放整齐，清洁无异味，正常使用</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4</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不符合要求扣2分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10</w:t>
            </w:r>
          </w:p>
        </w:tc>
        <w:tc>
          <w:tcPr>
            <w:tcW w:w="5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食品配送</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按时到位</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4</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发现一次不及时扣1分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指定要求食品采购情况</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6</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发现一次不属指定要求的扣1分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自购食品的质量情况</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6</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发现一次质量不符合要求扣1分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11</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价格执行</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按韶关市农业农村局（http://nyj.sg.gov.cn/）公布的全市农贸市场菜篮子平均零售价或采购人自行指定乐昌市当地任意市场零售价执行</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10</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不按协议价格和网上价格执行一次扣2分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12</w:t>
            </w:r>
          </w:p>
        </w:tc>
        <w:tc>
          <w:tcPr>
            <w:tcW w:w="5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采购人</w:t>
            </w:r>
          </w:p>
          <w:p>
            <w:pPr>
              <w:pStyle w:val="4"/>
              <w:ind w:firstLine="380"/>
              <w:jc w:val="left"/>
            </w:pPr>
            <w:r>
              <w:rPr>
                <w:rFonts w:ascii="仿宋_GB2312" w:hAnsi="仿宋_GB2312" w:eastAsia="仿宋_GB2312" w:cs="仿宋_GB2312"/>
                <w:sz w:val="20"/>
              </w:rPr>
              <w:t>评价</w:t>
            </w: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采购人后勤管理人员评价</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5</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优5分，良4分，一般3分，差1分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vMerge w:val="continue"/>
            <w:tcBorders>
              <w:top w:val="nil"/>
              <w:left w:val="single" w:color="000000" w:sz="4" w:space="0"/>
              <w:bottom w:val="single" w:color="000000" w:sz="4" w:space="0"/>
              <w:right w:val="single" w:color="000000" w:sz="4" w:space="0"/>
            </w:tcBorders>
          </w:tcPr>
          <w:p/>
        </w:tc>
        <w:tc>
          <w:tcPr>
            <w:tcW w:w="572" w:type="dxa"/>
            <w:vMerge w:val="continue"/>
            <w:tcBorders>
              <w:top w:val="nil"/>
              <w:left w:val="nil"/>
              <w:bottom w:val="single" w:color="000000" w:sz="4" w:space="0"/>
              <w:right w:val="single" w:color="000000" w:sz="4" w:space="0"/>
            </w:tcBorders>
          </w:tcPr>
          <w:p/>
        </w:tc>
        <w:tc>
          <w:tcPr>
            <w:tcW w:w="57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采购人使用者满意度测评</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5</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优5分，良4分，一般3分，差1分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2"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总分</w:t>
            </w:r>
          </w:p>
        </w:tc>
        <w:tc>
          <w:tcPr>
            <w:tcW w:w="3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r>
              <w:rPr>
                <w:rFonts w:ascii="仿宋_GB2312" w:hAnsi="仿宋_GB2312" w:eastAsia="仿宋_GB2312" w:cs="仿宋_GB2312"/>
                <w:sz w:val="20"/>
              </w:rPr>
              <w:t>100</w:t>
            </w:r>
          </w:p>
        </w:tc>
        <w:tc>
          <w:tcPr>
            <w:tcW w:w="2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jc w:val="left"/>
      </w:pPr>
      <w:r>
        <w:rPr>
          <w:rFonts w:ascii="仿宋_GB2312" w:hAnsi="仿宋_GB2312" w:eastAsia="仿宋_GB2312" w:cs="仿宋_GB2312"/>
          <w:sz w:val="20"/>
        </w:rPr>
        <w:t>注：每个单项分扣完为止。</w:t>
      </w:r>
    </w:p>
    <w:p>
      <w:pPr>
        <w:pStyle w:val="4"/>
        <w:ind w:firstLine="480"/>
        <w:jc w:val="left"/>
      </w:pPr>
      <w:r>
        <w:rPr>
          <w:rFonts w:ascii="仿宋_GB2312" w:hAnsi="仿宋_GB2312" w:eastAsia="仿宋_GB2312" w:cs="仿宋_GB2312"/>
          <w:sz w:val="20"/>
        </w:rPr>
        <w:t xml:space="preserve">   考核日期：                                       考核人：</w:t>
      </w:r>
    </w:p>
    <w:p>
      <w:pPr>
        <w:pStyle w:val="4"/>
        <w:ind w:firstLine="480"/>
        <w:jc w:val="both"/>
      </w:pPr>
      <w:r>
        <w:rPr>
          <w:rFonts w:ascii="仿宋_GB2312" w:hAnsi="仿宋_GB2312" w:eastAsia="仿宋_GB2312" w:cs="仿宋_GB2312"/>
        </w:rPr>
        <w:t xml:space="preserve"> </w:t>
      </w:r>
    </w:p>
    <w:p>
      <w:pPr>
        <w:pStyle w:val="4"/>
        <w:jc w:val="left"/>
      </w:pPr>
      <w:r>
        <w:rPr>
          <w:rFonts w:ascii="仿宋_GB2312" w:hAnsi="仿宋_GB2312" w:eastAsia="仿宋_GB2312" w:cs="仿宋_GB2312"/>
        </w:rPr>
        <w:t xml:space="preserve"> </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第三章 投标人须知</w:t>
      </w:r>
    </w:p>
    <w:p>
      <w:pPr>
        <w:pStyle w:val="4"/>
        <w:ind w:firstLine="480"/>
        <w:jc w:val="both"/>
      </w:pPr>
      <w:r>
        <w:rPr>
          <w:rFonts w:ascii="仿宋_GB2312" w:hAnsi="仿宋_GB2312" w:eastAsia="仿宋_GB2312" w:cs="仿宋_GB2312"/>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jc w:val="both"/>
      </w:pPr>
      <w:r>
        <w:rPr>
          <w:rFonts w:ascii="仿宋_GB2312" w:hAnsi="仿宋_GB2312" w:eastAsia="仿宋_GB2312" w:cs="仿宋_GB2312"/>
        </w:rPr>
        <w:t>请注意：供应商需在投标文件截止时间前，将加密投标文件上传至综合管理服务平台项目采购系统中并取得回执，逾期上传或错误方式投递送达将导致投标无效。</w:t>
      </w:r>
    </w:p>
    <w:p>
      <w:pPr>
        <w:pStyle w:val="4"/>
        <w:jc w:val="both"/>
        <w:outlineLvl w:val="2"/>
      </w:pPr>
      <w:r>
        <w:rPr>
          <w:rFonts w:ascii="仿宋_GB2312" w:hAnsi="仿宋_GB2312" w:eastAsia="仿宋_GB2312" w:cs="仿宋_GB2312"/>
          <w:b/>
          <w:sz w:val="28"/>
        </w:rPr>
        <w:t>一、名词解释</w:t>
      </w:r>
    </w:p>
    <w:p>
      <w:pPr>
        <w:pStyle w:val="4"/>
        <w:ind w:firstLine="480"/>
        <w:jc w:val="both"/>
      </w:pPr>
      <w:r>
        <w:rPr>
          <w:rFonts w:ascii="仿宋_GB2312" w:hAnsi="仿宋_GB2312" w:eastAsia="仿宋_GB2312" w:cs="仿宋_GB2312"/>
        </w:rPr>
        <w:t>1.采购代理机构：本项目是指广东省政府采购中心，负责整个采购活动的组织，依法负责编制和发布招标文件，对招标文件拥有最终的解释权，不以任何身份出任评标委员会成员。</w:t>
      </w:r>
    </w:p>
    <w:p>
      <w:pPr>
        <w:pStyle w:val="4"/>
        <w:ind w:firstLine="480"/>
        <w:jc w:val="both"/>
      </w:pPr>
      <w:r>
        <w:rPr>
          <w:rFonts w:ascii="仿宋_GB2312" w:hAnsi="仿宋_GB2312" w:eastAsia="仿宋_GB2312" w:cs="仿宋_GB2312"/>
        </w:rPr>
        <w:t>2.采购人：本项目是指 国家税务总局乐昌市税务局 ，是采购活动当事人之一，负责项目的整体规划、技术方案可行性设计论证与实施，作为合同采购方（用户）的主体承担质疑回复、履行合同、验收与评价等义务。</w:t>
      </w:r>
    </w:p>
    <w:p>
      <w:pPr>
        <w:pStyle w:val="4"/>
        <w:ind w:firstLine="480"/>
        <w:jc w:val="both"/>
      </w:pPr>
      <w:r>
        <w:rPr>
          <w:rFonts w:ascii="仿宋_GB2312" w:hAnsi="仿宋_GB2312" w:eastAsia="仿宋_GB2312" w:cs="仿宋_GB2312"/>
        </w:rPr>
        <w:t>3.投标人：是指在综合管理服务平台项目采购系统完成本项目投标登记并提交电子投标文件的供应商。</w:t>
      </w:r>
    </w:p>
    <w:p>
      <w:pPr>
        <w:pStyle w:val="4"/>
        <w:ind w:firstLine="480"/>
        <w:jc w:val="both"/>
      </w:pPr>
      <w:r>
        <w:rPr>
          <w:rFonts w:ascii="仿宋_GB2312" w:hAnsi="仿宋_GB2312" w:eastAsia="仿宋_GB2312" w:cs="仿宋_GB2312"/>
        </w:rPr>
        <w:t>4.“评标委员会”是指根据《中华人民共和国政府采购法》等法律法规规定，由采购人代表和有关专家组成以确定中标供应商或者推荐中标候选人的临时组织。</w:t>
      </w:r>
    </w:p>
    <w:p>
      <w:pPr>
        <w:pStyle w:val="4"/>
        <w:ind w:firstLine="480"/>
        <w:jc w:val="both"/>
      </w:pPr>
      <w:r>
        <w:rPr>
          <w:rFonts w:ascii="仿宋_GB2312" w:hAnsi="仿宋_GB2312" w:eastAsia="仿宋_GB2312" w:cs="仿宋_GB2312"/>
        </w:rP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jc w:val="both"/>
      </w:pPr>
      <w:r>
        <w:rPr>
          <w:rFonts w:ascii="仿宋_GB2312" w:hAnsi="仿宋_GB2312" w:eastAsia="仿宋_GB2312" w:cs="仿宋_GB2312"/>
        </w:rPr>
        <w:t>6.招标文件：是指包括招标公告和招标文件及其补充、变更和澄清等一系列文件。</w:t>
      </w:r>
    </w:p>
    <w:p>
      <w:pPr>
        <w:pStyle w:val="4"/>
        <w:ind w:firstLine="480"/>
        <w:jc w:val="both"/>
      </w:pPr>
      <w:r>
        <w:rPr>
          <w:rFonts w:ascii="仿宋_GB2312" w:hAnsi="仿宋_GB2312" w:eastAsia="仿宋_GB2312" w:cs="仿宋_GB2312"/>
        </w:rPr>
        <w:t>7.电子投标文件：是指使用综合管理服务平台提供的投标客户端制作加密并上传到系统的投标文件。（投标客户端制作投标文件时，生成的后缀为“.标书”的文件）</w:t>
      </w:r>
    </w:p>
    <w:p>
      <w:pPr>
        <w:pStyle w:val="4"/>
        <w:ind w:firstLine="480"/>
        <w:jc w:val="both"/>
      </w:pPr>
      <w:r>
        <w:rPr>
          <w:rFonts w:ascii="仿宋_GB2312" w:hAnsi="仿宋_GB2312" w:eastAsia="仿宋_GB2312" w:cs="仿宋_GB2312"/>
        </w:rPr>
        <w:t>8.备用电子投标文件：是指使用综合管理服务平台提供的投标客户端制作电子投标文件时，同时生成的同一版本的备用投标文件。（投标客户端制作投标文件时，生成的后缀为“.备用标书”的文件）</w:t>
      </w:r>
    </w:p>
    <w:p>
      <w:pPr>
        <w:pStyle w:val="4"/>
        <w:ind w:firstLine="480"/>
        <w:jc w:val="both"/>
      </w:pPr>
      <w:r>
        <w:rPr>
          <w:rFonts w:ascii="仿宋_GB2312" w:hAnsi="仿宋_GB2312" w:eastAsia="仿宋_GB2312" w:cs="仿宋_GB2312"/>
        </w:rPr>
        <w:t>9.电子签名和电子印章：是指获得</w:t>
      </w:r>
      <w:bookmarkStart w:id="0" w:name="_GoBack"/>
      <w:bookmarkEnd w:id="0"/>
      <w:r>
        <w:rPr>
          <w:rFonts w:ascii="仿宋_GB2312" w:hAnsi="仿宋_GB2312" w:eastAsia="仿宋_GB2312" w:cs="仿宋_GB2312"/>
        </w:rPr>
        <w:t>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jc w:val="both"/>
      </w:pPr>
      <w:r>
        <w:rPr>
          <w:rFonts w:ascii="仿宋_GB2312" w:hAnsi="仿宋_GB2312" w:eastAsia="仿宋_GB2312" w:cs="仿宋_GB2312"/>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jc w:val="both"/>
      </w:pPr>
      <w:r>
        <w:rPr>
          <w:rFonts w:ascii="仿宋_GB2312" w:hAnsi="仿宋_GB2312" w:eastAsia="仿宋_GB2312" w:cs="仿宋_GB2312"/>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jc w:val="both"/>
      </w:pPr>
      <w:r>
        <w:rPr>
          <w:rFonts w:ascii="仿宋_GB2312" w:hAnsi="仿宋_GB2312" w:eastAsia="仿宋_GB2312" w:cs="仿宋_GB2312"/>
        </w:rPr>
        <w:t>12.“法定代表人”：在电子投标（响应）文件及相关的其他电子资料中，涉及“法定代表人”应在纸质投标（响应）文件上进行手写签名，或通过投标客户端使用电子签名完成。</w:t>
      </w:r>
    </w:p>
    <w:p>
      <w:pPr>
        <w:pStyle w:val="4"/>
        <w:ind w:firstLine="480"/>
        <w:jc w:val="both"/>
      </w:pPr>
      <w:r>
        <w:rPr>
          <w:rFonts w:ascii="仿宋_GB2312" w:hAnsi="仿宋_GB2312" w:eastAsia="仿宋_GB2312" w:cs="仿宋_GB2312"/>
        </w:rPr>
        <w:t>13.日期、天数、时间：未有特别说明时，均为公历日（天）及北京时间。</w:t>
      </w:r>
    </w:p>
    <w:p>
      <w:pPr>
        <w:pStyle w:val="4"/>
        <w:jc w:val="both"/>
        <w:outlineLvl w:val="2"/>
      </w:pPr>
      <w:r>
        <w:rPr>
          <w:rFonts w:ascii="仿宋_GB2312" w:hAnsi="仿宋_GB2312" w:eastAsia="仿宋_GB2312" w:cs="仿宋_GB2312"/>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7"/>
        <w:gridCol w:w="939"/>
        <w:gridCol w:w="62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pPr>
              <w:pStyle w:val="4"/>
              <w:jc w:val="left"/>
            </w:pPr>
            <w:r>
              <w:rPr>
                <w:rFonts w:ascii="仿宋_GB2312" w:hAnsi="仿宋_GB2312" w:eastAsia="仿宋_GB2312" w:cs="仿宋_GB2312"/>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序号</w:t>
            </w:r>
          </w:p>
        </w:tc>
        <w:tc>
          <w:tcPr>
            <w:tcW w:w="1284" w:type="dxa"/>
          </w:tcPr>
          <w:p>
            <w:pPr>
              <w:pStyle w:val="4"/>
              <w:jc w:val="left"/>
            </w:pPr>
            <w:r>
              <w:rPr>
                <w:rFonts w:ascii="仿宋_GB2312" w:hAnsi="仿宋_GB2312" w:eastAsia="仿宋_GB2312" w:cs="仿宋_GB2312"/>
              </w:rPr>
              <w:t>条款名称</w:t>
            </w:r>
          </w:p>
        </w:tc>
        <w:tc>
          <w:tcPr>
            <w:tcW w:w="4881" w:type="dxa"/>
          </w:tcPr>
          <w:p>
            <w:pPr>
              <w:pStyle w:val="4"/>
              <w:jc w:val="left"/>
            </w:pPr>
            <w:r>
              <w:rPr>
                <w:rFonts w:ascii="仿宋_GB2312" w:hAnsi="仿宋_GB2312" w:eastAsia="仿宋_GB2312" w:cs="仿宋_GB2312"/>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w:t>
            </w:r>
          </w:p>
        </w:tc>
        <w:tc>
          <w:tcPr>
            <w:tcW w:w="1284" w:type="dxa"/>
          </w:tcPr>
          <w:p>
            <w:pPr>
              <w:pStyle w:val="4"/>
              <w:jc w:val="left"/>
            </w:pPr>
            <w:r>
              <w:rPr>
                <w:rFonts w:ascii="仿宋_GB2312" w:hAnsi="仿宋_GB2312" w:eastAsia="仿宋_GB2312" w:cs="仿宋_GB2312"/>
              </w:rPr>
              <w:t>开标方式</w:t>
            </w:r>
          </w:p>
        </w:tc>
        <w:tc>
          <w:tcPr>
            <w:tcW w:w="4881" w:type="dxa"/>
          </w:tcPr>
          <w:p>
            <w:pPr>
              <w:pStyle w:val="4"/>
              <w:jc w:val="left"/>
            </w:pPr>
            <w:r>
              <w:rPr>
                <w:rFonts w:ascii="仿宋_GB2312" w:hAnsi="仿宋_GB2312" w:eastAsia="仿宋_GB2312" w:cs="仿宋_GB2312"/>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2</w:t>
            </w:r>
          </w:p>
        </w:tc>
        <w:tc>
          <w:tcPr>
            <w:tcW w:w="1284" w:type="dxa"/>
          </w:tcPr>
          <w:p>
            <w:pPr>
              <w:pStyle w:val="4"/>
              <w:jc w:val="left"/>
            </w:pPr>
            <w:r>
              <w:rPr>
                <w:rFonts w:ascii="仿宋_GB2312" w:hAnsi="仿宋_GB2312" w:eastAsia="仿宋_GB2312" w:cs="仿宋_GB2312"/>
              </w:rPr>
              <w:t>评标方式</w:t>
            </w:r>
          </w:p>
        </w:tc>
        <w:tc>
          <w:tcPr>
            <w:tcW w:w="4881" w:type="dxa"/>
          </w:tcPr>
          <w:p>
            <w:pPr>
              <w:pStyle w:val="4"/>
              <w:jc w:val="left"/>
            </w:pPr>
            <w:r>
              <w:rPr>
                <w:rFonts w:ascii="仿宋_GB2312" w:hAnsi="仿宋_GB2312" w:eastAsia="仿宋_GB2312" w:cs="仿宋_GB2312"/>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3</w:t>
            </w:r>
          </w:p>
        </w:tc>
        <w:tc>
          <w:tcPr>
            <w:tcW w:w="1284" w:type="dxa"/>
          </w:tcPr>
          <w:p>
            <w:pPr>
              <w:pStyle w:val="4"/>
              <w:jc w:val="left"/>
            </w:pPr>
            <w:r>
              <w:rPr>
                <w:rFonts w:ascii="仿宋_GB2312" w:hAnsi="仿宋_GB2312" w:eastAsia="仿宋_GB2312" w:cs="仿宋_GB2312"/>
              </w:rPr>
              <w:t>评标办法</w:t>
            </w:r>
          </w:p>
        </w:tc>
        <w:tc>
          <w:tcPr>
            <w:tcW w:w="4881" w:type="dxa"/>
          </w:tcPr>
          <w:p>
            <w:pPr>
              <w:pStyle w:val="4"/>
              <w:jc w:val="left"/>
            </w:pPr>
            <w:r>
              <w:rPr>
                <w:rFonts w:ascii="仿宋_GB2312" w:hAnsi="仿宋_GB2312" w:eastAsia="仿宋_GB2312" w:cs="仿宋_GB2312"/>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4</w:t>
            </w:r>
          </w:p>
        </w:tc>
        <w:tc>
          <w:tcPr>
            <w:tcW w:w="1284" w:type="dxa"/>
          </w:tcPr>
          <w:p>
            <w:pPr>
              <w:pStyle w:val="4"/>
              <w:jc w:val="left"/>
            </w:pPr>
            <w:r>
              <w:rPr>
                <w:rFonts w:ascii="仿宋_GB2312" w:hAnsi="仿宋_GB2312" w:eastAsia="仿宋_GB2312" w:cs="仿宋_GB2312"/>
              </w:rPr>
              <w:t>报价形式</w:t>
            </w:r>
          </w:p>
        </w:tc>
        <w:tc>
          <w:tcPr>
            <w:tcW w:w="4881" w:type="dxa"/>
          </w:tcPr>
          <w:p>
            <w:pPr>
              <w:pStyle w:val="4"/>
              <w:jc w:val="left"/>
            </w:pPr>
            <w:r>
              <w:rPr>
                <w:rFonts w:ascii="仿宋_GB2312" w:hAnsi="仿宋_GB2312" w:eastAsia="仿宋_GB2312" w:cs="仿宋_GB2312"/>
              </w:rPr>
              <w:t>采购包1：折扣率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5</w:t>
            </w:r>
          </w:p>
        </w:tc>
        <w:tc>
          <w:tcPr>
            <w:tcW w:w="1284" w:type="dxa"/>
          </w:tcPr>
          <w:p>
            <w:pPr>
              <w:pStyle w:val="4"/>
              <w:jc w:val="left"/>
            </w:pPr>
            <w:r>
              <w:rPr>
                <w:rFonts w:ascii="仿宋_GB2312" w:hAnsi="仿宋_GB2312" w:eastAsia="仿宋_GB2312" w:cs="仿宋_GB2312"/>
              </w:rPr>
              <w:t>报价要求</w:t>
            </w:r>
          </w:p>
        </w:tc>
        <w:tc>
          <w:tcPr>
            <w:tcW w:w="4881" w:type="dxa"/>
          </w:tcPr>
          <w:p>
            <w:pPr>
              <w:pStyle w:val="4"/>
              <w:jc w:val="left"/>
            </w:pPr>
            <w:r>
              <w:rPr>
                <w:rFonts w:ascii="仿宋_GB2312" w:hAnsi="仿宋_GB2312" w:eastAsia="仿宋_GB2312" w:cs="仿宋_GB2312"/>
              </w:rPr>
              <w:t>投标（报价）折扣率未超过100%。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6</w:t>
            </w:r>
          </w:p>
        </w:tc>
        <w:tc>
          <w:tcPr>
            <w:tcW w:w="1284" w:type="dxa"/>
          </w:tcPr>
          <w:p>
            <w:pPr>
              <w:pStyle w:val="4"/>
              <w:jc w:val="left"/>
            </w:pPr>
            <w:r>
              <w:rPr>
                <w:rFonts w:ascii="仿宋_GB2312" w:hAnsi="仿宋_GB2312" w:eastAsia="仿宋_GB2312" w:cs="仿宋_GB2312"/>
              </w:rPr>
              <w:t>现场踏勘</w:t>
            </w:r>
          </w:p>
        </w:tc>
        <w:tc>
          <w:tcPr>
            <w:tcW w:w="4881" w:type="dxa"/>
          </w:tcPr>
          <w:p>
            <w:pPr>
              <w:pStyle w:val="4"/>
              <w:jc w:val="left"/>
            </w:pPr>
            <w:r>
              <w:rPr>
                <w:rFonts w:ascii="仿宋_GB2312" w:hAnsi="仿宋_GB2312" w:eastAsia="仿宋_GB2312" w:cs="仿宋_GB2312"/>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7</w:t>
            </w:r>
          </w:p>
        </w:tc>
        <w:tc>
          <w:tcPr>
            <w:tcW w:w="1284" w:type="dxa"/>
          </w:tcPr>
          <w:p>
            <w:pPr>
              <w:pStyle w:val="4"/>
              <w:jc w:val="left"/>
            </w:pPr>
            <w:r>
              <w:rPr>
                <w:rFonts w:ascii="仿宋_GB2312" w:hAnsi="仿宋_GB2312" w:eastAsia="仿宋_GB2312" w:cs="仿宋_GB2312"/>
              </w:rPr>
              <w:t>投标有效期</w:t>
            </w:r>
          </w:p>
        </w:tc>
        <w:tc>
          <w:tcPr>
            <w:tcW w:w="4881" w:type="dxa"/>
          </w:tcPr>
          <w:p>
            <w:pPr>
              <w:pStyle w:val="4"/>
              <w:jc w:val="left"/>
            </w:pPr>
            <w:r>
              <w:rPr>
                <w:rFonts w:ascii="仿宋_GB2312" w:hAnsi="仿宋_GB2312" w:eastAsia="仿宋_GB2312" w:cs="仿宋_GB2312"/>
              </w:rPr>
              <w:t>从提交投标（响应）文件的截止之日起 90 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8</w:t>
            </w:r>
          </w:p>
        </w:tc>
        <w:tc>
          <w:tcPr>
            <w:tcW w:w="1284" w:type="dxa"/>
          </w:tcPr>
          <w:p>
            <w:pPr>
              <w:pStyle w:val="4"/>
              <w:jc w:val="left"/>
            </w:pPr>
            <w:r>
              <w:rPr>
                <w:rFonts w:ascii="仿宋_GB2312" w:hAnsi="仿宋_GB2312" w:eastAsia="仿宋_GB2312" w:cs="仿宋_GB2312"/>
              </w:rPr>
              <w:t>投标保证金</w:t>
            </w:r>
          </w:p>
        </w:tc>
        <w:tc>
          <w:tcPr>
            <w:tcW w:w="4881" w:type="dxa"/>
          </w:tcPr>
          <w:p>
            <w:pPr>
              <w:pStyle w:val="4"/>
              <w:jc w:val="left"/>
            </w:pPr>
            <w:r>
              <w:rPr>
                <w:rFonts w:ascii="仿宋_GB2312" w:hAnsi="仿宋_GB2312" w:eastAsia="仿宋_GB2312" w:cs="仿宋_GB2312"/>
              </w:rPr>
              <w:t>不收取保证金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9</w:t>
            </w:r>
          </w:p>
        </w:tc>
        <w:tc>
          <w:tcPr>
            <w:tcW w:w="1284" w:type="dxa"/>
          </w:tcPr>
          <w:p>
            <w:pPr>
              <w:pStyle w:val="4"/>
              <w:jc w:val="left"/>
            </w:pPr>
            <w:r>
              <w:rPr>
                <w:rFonts w:ascii="仿宋_GB2312" w:hAnsi="仿宋_GB2312" w:eastAsia="仿宋_GB2312" w:cs="仿宋_GB2312"/>
              </w:rPr>
              <w:t>中标候选供应商推荐数量</w:t>
            </w:r>
          </w:p>
        </w:tc>
        <w:tc>
          <w:tcPr>
            <w:tcW w:w="4881" w:type="dxa"/>
          </w:tcPr>
          <w:p>
            <w:pPr>
              <w:pStyle w:val="4"/>
              <w:jc w:val="left"/>
            </w:pPr>
            <w:r>
              <w:rPr>
                <w:rFonts w:ascii="仿宋_GB2312" w:hAnsi="仿宋_GB2312" w:eastAsia="仿宋_GB2312" w:cs="仿宋_GB2312"/>
              </w:rPr>
              <w:t>采购包1：2名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10</w:t>
            </w:r>
          </w:p>
        </w:tc>
        <w:tc>
          <w:tcPr>
            <w:tcW w:w="1284" w:type="dxa"/>
          </w:tcPr>
          <w:p>
            <w:pPr>
              <w:pStyle w:val="4"/>
              <w:jc w:val="left"/>
            </w:pPr>
            <w:r>
              <w:rPr>
                <w:rFonts w:ascii="仿宋_GB2312" w:hAnsi="仿宋_GB2312" w:eastAsia="仿宋_GB2312" w:cs="仿宋_GB2312"/>
              </w:rPr>
              <w:t>中标供应商数量</w:t>
            </w:r>
          </w:p>
        </w:tc>
        <w:tc>
          <w:tcPr>
            <w:tcW w:w="4881" w:type="dxa"/>
          </w:tcPr>
          <w:p>
            <w:pPr>
              <w:pStyle w:val="4"/>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11</w:t>
            </w:r>
          </w:p>
        </w:tc>
        <w:tc>
          <w:tcPr>
            <w:tcW w:w="1284" w:type="dxa"/>
          </w:tcPr>
          <w:p>
            <w:pPr>
              <w:pStyle w:val="4"/>
              <w:jc w:val="left"/>
            </w:pPr>
            <w:r>
              <w:rPr>
                <w:rFonts w:ascii="仿宋_GB2312" w:hAnsi="仿宋_GB2312" w:eastAsia="仿宋_GB2312" w:cs="仿宋_GB2312"/>
              </w:rPr>
              <w:t>项目兼投兼中(兼投不兼中)规则</w:t>
            </w:r>
          </w:p>
        </w:tc>
        <w:tc>
          <w:tcPr>
            <w:tcW w:w="4881"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12</w:t>
            </w:r>
          </w:p>
        </w:tc>
        <w:tc>
          <w:tcPr>
            <w:tcW w:w="1284" w:type="dxa"/>
          </w:tcPr>
          <w:p>
            <w:pPr>
              <w:pStyle w:val="4"/>
              <w:jc w:val="left"/>
            </w:pPr>
            <w:r>
              <w:rPr>
                <w:rFonts w:ascii="仿宋_GB2312" w:hAnsi="仿宋_GB2312" w:eastAsia="仿宋_GB2312" w:cs="仿宋_GB2312"/>
              </w:rPr>
              <w:t>中标供应商确定方式</w:t>
            </w:r>
          </w:p>
        </w:tc>
        <w:tc>
          <w:tcPr>
            <w:tcW w:w="4881" w:type="dxa"/>
          </w:tcPr>
          <w:p>
            <w:pPr>
              <w:pStyle w:val="4"/>
              <w:jc w:val="left"/>
            </w:pPr>
            <w:r>
              <w:rPr>
                <w:rFonts w:ascii="仿宋_GB2312" w:hAnsi="仿宋_GB2312" w:eastAsia="仿宋_GB2312" w:cs="仿宋_GB2312"/>
              </w:rPr>
              <w:t>采购单位按照评审报告推荐的顺序确认中标（成交）供应商。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13</w:t>
            </w:r>
          </w:p>
        </w:tc>
        <w:tc>
          <w:tcPr>
            <w:tcW w:w="1284" w:type="dxa"/>
          </w:tcPr>
          <w:p>
            <w:pPr>
              <w:pStyle w:val="4"/>
              <w:jc w:val="left"/>
            </w:pPr>
            <w:r>
              <w:rPr>
                <w:rFonts w:ascii="仿宋_GB2312" w:hAnsi="仿宋_GB2312" w:eastAsia="仿宋_GB2312" w:cs="仿宋_GB2312"/>
              </w:rPr>
              <w:t>代理服务费</w:t>
            </w:r>
          </w:p>
        </w:tc>
        <w:tc>
          <w:tcPr>
            <w:tcW w:w="4881" w:type="dxa"/>
          </w:tcPr>
          <w:p>
            <w:pPr>
              <w:pStyle w:val="4"/>
              <w:jc w:val="left"/>
            </w:pPr>
            <w:r>
              <w:rPr>
                <w:rFonts w:ascii="仿宋_GB2312" w:hAnsi="仿宋_GB2312" w:eastAsia="仿宋_GB2312" w:cs="仿宋_GB2312"/>
              </w:rPr>
              <w:t>本项目收取代理服务费</w:t>
            </w:r>
          </w:p>
          <w:p>
            <w:pPr>
              <w:pStyle w:val="4"/>
              <w:jc w:val="left"/>
            </w:pPr>
            <w:r>
              <w:rPr>
                <w:rFonts w:ascii="仿宋_GB2312" w:hAnsi="仿宋_GB2312" w:eastAsia="仿宋_GB2312" w:cs="仿宋_GB2312"/>
              </w:rPr>
              <w:t>代理服务费用收取对象：中标/成交供应商</w:t>
            </w:r>
          </w:p>
          <w:p>
            <w:pPr>
              <w:pStyle w:val="4"/>
              <w:jc w:val="left"/>
            </w:pPr>
            <w:r>
              <w:rPr>
                <w:rFonts w:ascii="仿宋_GB2312" w:hAnsi="仿宋_GB2312" w:eastAsia="仿宋_GB2312" w:cs="仿宋_GB2312"/>
              </w:rPr>
              <w:t>代理服务费收费标准：以项目预算金额为基数计算采购代理费。本项目由中标供应商支付采购代理费，投标总报价须包含此费用，按《缴纳中标（成交）服务费通知》规定的期限支付。收费标准：http://gpcgd.gd.gov.cn/ywdt/tzgg/content/post_3049076.htm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14</w:t>
            </w:r>
          </w:p>
        </w:tc>
        <w:tc>
          <w:tcPr>
            <w:tcW w:w="1284" w:type="dxa"/>
          </w:tcPr>
          <w:p>
            <w:pPr>
              <w:pStyle w:val="4"/>
              <w:jc w:val="left"/>
            </w:pPr>
            <w:r>
              <w:rPr>
                <w:rFonts w:ascii="仿宋_GB2312" w:hAnsi="仿宋_GB2312" w:eastAsia="仿宋_GB2312" w:cs="仿宋_GB2312"/>
              </w:rPr>
              <w:t>其他</w:t>
            </w:r>
          </w:p>
        </w:tc>
        <w:tc>
          <w:tcPr>
            <w:tcW w:w="4881" w:type="dxa"/>
          </w:tcPr>
          <w:p>
            <w:pPr>
              <w:pStyle w:val="4"/>
              <w:jc w:val="left"/>
            </w:pPr>
            <w:r>
              <w:rPr>
                <w:rFonts w:ascii="仿宋_GB2312" w:hAnsi="仿宋_GB2312" w:eastAsia="仿宋_GB2312" w:cs="仿宋_GB2312"/>
              </w:rPr>
              <w:t xml:space="preserve"> 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15</w:t>
            </w:r>
          </w:p>
        </w:tc>
        <w:tc>
          <w:tcPr>
            <w:tcW w:w="1284" w:type="dxa"/>
          </w:tcPr>
          <w:p>
            <w:pPr>
              <w:pStyle w:val="4"/>
              <w:jc w:val="left"/>
            </w:pPr>
            <w:r>
              <w:rPr>
                <w:rFonts w:ascii="仿宋_GB2312" w:hAnsi="仿宋_GB2312" w:eastAsia="仿宋_GB2312" w:cs="仿宋_GB2312"/>
              </w:rPr>
              <w:t>开标解密时长</w:t>
            </w:r>
          </w:p>
        </w:tc>
        <w:tc>
          <w:tcPr>
            <w:tcW w:w="4881" w:type="dxa"/>
          </w:tcPr>
          <w:p>
            <w:pPr>
              <w:pStyle w:val="4"/>
              <w:jc w:val="left"/>
            </w:pPr>
            <w:r>
              <w:rPr>
                <w:rFonts w:ascii="仿宋_GB2312" w:hAnsi="仿宋_GB2312" w:eastAsia="仿宋_GB2312" w:cs="仿宋_GB2312"/>
              </w:rPr>
              <w:t>30分钟.</w:t>
            </w:r>
          </w:p>
          <w:p>
            <w:pPr>
              <w:pStyle w:val="4"/>
              <w:jc w:val="left"/>
            </w:pPr>
            <w:r>
              <w:rPr>
                <w:rFonts w:ascii="仿宋_GB2312" w:hAnsi="仿宋_GB2312" w:eastAsia="仿宋_GB2312" w:cs="仿宋_GB2312"/>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16</w:t>
            </w:r>
          </w:p>
        </w:tc>
        <w:tc>
          <w:tcPr>
            <w:tcW w:w="1284" w:type="dxa"/>
          </w:tcPr>
          <w:p>
            <w:pPr>
              <w:pStyle w:val="4"/>
              <w:jc w:val="left"/>
            </w:pPr>
            <w:r>
              <w:rPr>
                <w:rFonts w:ascii="仿宋_GB2312" w:hAnsi="仿宋_GB2312" w:eastAsia="仿宋_GB2312" w:cs="仿宋_GB2312"/>
              </w:rPr>
              <w:t>专门面向中小企业采购</w:t>
            </w:r>
          </w:p>
        </w:tc>
        <w:tc>
          <w:tcPr>
            <w:tcW w:w="4881" w:type="dxa"/>
          </w:tcPr>
          <w:p>
            <w:pPr>
              <w:pStyle w:val="4"/>
              <w:jc w:val="left"/>
            </w:pPr>
            <w:r>
              <w:rPr>
                <w:rFonts w:ascii="仿宋_GB2312" w:hAnsi="仿宋_GB2312" w:eastAsia="仿宋_GB2312" w:cs="仿宋_GB2312"/>
              </w:rPr>
              <w:t>采购包1：专门采购包预留</w:t>
            </w:r>
          </w:p>
          <w:p>
            <w:pPr>
              <w:pStyle w:val="4"/>
              <w:jc w:val="left"/>
            </w:pPr>
            <w:r>
              <w:rPr>
                <w:rFonts w:ascii="仿宋_GB2312" w:hAnsi="仿宋_GB2312" w:eastAsia="仿宋_GB2312" w:cs="仿宋_GB2312"/>
              </w:rPr>
              <w:t>面向的企业规模：中小企业</w:t>
            </w:r>
          </w:p>
          <w:p>
            <w:pPr>
              <w:pStyle w:val="4"/>
              <w:jc w:val="left"/>
            </w:pPr>
            <w:r>
              <w:rPr>
                <w:rFonts w:ascii="仿宋_GB2312" w:hAnsi="仿宋_GB2312" w:eastAsia="仿宋_GB2312" w:cs="仿宋_GB2312"/>
              </w:rPr>
              <w:t>预留形式：专门采购包预留</w:t>
            </w:r>
          </w:p>
          <w:p>
            <w:pPr>
              <w:pStyle w:val="4"/>
              <w:jc w:val="left"/>
            </w:pPr>
            <w:r>
              <w:rPr>
                <w:rFonts w:ascii="仿宋_GB2312" w:hAnsi="仿宋_GB2312" w:eastAsia="仿宋_GB2312" w:cs="仿宋_GB2312"/>
              </w:rPr>
              <w:t>预留比例：100%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17</w:t>
            </w:r>
          </w:p>
        </w:tc>
        <w:tc>
          <w:tcPr>
            <w:tcW w:w="1284" w:type="dxa"/>
          </w:tcPr>
          <w:p>
            <w:pPr>
              <w:pStyle w:val="4"/>
              <w:jc w:val="left"/>
            </w:pPr>
            <w:r>
              <w:rPr>
                <w:rFonts w:ascii="仿宋_GB2312" w:hAnsi="仿宋_GB2312" w:eastAsia="仿宋_GB2312" w:cs="仿宋_GB2312"/>
              </w:rPr>
              <w:t>投标文件要求</w:t>
            </w:r>
          </w:p>
        </w:tc>
        <w:tc>
          <w:tcPr>
            <w:tcW w:w="4881" w:type="dxa"/>
          </w:tcPr>
          <w:p>
            <w:pPr>
              <w:pStyle w:val="4"/>
              <w:jc w:val="left"/>
            </w:pPr>
            <w:r>
              <w:rPr>
                <w:rFonts w:ascii="仿宋_GB2312" w:hAnsi="仿宋_GB2312" w:eastAsia="仿宋_GB2312" w:cs="仿宋_GB2312"/>
              </w:rPr>
              <w:t>一、电子响应文件（必须提供）:</w:t>
            </w:r>
          </w:p>
          <w:p>
            <w:pPr>
              <w:pStyle w:val="4"/>
              <w:jc w:val="left"/>
            </w:pPr>
            <w:r>
              <w:rPr>
                <w:rFonts w:ascii="仿宋_GB2312" w:hAnsi="仿宋_GB2312" w:eastAsia="仿宋_GB2312" w:cs="仿宋_GB2312"/>
              </w:rPr>
              <w:t>（1）加密的电子响应文件 1 份（需在递交响应文件截止时间前成功上传至综合管理服务平台项目采购系统）。</w:t>
            </w:r>
          </w:p>
          <w:p>
            <w:pPr>
              <w:pStyle w:val="4"/>
              <w:jc w:val="left"/>
            </w:pPr>
            <w:r>
              <w:rPr>
                <w:rFonts w:ascii="仿宋_GB2312" w:hAnsi="仿宋_GB2312" w:eastAsia="仿宋_GB2312" w:cs="仿宋_GB2312"/>
              </w:rPr>
              <w:t>（2）非加密电子版文件 U 盘(或光盘)0份，加密的电子响应文件与非加密的电子响应文件必须完全一致。</w:t>
            </w:r>
          </w:p>
          <w:p>
            <w:pPr>
              <w:pStyle w:val="4"/>
              <w:jc w:val="left"/>
            </w:pPr>
            <w:r>
              <w:rPr>
                <w:rFonts w:ascii="仿宋_GB2312" w:hAnsi="仿宋_GB2312" w:eastAsia="仿宋_GB2312" w:cs="仿宋_GB2312"/>
              </w:rPr>
              <w:t>非加密电子版响应文件使用情形 : 当无法使用 CA 证书在综合管理服务平台项目采购系统进行电子投标文件开标解密时，供应商须在中心指引下启用非加密电子版响应文件。</w:t>
            </w:r>
          </w:p>
          <w:p>
            <w:pPr>
              <w:pStyle w:val="4"/>
              <w:jc w:val="left"/>
            </w:pPr>
            <w:r>
              <w:rPr>
                <w:rFonts w:ascii="仿宋_GB2312" w:hAnsi="仿宋_GB2312" w:eastAsia="仿宋_GB2312" w:cs="仿宋_GB2312"/>
              </w:rPr>
              <w:t>二、纸质响应文件：</w:t>
            </w:r>
          </w:p>
          <w:p>
            <w:pPr>
              <w:pStyle w:val="4"/>
              <w:jc w:val="left"/>
            </w:pPr>
            <w:r>
              <w:rPr>
                <w:rFonts w:ascii="仿宋_GB2312" w:hAnsi="仿宋_GB2312" w:eastAsia="仿宋_GB2312" w:cs="仿宋_GB2312"/>
              </w:rPr>
              <w:t>（1）纸质响应文件副本0份。</w:t>
            </w:r>
          </w:p>
          <w:p>
            <w:pPr>
              <w:pStyle w:val="4"/>
              <w:jc w:val="left"/>
            </w:pPr>
            <w:r>
              <w:rPr>
                <w:rFonts w:ascii="仿宋_GB2312" w:hAnsi="仿宋_GB2312" w:eastAsia="仿宋_GB2312" w:cs="仿宋_GB2312"/>
              </w:rPr>
              <w:t>纸质响应文件应与电子响应文件一致。</w:t>
            </w:r>
          </w:p>
          <w:p>
            <w:pPr>
              <w:pStyle w:val="4"/>
              <w:jc w:val="left"/>
            </w:pPr>
            <w:r>
              <w:rPr>
                <w:rFonts w:ascii="仿宋_GB2312" w:hAnsi="仿宋_GB2312" w:eastAsia="仿宋_GB2312" w:cs="仿宋_GB2312"/>
              </w:rPr>
              <w:t>纸质响应文件使用情形： 当项目采购系统出现故障，无法使用电子响应文件评标时，中心可根据实际情况使用纸质响应文件评标。</w:t>
            </w:r>
          </w:p>
          <w:p>
            <w:pPr>
              <w:pStyle w:val="4"/>
              <w:jc w:val="left"/>
            </w:pPr>
            <w:r>
              <w:rPr>
                <w:rFonts w:ascii="仿宋_GB2312" w:hAnsi="仿宋_GB2312" w:eastAsia="仿宋_GB2312" w:cs="仿宋_GB2312"/>
              </w:rPr>
              <w:t>在电子响应文件能正常使用的情况下，不得因供应商未提交纸质响应文件而认定供应商响应无效。</w:t>
            </w:r>
          </w:p>
        </w:tc>
      </w:tr>
    </w:tbl>
    <w:p>
      <w:pPr>
        <w:pStyle w:val="4"/>
        <w:jc w:val="both"/>
        <w:outlineLvl w:val="2"/>
      </w:pPr>
      <w:r>
        <w:rPr>
          <w:rFonts w:ascii="仿宋_GB2312" w:hAnsi="仿宋_GB2312" w:eastAsia="仿宋_GB2312" w:cs="仿宋_GB2312"/>
          <w:b/>
          <w:sz w:val="28"/>
        </w:rPr>
        <w:t>三、说明</w:t>
      </w:r>
    </w:p>
    <w:p>
      <w:pPr>
        <w:pStyle w:val="4"/>
        <w:jc w:val="both"/>
      </w:pPr>
      <w:r>
        <w:rPr>
          <w:rFonts w:ascii="仿宋_GB2312" w:hAnsi="仿宋_GB2312" w:eastAsia="仿宋_GB2312" w:cs="仿宋_GB2312"/>
          <w:b/>
        </w:rPr>
        <w:t>1.总则</w:t>
      </w:r>
    </w:p>
    <w:p>
      <w:pPr>
        <w:pStyle w:val="4"/>
        <w:ind w:firstLine="480"/>
        <w:jc w:val="both"/>
      </w:pPr>
      <w:r>
        <w:rPr>
          <w:rFonts w:ascii="仿宋_GB2312" w:hAnsi="仿宋_GB2312" w:eastAsia="仿宋_GB2312" w:cs="仿宋_GB2312"/>
        </w:rPr>
        <w:t>采购人、采购代理机构及投标人进行的本次采购活动适用《中华人民共和国政府采购法》及其配套的法规、规章、政策。</w:t>
      </w:r>
    </w:p>
    <w:p>
      <w:pPr>
        <w:pStyle w:val="4"/>
        <w:ind w:firstLine="480"/>
        <w:jc w:val="both"/>
      </w:pPr>
      <w:r>
        <w:rPr>
          <w:rFonts w:ascii="仿宋_GB2312" w:hAnsi="仿宋_GB2312" w:eastAsia="仿宋_GB2312" w:cs="仿宋_GB2312"/>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jc w:val="both"/>
      </w:pPr>
      <w:r>
        <w:rPr>
          <w:rFonts w:ascii="仿宋_GB2312" w:hAnsi="仿宋_GB2312" w:eastAsia="仿宋_GB2312" w:cs="仿宋_GB2312"/>
        </w:rPr>
        <w:t>本次公开招标项目，是以招标公告的方式邀请非特定的投标人参加投标。</w:t>
      </w:r>
    </w:p>
    <w:p>
      <w:pPr>
        <w:pStyle w:val="4"/>
        <w:jc w:val="both"/>
      </w:pPr>
      <w:r>
        <w:rPr>
          <w:rFonts w:ascii="仿宋_GB2312" w:hAnsi="仿宋_GB2312" w:eastAsia="仿宋_GB2312" w:cs="仿宋_GB2312"/>
          <w:b/>
        </w:rPr>
        <w:t>2.适用范围</w:t>
      </w:r>
    </w:p>
    <w:p>
      <w:pPr>
        <w:pStyle w:val="4"/>
        <w:ind w:firstLine="480"/>
        <w:jc w:val="both"/>
      </w:pPr>
      <w:r>
        <w:rPr>
          <w:rFonts w:ascii="仿宋_GB2312" w:hAnsi="仿宋_GB2312" w:eastAsia="仿宋_GB2312" w:cs="仿宋_GB2312"/>
        </w:rPr>
        <w:t>本招标文件仅适用于本次招标公告中所涉及的项目和内容。</w:t>
      </w:r>
    </w:p>
    <w:p>
      <w:pPr>
        <w:pStyle w:val="4"/>
        <w:jc w:val="both"/>
      </w:pPr>
      <w:r>
        <w:rPr>
          <w:rFonts w:ascii="仿宋_GB2312" w:hAnsi="仿宋_GB2312" w:eastAsia="仿宋_GB2312" w:cs="仿宋_GB2312"/>
          <w:b/>
        </w:rPr>
        <w:t>3.进口产品</w:t>
      </w:r>
    </w:p>
    <w:p>
      <w:pPr>
        <w:pStyle w:val="4"/>
        <w:ind w:firstLine="480"/>
        <w:jc w:val="both"/>
      </w:pPr>
      <w:r>
        <w:rPr>
          <w:rFonts w:ascii="仿宋_GB2312" w:hAnsi="仿宋_GB2312" w:eastAsia="仿宋_GB2312" w:cs="仿宋_GB2312"/>
        </w:rPr>
        <w:t>若本项目允许采购进口产品，供应商应保证所投产品可履行合法报通关手续进入中国关境内。</w:t>
      </w:r>
    </w:p>
    <w:p>
      <w:pPr>
        <w:pStyle w:val="4"/>
        <w:ind w:firstLine="480"/>
        <w:jc w:val="both"/>
      </w:pPr>
      <w:r>
        <w:rPr>
          <w:rFonts w:ascii="仿宋_GB2312" w:hAnsi="仿宋_GB2312" w:eastAsia="仿宋_GB2312" w:cs="仿宋_GB2312"/>
        </w:rPr>
        <w:t>若本项目不允许采购进口产品，如供应商所投产品为进口产品，其响应将被认定为响应无效。</w:t>
      </w:r>
    </w:p>
    <w:p>
      <w:pPr>
        <w:pStyle w:val="4"/>
        <w:jc w:val="both"/>
      </w:pPr>
      <w:r>
        <w:rPr>
          <w:rFonts w:ascii="仿宋_GB2312" w:hAnsi="仿宋_GB2312" w:eastAsia="仿宋_GB2312" w:cs="仿宋_GB2312"/>
          <w:b/>
        </w:rPr>
        <w:t>4.投标的费用</w:t>
      </w:r>
    </w:p>
    <w:p>
      <w:pPr>
        <w:pStyle w:val="4"/>
        <w:ind w:firstLine="480"/>
        <w:jc w:val="both"/>
      </w:pPr>
      <w:r>
        <w:rPr>
          <w:rFonts w:ascii="仿宋_GB2312" w:hAnsi="仿宋_GB2312" w:eastAsia="仿宋_GB2312" w:cs="仿宋_GB2312"/>
        </w:rPr>
        <w:t>不论投标结果如何，投标人应承担所有与准备和参加投标有关的费用。采购代理机构和采购人均无义务和责任承担相关费用。</w:t>
      </w:r>
    </w:p>
    <w:p>
      <w:pPr>
        <w:pStyle w:val="4"/>
        <w:jc w:val="both"/>
      </w:pPr>
      <w:r>
        <w:rPr>
          <w:rFonts w:ascii="仿宋_GB2312" w:hAnsi="仿宋_GB2312" w:eastAsia="仿宋_GB2312" w:cs="仿宋_GB2312"/>
          <w:b/>
        </w:rPr>
        <w:t>5.以联合体形式投标的，应符合以下规定：</w:t>
      </w:r>
    </w:p>
    <w:p>
      <w:pPr>
        <w:pStyle w:val="4"/>
        <w:ind w:firstLine="480"/>
        <w:jc w:val="both"/>
      </w:pPr>
      <w:r>
        <w:rPr>
          <w:rFonts w:ascii="仿宋_GB2312" w:hAnsi="仿宋_GB2312" w:eastAsia="仿宋_GB2312" w:cs="仿宋_GB2312"/>
        </w:rPr>
        <w:t>5.1联合体各方均应当满足《中华人民共和国政府采购法》第二十二条规定的条件，并在投标文件中提供联合体各方的相关证明材料。</w:t>
      </w:r>
    </w:p>
    <w:p>
      <w:pPr>
        <w:pStyle w:val="4"/>
        <w:ind w:firstLine="480"/>
        <w:jc w:val="both"/>
      </w:pPr>
      <w:r>
        <w:rPr>
          <w:rFonts w:ascii="仿宋_GB2312" w:hAnsi="仿宋_GB2312" w:eastAsia="仿宋_GB2312" w:cs="仿宋_GB2312"/>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jc w:val="both"/>
      </w:pPr>
      <w:r>
        <w:rPr>
          <w:rFonts w:ascii="仿宋_GB2312" w:hAnsi="仿宋_GB2312" w:eastAsia="仿宋_GB2312" w:cs="仿宋_GB2312"/>
        </w:rPr>
        <w:t>5.3 联合体应以联合协议中确定的牵头方名义登录综合管理服务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jc w:val="both"/>
      </w:pPr>
      <w:r>
        <w:rPr>
          <w:rFonts w:ascii="仿宋_GB2312" w:hAnsi="仿宋_GB2312" w:eastAsia="仿宋_GB2312" w:cs="仿宋_GB2312"/>
        </w:rPr>
        <w:t>5.4联合体成员存在不良信用记录的，视同联合体存在不良信用记录。</w:t>
      </w:r>
    </w:p>
    <w:p>
      <w:pPr>
        <w:pStyle w:val="4"/>
        <w:ind w:firstLine="480"/>
        <w:jc w:val="both"/>
      </w:pPr>
      <w:r>
        <w:rPr>
          <w:rFonts w:ascii="仿宋_GB2312" w:hAnsi="仿宋_GB2312" w:eastAsia="仿宋_GB2312" w:cs="仿宋_GB2312"/>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jc w:val="both"/>
      </w:pPr>
      <w:r>
        <w:rPr>
          <w:rFonts w:ascii="仿宋_GB2312" w:hAnsi="仿宋_GB2312" w:eastAsia="仿宋_GB2312" w:cs="仿宋_GB2312"/>
        </w:rPr>
        <w:t>5.6联合体各方应当共同与采购人签订采购合同，就合同约定的事项对采购人承担连带责任。</w:t>
      </w:r>
    </w:p>
    <w:p>
      <w:pPr>
        <w:pStyle w:val="4"/>
        <w:jc w:val="both"/>
      </w:pPr>
      <w:r>
        <w:rPr>
          <w:rFonts w:ascii="仿宋_GB2312" w:hAnsi="仿宋_GB2312" w:eastAsia="仿宋_GB2312" w:cs="仿宋_GB2312"/>
          <w:b/>
        </w:rPr>
        <w:t>6.关联企业投标说明</w:t>
      </w:r>
    </w:p>
    <w:p>
      <w:pPr>
        <w:pStyle w:val="4"/>
        <w:ind w:firstLine="480"/>
        <w:jc w:val="both"/>
      </w:pPr>
      <w:r>
        <w:rPr>
          <w:rFonts w:ascii="仿宋_GB2312" w:hAnsi="仿宋_GB2312" w:eastAsia="仿宋_GB2312" w:cs="仿宋_GB2312"/>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jc w:val="both"/>
      </w:pPr>
      <w:r>
        <w:rPr>
          <w:rFonts w:ascii="仿宋_GB2312" w:hAnsi="仿宋_GB2312" w:eastAsia="仿宋_GB2312" w:cs="仿宋_GB2312"/>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jc w:val="both"/>
      </w:pPr>
      <w:r>
        <w:rPr>
          <w:rFonts w:ascii="仿宋_GB2312" w:hAnsi="仿宋_GB2312" w:eastAsia="仿宋_GB2312" w:cs="仿宋_GB2312"/>
          <w:b/>
        </w:rPr>
        <w:t>7.关于中小微企业投标</w:t>
      </w:r>
    </w:p>
    <w:p>
      <w:pPr>
        <w:pStyle w:val="4"/>
        <w:ind w:firstLine="480"/>
        <w:jc w:val="both"/>
      </w:pPr>
      <w:r>
        <w:rPr>
          <w:rFonts w:ascii="仿宋_GB2312" w:hAnsi="仿宋_GB2312" w:eastAsia="仿宋_GB2312" w:cs="仿宋_GB2312"/>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jc w:val="both"/>
      </w:pPr>
      <w:r>
        <w:rPr>
          <w:rFonts w:ascii="仿宋_GB2312" w:hAnsi="仿宋_GB2312" w:eastAsia="仿宋_GB2312" w:cs="仿宋_GB2312"/>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jc w:val="both"/>
      </w:pPr>
      <w:r>
        <w:rPr>
          <w:rFonts w:ascii="仿宋_GB2312" w:hAnsi="仿宋_GB2312" w:eastAsia="仿宋_GB2312" w:cs="仿宋_GB2312"/>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jc w:val="both"/>
      </w:pPr>
      <w:r>
        <w:rPr>
          <w:rFonts w:ascii="仿宋_GB2312" w:hAnsi="仿宋_GB2312" w:eastAsia="仿宋_GB2312" w:cs="仿宋_GB2312"/>
          <w:b/>
        </w:rPr>
        <w:t>8.纪律与保密事项</w:t>
      </w:r>
    </w:p>
    <w:p>
      <w:pPr>
        <w:pStyle w:val="4"/>
        <w:ind w:firstLine="480"/>
        <w:jc w:val="both"/>
      </w:pPr>
      <w:r>
        <w:rPr>
          <w:rFonts w:ascii="仿宋_GB2312" w:hAnsi="仿宋_GB2312" w:eastAsia="仿宋_GB2312" w:cs="仿宋_GB2312"/>
        </w:rP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jc w:val="both"/>
      </w:pPr>
      <w:r>
        <w:rPr>
          <w:rFonts w:ascii="仿宋_GB2312" w:hAnsi="仿宋_GB2312" w:eastAsia="仿宋_GB2312" w:cs="仿宋_GB2312"/>
        </w:rPr>
        <w:t>8.2在确定中标供应商之前，投标人不得与采购人就投标价格、投标方案等实质性内容进行谈判，也不得私下接触评标委员会成员。</w:t>
      </w:r>
    </w:p>
    <w:p>
      <w:pPr>
        <w:pStyle w:val="4"/>
        <w:ind w:firstLine="480"/>
        <w:jc w:val="both"/>
      </w:pPr>
      <w:r>
        <w:rPr>
          <w:rFonts w:ascii="仿宋_GB2312" w:hAnsi="仿宋_GB2312" w:eastAsia="仿宋_GB2312" w:cs="仿宋_GB2312"/>
        </w:rPr>
        <w:t>8.3在确定中标供应商之前，投标人试图在投标文件审查、澄清、比较和评价时对评标委员会、采购人和采购代理机构施加任何影响都可能导致其投标无效。</w:t>
      </w:r>
    </w:p>
    <w:p>
      <w:pPr>
        <w:pStyle w:val="4"/>
        <w:ind w:firstLine="480"/>
        <w:jc w:val="both"/>
      </w:pPr>
      <w:r>
        <w:rPr>
          <w:rFonts w:ascii="仿宋_GB2312" w:hAnsi="仿宋_GB2312" w:eastAsia="仿宋_GB2312" w:cs="仿宋_GB2312"/>
        </w:rPr>
        <w:t>8.4获得本招标文件者，须履行本项目下保密义务，不得将因本次项目获得的信息向第三人外传，不得将招标文件用作本次投标以外的任何用途。</w:t>
      </w:r>
    </w:p>
    <w:p>
      <w:pPr>
        <w:pStyle w:val="4"/>
        <w:ind w:firstLine="480"/>
        <w:jc w:val="both"/>
      </w:pPr>
      <w:r>
        <w:rPr>
          <w:rFonts w:ascii="仿宋_GB2312" w:hAnsi="仿宋_GB2312" w:eastAsia="仿宋_GB2312" w:cs="仿宋_GB2312"/>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jc w:val="both"/>
      </w:pPr>
      <w:r>
        <w:rPr>
          <w:rFonts w:ascii="仿宋_GB2312" w:hAnsi="仿宋_GB2312" w:eastAsia="仿宋_GB2312" w:cs="仿宋_GB2312"/>
        </w:rPr>
        <w:t>8.6采购人或采购代理机构有权将供应商提供的所有资料向有关政府部门或评审小组披露。</w:t>
      </w:r>
    </w:p>
    <w:p>
      <w:pPr>
        <w:pStyle w:val="4"/>
        <w:ind w:firstLine="480"/>
        <w:jc w:val="both"/>
      </w:pPr>
      <w:r>
        <w:rPr>
          <w:rFonts w:ascii="仿宋_GB2312" w:hAnsi="仿宋_GB2312" w:eastAsia="仿宋_GB2312" w:cs="仿宋_GB2312"/>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jc w:val="both"/>
      </w:pPr>
      <w:r>
        <w:rPr>
          <w:rFonts w:ascii="仿宋_GB2312" w:hAnsi="仿宋_GB2312" w:eastAsia="仿宋_GB2312" w:cs="仿宋_GB2312"/>
          <w:b/>
        </w:rPr>
        <w:t>9.语言文字以及度量衡单位</w:t>
      </w:r>
    </w:p>
    <w:p>
      <w:pPr>
        <w:pStyle w:val="4"/>
        <w:ind w:firstLine="480"/>
        <w:jc w:val="both"/>
      </w:pPr>
      <w:r>
        <w:rPr>
          <w:rFonts w:ascii="仿宋_GB2312" w:hAnsi="仿宋_GB2312" w:eastAsia="仿宋_GB2312" w:cs="仿宋_GB2312"/>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rPr>
          <w:rFonts w:ascii="仿宋_GB2312" w:hAnsi="仿宋_GB2312" w:eastAsia="仿宋_GB2312" w:cs="仿宋_GB2312"/>
        </w:rPr>
        <w:t>9.2除非招标文件的技术规格中另有规定，投标人在投标文件中及其与采购人和采购代理机构的所有往来文件中的计量单位均应采用中华人民共和国法定计量单位。</w:t>
      </w:r>
    </w:p>
    <w:p>
      <w:pPr>
        <w:pStyle w:val="4"/>
        <w:ind w:firstLine="480"/>
        <w:jc w:val="both"/>
      </w:pPr>
      <w:r>
        <w:rPr>
          <w:rFonts w:ascii="仿宋_GB2312" w:hAnsi="仿宋_GB2312" w:eastAsia="仿宋_GB2312" w:cs="仿宋_GB2312"/>
        </w:rPr>
        <w:t>9.3投标人所提供的货物和服务均应以人民币报价，货币单位：元。</w:t>
      </w:r>
    </w:p>
    <w:p>
      <w:pPr>
        <w:pStyle w:val="4"/>
        <w:jc w:val="both"/>
      </w:pPr>
      <w:r>
        <w:rPr>
          <w:rFonts w:ascii="仿宋_GB2312" w:hAnsi="仿宋_GB2312" w:eastAsia="仿宋_GB2312" w:cs="仿宋_GB2312"/>
          <w:b/>
        </w:rPr>
        <w:t>10. 现场踏勘（如有）</w:t>
      </w:r>
    </w:p>
    <w:p>
      <w:pPr>
        <w:pStyle w:val="4"/>
        <w:ind w:firstLine="480"/>
        <w:jc w:val="both"/>
      </w:pPr>
      <w:r>
        <w:rPr>
          <w:rFonts w:ascii="仿宋_GB2312" w:hAnsi="仿宋_GB2312" w:eastAsia="仿宋_GB2312" w:cs="仿宋_GB2312"/>
        </w:rPr>
        <w:t>10.1招标文件规定组织踏勘现场的，采购人按招标文件规定的时间、地点组织投标人踏勘项目现场。</w:t>
      </w:r>
    </w:p>
    <w:p>
      <w:pPr>
        <w:pStyle w:val="4"/>
        <w:ind w:firstLine="480"/>
        <w:jc w:val="both"/>
      </w:pPr>
      <w:r>
        <w:rPr>
          <w:rFonts w:ascii="仿宋_GB2312" w:hAnsi="仿宋_GB2312" w:eastAsia="仿宋_GB2312" w:cs="仿宋_GB2312"/>
        </w:rPr>
        <w:t>10.2投标人自行承担踏勘现场发生的责任、风险和自身费用。</w:t>
      </w:r>
    </w:p>
    <w:p>
      <w:pPr>
        <w:pStyle w:val="4"/>
        <w:ind w:firstLine="480"/>
        <w:jc w:val="both"/>
      </w:pPr>
      <w:r>
        <w:rPr>
          <w:rFonts w:ascii="仿宋_GB2312" w:hAnsi="仿宋_GB2312" w:eastAsia="仿宋_GB2312" w:cs="仿宋_GB2312"/>
        </w:rPr>
        <w:t>10.3采购人在踏勘现场中介绍的资料和数据等，只是为了使投标人能够利用采购人现有的资料。采购人对投标人由此而作出的推论、解释和结论概不负责。</w:t>
      </w:r>
    </w:p>
    <w:p>
      <w:pPr>
        <w:pStyle w:val="4"/>
        <w:jc w:val="both"/>
        <w:outlineLvl w:val="2"/>
      </w:pPr>
      <w:r>
        <w:rPr>
          <w:rFonts w:ascii="仿宋_GB2312" w:hAnsi="仿宋_GB2312" w:eastAsia="仿宋_GB2312" w:cs="仿宋_GB2312"/>
          <w:b/>
          <w:sz w:val="28"/>
        </w:rPr>
        <w:t>四、招标文件的澄清和修改</w:t>
      </w:r>
    </w:p>
    <w:p>
      <w:pPr>
        <w:pStyle w:val="4"/>
        <w:ind w:firstLine="480"/>
        <w:jc w:val="both"/>
      </w:pPr>
      <w:r>
        <w:rPr>
          <w:rFonts w:ascii="仿宋_GB2312" w:hAnsi="仿宋_GB2312" w:eastAsia="仿宋_GB2312" w:cs="仿宋_GB2312"/>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jc w:val="both"/>
      </w:pPr>
      <w:r>
        <w:rPr>
          <w:rFonts w:ascii="仿宋_GB2312" w:hAnsi="仿宋_GB2312" w:eastAsia="仿宋_GB2312" w:cs="仿宋_GB2312"/>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jc w:val="both"/>
      </w:pPr>
      <w:r>
        <w:rPr>
          <w:rFonts w:ascii="仿宋_GB2312" w:hAnsi="仿宋_GB2312" w:eastAsia="仿宋_GB2312" w:cs="仿宋_GB2312"/>
        </w:rPr>
        <w:t>3.如更正公告有重新发布电子招标文件的，供应商应登录综合管理服务平台项目采购系统下载最新发布的电子招标文件制作投标文件。</w:t>
      </w:r>
    </w:p>
    <w:p>
      <w:pPr>
        <w:pStyle w:val="4"/>
        <w:ind w:firstLine="480"/>
        <w:jc w:val="both"/>
      </w:pPr>
      <w:r>
        <w:rPr>
          <w:rFonts w:ascii="仿宋_GB2312" w:hAnsi="仿宋_GB2312" w:eastAsia="仿宋_GB2312" w:cs="仿宋_GB2312"/>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jc w:val="both"/>
        <w:outlineLvl w:val="2"/>
      </w:pPr>
      <w:r>
        <w:rPr>
          <w:rFonts w:ascii="仿宋_GB2312" w:hAnsi="仿宋_GB2312" w:eastAsia="仿宋_GB2312" w:cs="仿宋_GB2312"/>
          <w:b/>
          <w:sz w:val="28"/>
        </w:rPr>
        <w:t>五、投标要求</w:t>
      </w:r>
    </w:p>
    <w:p>
      <w:pPr>
        <w:pStyle w:val="4"/>
        <w:jc w:val="both"/>
      </w:pPr>
      <w:r>
        <w:rPr>
          <w:rFonts w:ascii="仿宋_GB2312" w:hAnsi="仿宋_GB2312" w:eastAsia="仿宋_GB2312" w:cs="仿宋_GB2312"/>
          <w:b/>
        </w:rPr>
        <w:t>1.投标登记</w:t>
      </w:r>
    </w:p>
    <w:p>
      <w:pPr>
        <w:pStyle w:val="4"/>
        <w:ind w:firstLine="480"/>
        <w:jc w:val="both"/>
      </w:pPr>
      <w:r>
        <w:rPr>
          <w:rFonts w:ascii="仿宋_GB2312" w:hAnsi="仿宋_GB2312" w:eastAsia="仿宋_GB2312" w:cs="仿宋_GB2312"/>
        </w:rPr>
        <w:t>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jc w:val="both"/>
      </w:pPr>
      <w:r>
        <w:rPr>
          <w:rFonts w:ascii="仿宋_GB2312" w:hAnsi="仿宋_GB2312" w:eastAsia="仿宋_GB2312" w:cs="仿宋_GB2312"/>
          <w:b/>
        </w:rPr>
        <w:t>2.投标文件的制作</w:t>
      </w:r>
    </w:p>
    <w:p>
      <w:pPr>
        <w:pStyle w:val="4"/>
        <w:ind w:firstLine="480"/>
        <w:jc w:val="both"/>
      </w:pPr>
      <w:r>
        <w:rPr>
          <w:rFonts w:ascii="仿宋_GB2312" w:hAnsi="仿宋_GB2312" w:eastAsia="仿宋_GB2312" w:cs="仿宋_GB2312"/>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jc w:val="both"/>
      </w:pPr>
      <w:r>
        <w:rPr>
          <w:rFonts w:ascii="仿宋_GB2312" w:hAnsi="仿宋_GB2312" w:eastAsia="仿宋_GB2312" w:cs="仿宋_GB2312"/>
        </w:rPr>
        <w:t>2.2投标人应使用综合管理服务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jc w:val="both"/>
      </w:pPr>
      <w:r>
        <w:rPr>
          <w:rFonts w:ascii="仿宋_GB2312" w:hAnsi="仿宋_GB2312" w:eastAsia="仿宋_GB2312" w:cs="仿宋_GB2312"/>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jc w:val="both"/>
      </w:pPr>
      <w:r>
        <w:rPr>
          <w:rFonts w:ascii="仿宋_GB2312" w:hAnsi="仿宋_GB2312" w:eastAsia="仿宋_GB2312" w:cs="仿宋_GB2312"/>
        </w:rPr>
        <w:t>(2)投标报价包括本项目采购需求和投入使用的所有费用，包括但不限于主件、标准附件、备品备件、施工、服务、专用工具、安装、调试、检验、培训、运输、保险、税款等。</w:t>
      </w:r>
    </w:p>
    <w:p>
      <w:pPr>
        <w:pStyle w:val="4"/>
        <w:ind w:firstLine="480"/>
        <w:jc w:val="both"/>
      </w:pPr>
      <w:r>
        <w:rPr>
          <w:rFonts w:ascii="仿宋_GB2312" w:hAnsi="仿宋_GB2312" w:eastAsia="仿宋_GB2312" w:cs="仿宋_GB2312"/>
        </w:rPr>
        <w:t>2.3 如有对多个采购包投标的，要对每个采购包独立制作电子投标文件。</w:t>
      </w:r>
    </w:p>
    <w:p>
      <w:pPr>
        <w:pStyle w:val="4"/>
        <w:ind w:firstLine="480"/>
        <w:jc w:val="both"/>
      </w:pPr>
      <w:r>
        <w:rPr>
          <w:rFonts w:ascii="仿宋_GB2312" w:hAnsi="仿宋_GB2312" w:eastAsia="仿宋_GB2312" w:cs="仿宋_GB2312"/>
        </w:rPr>
        <w:t>2.4投标人不得将同一个项目或同一个采购包的内容拆开投标，否则其报价将被视为非实质性响应。</w:t>
      </w:r>
    </w:p>
    <w:p>
      <w:pPr>
        <w:pStyle w:val="4"/>
        <w:ind w:firstLine="480"/>
        <w:jc w:val="both"/>
      </w:pPr>
      <w:r>
        <w:rPr>
          <w:rFonts w:ascii="仿宋_GB2312" w:hAnsi="仿宋_GB2312" w:eastAsia="仿宋_GB2312" w:cs="仿宋_GB2312"/>
        </w:rPr>
        <w:t>2.5投标人须对招标文件的对应要求给予唯一的实质性响应，否则将视为不响应。</w:t>
      </w:r>
    </w:p>
    <w:p>
      <w:pPr>
        <w:pStyle w:val="4"/>
        <w:ind w:firstLine="480"/>
        <w:jc w:val="both"/>
      </w:pPr>
      <w:r>
        <w:rPr>
          <w:rFonts w:ascii="仿宋_GB2312" w:hAnsi="仿宋_GB2312" w:eastAsia="仿宋_GB2312" w:cs="仿宋_GB2312"/>
        </w:rPr>
        <w:t>2.6招标文件中，凡标有“★”的地方均为实质性响应条款，投标人若有一项带“★”的条款未响应或不满足，将按无效投标处理。</w:t>
      </w:r>
    </w:p>
    <w:p>
      <w:pPr>
        <w:pStyle w:val="4"/>
        <w:ind w:firstLine="480"/>
        <w:jc w:val="both"/>
      </w:pPr>
      <w:r>
        <w:rPr>
          <w:rFonts w:ascii="仿宋_GB2312" w:hAnsi="仿宋_GB2312" w:eastAsia="仿宋_GB2312" w:cs="仿宋_GB2312"/>
        </w:rPr>
        <w:t>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jc w:val="both"/>
      </w:pPr>
      <w:r>
        <w:rPr>
          <w:rFonts w:ascii="仿宋_GB2312" w:hAnsi="仿宋_GB2312" w:eastAsia="仿宋_GB2312" w:cs="仿宋_GB2312"/>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jc w:val="both"/>
      </w:pPr>
      <w:r>
        <w:rPr>
          <w:rFonts w:ascii="仿宋_GB2312" w:hAnsi="仿宋_GB2312" w:eastAsia="仿宋_GB2312" w:cs="仿宋_GB2312"/>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jc w:val="both"/>
      </w:pPr>
      <w:r>
        <w:rPr>
          <w:rFonts w:ascii="仿宋_GB2312" w:hAnsi="仿宋_GB2312" w:eastAsia="仿宋_GB2312" w:cs="仿宋_GB2312"/>
          <w:b/>
        </w:rPr>
        <w:t>3.投标文件的提交</w:t>
      </w:r>
    </w:p>
    <w:p>
      <w:pPr>
        <w:pStyle w:val="4"/>
        <w:ind w:firstLine="480"/>
        <w:jc w:val="both"/>
      </w:pPr>
      <w:r>
        <w:rPr>
          <w:rFonts w:ascii="仿宋_GB2312" w:hAnsi="仿宋_GB2312" w:eastAsia="仿宋_GB2312" w:cs="仿宋_GB2312"/>
        </w:rPr>
        <w:t>3.1在投标文件提交截止时间前，投标人须将电子投标文件成功完整上传到综合管理服务平台项目采购系统，且取得投标回执。时间以综合管理服务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jc w:val="both"/>
      </w:pPr>
      <w:r>
        <w:rPr>
          <w:rFonts w:ascii="仿宋_GB2312" w:hAnsi="仿宋_GB2312" w:eastAsia="仿宋_GB2312" w:cs="仿宋_GB2312"/>
        </w:rPr>
        <w:t>3.2代理机构对因不可抗力事件造成的投标文件的损坏、丢失的，不承担责任。</w:t>
      </w:r>
    </w:p>
    <w:p>
      <w:pPr>
        <w:pStyle w:val="4"/>
        <w:ind w:firstLine="480"/>
        <w:jc w:val="both"/>
      </w:pPr>
      <w:r>
        <w:rPr>
          <w:rFonts w:ascii="仿宋_GB2312" w:hAnsi="仿宋_GB2312" w:eastAsia="仿宋_GB2312" w:cs="仿宋_GB2312"/>
        </w:rPr>
        <w:t>3.3出现下述情形之一，属于未成功提交投标文件，按无效投标处理：</w:t>
      </w:r>
    </w:p>
    <w:p>
      <w:pPr>
        <w:pStyle w:val="4"/>
        <w:ind w:firstLine="480"/>
        <w:jc w:val="both"/>
      </w:pPr>
      <w:r>
        <w:rPr>
          <w:rFonts w:ascii="仿宋_GB2312" w:hAnsi="仿宋_GB2312" w:eastAsia="仿宋_GB2312" w:cs="仿宋_GB2312"/>
        </w:rPr>
        <w:t>（1）至提交投标文件截止时，投标文件未完整上传的。</w:t>
      </w:r>
    </w:p>
    <w:p>
      <w:pPr>
        <w:pStyle w:val="4"/>
        <w:ind w:firstLine="480"/>
        <w:jc w:val="both"/>
      </w:pPr>
      <w:r>
        <w:rPr>
          <w:rFonts w:ascii="仿宋_GB2312" w:hAnsi="仿宋_GB2312" w:eastAsia="仿宋_GB2312" w:cs="仿宋_GB2312"/>
        </w:rPr>
        <w:t>（2）投标文件未按投标格式中注明需签字盖章的要求进行签名（含电子签名）和加盖电子印章，或签名（含电子签名）或电子印章不完整的。</w:t>
      </w:r>
    </w:p>
    <w:p>
      <w:pPr>
        <w:pStyle w:val="4"/>
        <w:ind w:firstLine="480"/>
        <w:jc w:val="both"/>
      </w:pPr>
      <w:r>
        <w:rPr>
          <w:rFonts w:ascii="仿宋_GB2312" w:hAnsi="仿宋_GB2312" w:eastAsia="仿宋_GB2312" w:cs="仿宋_GB2312"/>
        </w:rPr>
        <w:t>（3）投标文件损坏或格式不正确的。</w:t>
      </w:r>
    </w:p>
    <w:p>
      <w:pPr>
        <w:pStyle w:val="4"/>
        <w:jc w:val="both"/>
      </w:pPr>
      <w:r>
        <w:rPr>
          <w:rFonts w:ascii="仿宋_GB2312" w:hAnsi="仿宋_GB2312" w:eastAsia="仿宋_GB2312" w:cs="仿宋_GB2312"/>
          <w:b/>
        </w:rPr>
        <w:t>4.投标文件的修改、撤回与撤销</w:t>
      </w:r>
    </w:p>
    <w:p>
      <w:pPr>
        <w:pStyle w:val="4"/>
        <w:ind w:firstLine="480"/>
        <w:jc w:val="both"/>
      </w:pPr>
      <w:r>
        <w:rPr>
          <w:rFonts w:ascii="仿宋_GB2312" w:hAnsi="仿宋_GB2312" w:eastAsia="仿宋_GB2312" w:cs="仿宋_GB2312"/>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jc w:val="both"/>
      </w:pPr>
      <w:r>
        <w:rPr>
          <w:rFonts w:ascii="仿宋_GB2312" w:hAnsi="仿宋_GB2312" w:eastAsia="仿宋_GB2312" w:cs="仿宋_GB2312"/>
        </w:rPr>
        <w:t>4.2在提交投标文件截止时间后，投标人不得补充、修改和更换投标文件。</w:t>
      </w:r>
    </w:p>
    <w:p>
      <w:pPr>
        <w:pStyle w:val="4"/>
        <w:jc w:val="both"/>
      </w:pPr>
      <w:r>
        <w:rPr>
          <w:rFonts w:ascii="仿宋_GB2312" w:hAnsi="仿宋_GB2312" w:eastAsia="仿宋_GB2312" w:cs="仿宋_GB2312"/>
          <w:b/>
        </w:rPr>
        <w:t>5.投标文件的解密</w:t>
      </w:r>
    </w:p>
    <w:p>
      <w:pPr>
        <w:pStyle w:val="4"/>
        <w:ind w:firstLine="480"/>
        <w:jc w:val="both"/>
      </w:pPr>
      <w:r>
        <w:rPr>
          <w:rFonts w:ascii="仿宋_GB2312" w:hAnsi="仿宋_GB2312" w:eastAsia="仿宋_GB2312" w:cs="仿宋_GB2312"/>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jc w:val="both"/>
      </w:pPr>
      <w:r>
        <w:rPr>
          <w:rFonts w:ascii="仿宋_GB2312" w:hAnsi="仿宋_GB2312" w:eastAsia="仿宋_GB2312" w:cs="仿宋_GB2312"/>
          <w:b/>
        </w:rPr>
        <w:t>6.投标保证金</w:t>
      </w:r>
    </w:p>
    <w:p>
      <w:pPr>
        <w:pStyle w:val="4"/>
        <w:ind w:firstLine="480"/>
        <w:jc w:val="both"/>
      </w:pPr>
      <w:r>
        <w:rPr>
          <w:rFonts w:ascii="仿宋_GB2312" w:hAnsi="仿宋_GB2312" w:eastAsia="仿宋_GB2312" w:cs="仿宋_GB2312"/>
        </w:rPr>
        <w:t>6.1投标保证金的缴纳</w:t>
      </w:r>
    </w:p>
    <w:p>
      <w:pPr>
        <w:pStyle w:val="4"/>
        <w:ind w:firstLine="480"/>
        <w:jc w:val="both"/>
      </w:pPr>
      <w:r>
        <w:rPr>
          <w:rFonts w:ascii="仿宋_GB2312" w:hAnsi="仿宋_GB2312" w:eastAsia="仿宋_GB2312" w:cs="仿宋_GB2312"/>
        </w:rPr>
        <w:t>投标人在提交投标文件时，应按投标人须知前附表规定的金额和缴纳要求缴纳投标保证金，并作为其投标文件的组成部分。</w:t>
      </w:r>
    </w:p>
    <w:p>
      <w:pPr>
        <w:pStyle w:val="4"/>
        <w:ind w:firstLine="480"/>
        <w:jc w:val="both"/>
      </w:pPr>
      <w:r>
        <w:rPr>
          <w:rFonts w:ascii="仿宋_GB2312" w:hAnsi="仿宋_GB2312" w:eastAsia="仿宋_GB2312" w:cs="仿宋_GB2312"/>
        </w:rPr>
        <w:t>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jc w:val="both"/>
      </w:pPr>
      <w:r>
        <w:rPr>
          <w:rFonts w:ascii="仿宋_GB2312" w:hAnsi="仿宋_GB2312" w:eastAsia="仿宋_GB2312" w:cs="仿宋_GB2312"/>
        </w:rPr>
        <w:t>投标人可通过"金融服务中心"(https://gcycloud.cn/zcdservice/zcd/home/index)，申请办理电子保函，电子保函与纸质保函具有同样效力。</w:t>
      </w:r>
    </w:p>
    <w:p>
      <w:pPr>
        <w:pStyle w:val="4"/>
        <w:ind w:firstLine="480"/>
        <w:jc w:val="both"/>
      </w:pPr>
      <w:r>
        <w:rPr>
          <w:rFonts w:ascii="仿宋_GB2312" w:hAnsi="仿宋_GB2312" w:eastAsia="仿宋_GB2312" w:cs="仿宋_GB2312"/>
        </w:rPr>
        <w:t>6.2投标保证金的退还：</w:t>
      </w:r>
    </w:p>
    <w:p>
      <w:pPr>
        <w:pStyle w:val="4"/>
        <w:ind w:firstLine="480"/>
        <w:jc w:val="both"/>
      </w:pPr>
      <w:r>
        <w:rPr>
          <w:rFonts w:ascii="仿宋_GB2312" w:hAnsi="仿宋_GB2312" w:eastAsia="仿宋_GB2312" w:cs="仿宋_GB2312"/>
        </w:rPr>
        <w:t>（1）投标人在投标截止时间前撤回已提交的投标文件的，自收到投标人书面撤回通知之日起5个工作日内，退还已收取的投标保证金。</w:t>
      </w:r>
    </w:p>
    <w:p>
      <w:pPr>
        <w:pStyle w:val="4"/>
        <w:ind w:firstLine="480"/>
        <w:jc w:val="both"/>
      </w:pPr>
      <w:r>
        <w:rPr>
          <w:rFonts w:ascii="仿宋_GB2312" w:hAnsi="仿宋_GB2312" w:eastAsia="仿宋_GB2312" w:cs="仿宋_GB2312"/>
        </w:rPr>
        <w:t>（2）未中标的投标人投标保证金，自中标通知书发出之日起5个工作日内退还。</w:t>
      </w:r>
    </w:p>
    <w:p>
      <w:pPr>
        <w:pStyle w:val="4"/>
        <w:ind w:firstLine="480"/>
        <w:jc w:val="both"/>
      </w:pPr>
      <w:r>
        <w:rPr>
          <w:rFonts w:ascii="仿宋_GB2312" w:hAnsi="仿宋_GB2312" w:eastAsia="仿宋_GB2312" w:cs="仿宋_GB2312"/>
        </w:rPr>
        <w:t>（3）中标供应商的投标保证金，自政府采购合同签订之日起5个工作日内退还。</w:t>
      </w:r>
    </w:p>
    <w:p>
      <w:pPr>
        <w:pStyle w:val="4"/>
        <w:ind w:firstLine="480"/>
        <w:jc w:val="left"/>
      </w:pPr>
      <w:r>
        <w:rPr>
          <w:rFonts w:ascii="仿宋_GB2312" w:hAnsi="仿宋_GB2312" w:eastAsia="仿宋_GB2312" w:cs="仿宋_GB2312"/>
        </w:rPr>
        <w:t>（4）已经收取投标保证金的，应当在终止采购活动后5个工作日内，退还投标保证金及其在银行产生的孳息。</w:t>
      </w:r>
    </w:p>
    <w:p>
      <w:pPr>
        <w:pStyle w:val="4"/>
        <w:ind w:firstLine="480"/>
        <w:jc w:val="both"/>
      </w:pPr>
      <w:r>
        <w:rPr>
          <w:rFonts w:ascii="仿宋_GB2312" w:hAnsi="仿宋_GB2312" w:eastAsia="仿宋_GB2312" w:cs="仿宋_GB2312"/>
        </w:rPr>
        <w:t>备注：但因投标人自身原因导致无法及时退还的除外。</w:t>
      </w:r>
    </w:p>
    <w:p>
      <w:pPr>
        <w:pStyle w:val="4"/>
        <w:ind w:firstLine="480"/>
        <w:jc w:val="both"/>
      </w:pPr>
      <w:r>
        <w:rPr>
          <w:rFonts w:ascii="仿宋_GB2312" w:hAnsi="仿宋_GB2312" w:eastAsia="仿宋_GB2312" w:cs="仿宋_GB2312"/>
        </w:rPr>
        <w:t>6.3有下列情形之一的，投标保证金将不予退还：</w:t>
      </w:r>
    </w:p>
    <w:p>
      <w:pPr>
        <w:pStyle w:val="4"/>
        <w:ind w:firstLine="480"/>
        <w:jc w:val="both"/>
      </w:pPr>
      <w:r>
        <w:rPr>
          <w:rFonts w:ascii="仿宋_GB2312" w:hAnsi="仿宋_GB2312" w:eastAsia="仿宋_GB2312" w:cs="仿宋_GB2312"/>
        </w:rPr>
        <w:t>（1）提供虚假材料谋取中标、成交的；</w:t>
      </w:r>
    </w:p>
    <w:p>
      <w:pPr>
        <w:pStyle w:val="4"/>
        <w:ind w:firstLine="480"/>
        <w:jc w:val="both"/>
      </w:pPr>
      <w:r>
        <w:rPr>
          <w:rFonts w:ascii="仿宋_GB2312" w:hAnsi="仿宋_GB2312" w:eastAsia="仿宋_GB2312" w:cs="仿宋_GB2312"/>
        </w:rPr>
        <w:t>（2）投标人在招标文件规定的投标有效期内撤销其投标；</w:t>
      </w:r>
    </w:p>
    <w:p>
      <w:pPr>
        <w:pStyle w:val="4"/>
        <w:ind w:firstLine="480"/>
        <w:jc w:val="both"/>
      </w:pPr>
      <w:r>
        <w:rPr>
          <w:rFonts w:ascii="仿宋_GB2312" w:hAnsi="仿宋_GB2312" w:eastAsia="仿宋_GB2312" w:cs="仿宋_GB2312"/>
        </w:rPr>
        <w:t>（3）中标后，无正当理由放弃中标资格；</w:t>
      </w:r>
    </w:p>
    <w:p>
      <w:pPr>
        <w:pStyle w:val="4"/>
        <w:ind w:firstLine="480"/>
        <w:jc w:val="both"/>
      </w:pPr>
      <w:r>
        <w:rPr>
          <w:rFonts w:ascii="仿宋_GB2312" w:hAnsi="仿宋_GB2312" w:eastAsia="仿宋_GB2312" w:cs="仿宋_GB2312"/>
        </w:rPr>
        <w:t>（4）中标后，无正当理由不与采购人签订合同；</w:t>
      </w:r>
    </w:p>
    <w:p>
      <w:pPr>
        <w:pStyle w:val="4"/>
        <w:ind w:firstLine="480"/>
        <w:jc w:val="both"/>
      </w:pPr>
      <w:r>
        <w:rPr>
          <w:rFonts w:ascii="仿宋_GB2312" w:hAnsi="仿宋_GB2312" w:eastAsia="仿宋_GB2312" w:cs="仿宋_GB2312"/>
        </w:rPr>
        <w:t>（5）法律法规和招标文件规定的其他情形。</w:t>
      </w:r>
    </w:p>
    <w:p>
      <w:pPr>
        <w:pStyle w:val="4"/>
        <w:jc w:val="both"/>
      </w:pPr>
      <w:r>
        <w:rPr>
          <w:rFonts w:ascii="仿宋_GB2312" w:hAnsi="仿宋_GB2312" w:eastAsia="仿宋_GB2312" w:cs="仿宋_GB2312"/>
          <w:b/>
        </w:rPr>
        <w:t>7.投标有效期</w:t>
      </w:r>
    </w:p>
    <w:p>
      <w:pPr>
        <w:pStyle w:val="4"/>
        <w:ind w:firstLine="480"/>
        <w:jc w:val="both"/>
      </w:pPr>
      <w:r>
        <w:rPr>
          <w:rFonts w:ascii="仿宋_GB2312" w:hAnsi="仿宋_GB2312" w:eastAsia="仿宋_GB2312" w:cs="仿宋_GB2312"/>
        </w:rP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jc w:val="both"/>
      </w:pPr>
      <w:r>
        <w:rPr>
          <w:rFonts w:ascii="仿宋_GB2312" w:hAnsi="仿宋_GB2312" w:eastAsia="仿宋_GB2312" w:cs="仿宋_GB2312"/>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jc w:val="both"/>
      </w:pPr>
      <w:r>
        <w:rPr>
          <w:rFonts w:ascii="仿宋_GB2312" w:hAnsi="仿宋_GB2312" w:eastAsia="仿宋_GB2312" w:cs="仿宋_GB2312"/>
          <w:b/>
        </w:rPr>
        <w:t>8.样品（演示）</w:t>
      </w:r>
    </w:p>
    <w:p>
      <w:pPr>
        <w:pStyle w:val="4"/>
        <w:ind w:firstLine="480"/>
        <w:jc w:val="both"/>
      </w:pPr>
      <w:r>
        <w:rPr>
          <w:rFonts w:ascii="仿宋_GB2312" w:hAnsi="仿宋_GB2312" w:eastAsia="仿宋_GB2312" w:cs="仿宋_GB2312"/>
        </w:rPr>
        <w:t>8.1招标文件规定投标人提交样品的，样品属于投标文件的组成部分。样品的生产、运输、安装、保全等一切费用由投标人自理。</w:t>
      </w:r>
    </w:p>
    <w:p>
      <w:pPr>
        <w:pStyle w:val="4"/>
        <w:ind w:firstLine="480"/>
        <w:jc w:val="both"/>
      </w:pPr>
      <w:r>
        <w:rPr>
          <w:rFonts w:ascii="仿宋_GB2312" w:hAnsi="仿宋_GB2312" w:eastAsia="仿宋_GB2312" w:cs="仿宋_GB2312"/>
        </w:rPr>
        <w:t>8.2投标截止时间前，投标人应将样品送达至指定地点。若需要现场演示的，投标人应提前做好演示准备（包括演示设备）。</w:t>
      </w:r>
    </w:p>
    <w:p>
      <w:pPr>
        <w:pStyle w:val="4"/>
        <w:ind w:firstLine="480"/>
        <w:jc w:val="both"/>
      </w:pPr>
      <w:r>
        <w:rPr>
          <w:rFonts w:ascii="仿宋_GB2312" w:hAnsi="仿宋_GB2312" w:eastAsia="仿宋_GB2312" w:cs="仿宋_GB2312"/>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jc w:val="both"/>
      </w:pPr>
      <w:r>
        <w:rPr>
          <w:rFonts w:ascii="仿宋_GB2312" w:hAnsi="仿宋_GB2312" w:eastAsia="仿宋_GB2312" w:cs="仿宋_GB2312"/>
          <w:b/>
        </w:rPr>
        <w:t>9.除招标文件另有规定外，有下列情形之一的，投标无效：</w:t>
      </w:r>
    </w:p>
    <w:p>
      <w:pPr>
        <w:pStyle w:val="4"/>
        <w:ind w:firstLine="480"/>
        <w:jc w:val="both"/>
      </w:pPr>
      <w:r>
        <w:rPr>
          <w:rFonts w:ascii="仿宋_GB2312" w:hAnsi="仿宋_GB2312" w:eastAsia="仿宋_GB2312" w:cs="仿宋_GB2312"/>
        </w:rPr>
        <w:t>9.1投标文件未按照招标文件要求签署、盖章；</w:t>
      </w:r>
    </w:p>
    <w:p>
      <w:pPr>
        <w:pStyle w:val="4"/>
        <w:ind w:firstLine="480"/>
        <w:jc w:val="both"/>
      </w:pPr>
      <w:r>
        <w:rPr>
          <w:rFonts w:ascii="仿宋_GB2312" w:hAnsi="仿宋_GB2312" w:eastAsia="仿宋_GB2312" w:cs="仿宋_GB2312"/>
        </w:rPr>
        <w:t>9.2不符合招标文件中规定的资格要求；</w:t>
      </w:r>
    </w:p>
    <w:p>
      <w:pPr>
        <w:pStyle w:val="4"/>
        <w:ind w:firstLine="480"/>
        <w:jc w:val="both"/>
      </w:pPr>
      <w:r>
        <w:rPr>
          <w:rFonts w:ascii="仿宋_GB2312" w:hAnsi="仿宋_GB2312" w:eastAsia="仿宋_GB2312" w:cs="仿宋_GB2312"/>
        </w:rPr>
        <w:t>9.3投标报价超过招标文件中规定的预算金额或最高限价；</w:t>
      </w:r>
    </w:p>
    <w:p>
      <w:pPr>
        <w:pStyle w:val="4"/>
        <w:ind w:firstLine="480"/>
        <w:jc w:val="both"/>
      </w:pPr>
      <w:r>
        <w:rPr>
          <w:rFonts w:ascii="仿宋_GB2312" w:hAnsi="仿宋_GB2312" w:eastAsia="仿宋_GB2312" w:cs="仿宋_GB2312"/>
        </w:rPr>
        <w:t>9.4投标文件含有采购人不能接受的附加条件；</w:t>
      </w:r>
    </w:p>
    <w:p>
      <w:pPr>
        <w:pStyle w:val="4"/>
        <w:ind w:firstLine="480"/>
        <w:jc w:val="both"/>
      </w:pPr>
      <w:r>
        <w:rPr>
          <w:rFonts w:ascii="仿宋_GB2312" w:hAnsi="仿宋_GB2312" w:eastAsia="仿宋_GB2312" w:cs="仿宋_GB2312"/>
        </w:rPr>
        <w:t>9.5有关法律、法规和规章及招标文件规定的其他无效情形。</w:t>
      </w:r>
    </w:p>
    <w:p>
      <w:pPr>
        <w:pStyle w:val="4"/>
        <w:jc w:val="both"/>
        <w:outlineLvl w:val="2"/>
      </w:pPr>
      <w:r>
        <w:rPr>
          <w:rFonts w:ascii="仿宋_GB2312" w:hAnsi="仿宋_GB2312" w:eastAsia="仿宋_GB2312" w:cs="仿宋_GB2312"/>
          <w:b/>
          <w:sz w:val="28"/>
        </w:rPr>
        <w:t>六、开标、评标和定标</w:t>
      </w:r>
    </w:p>
    <w:p>
      <w:pPr>
        <w:pStyle w:val="4"/>
        <w:jc w:val="both"/>
      </w:pPr>
      <w:r>
        <w:rPr>
          <w:rFonts w:ascii="仿宋_GB2312" w:hAnsi="仿宋_GB2312" w:eastAsia="仿宋_GB2312" w:cs="仿宋_GB2312"/>
          <w:b/>
        </w:rPr>
        <w:t>1.开标</w:t>
      </w:r>
    </w:p>
    <w:p>
      <w:pPr>
        <w:pStyle w:val="4"/>
        <w:ind w:firstLine="480"/>
        <w:jc w:val="both"/>
      </w:pPr>
      <w:r>
        <w:rPr>
          <w:rFonts w:ascii="仿宋_GB2312" w:hAnsi="仿宋_GB2312" w:eastAsia="仿宋_GB2312" w:cs="仿宋_GB2312"/>
        </w:rPr>
        <w:t>1.1 开标程序</w:t>
      </w:r>
    </w:p>
    <w:p>
      <w:pPr>
        <w:pStyle w:val="4"/>
        <w:ind w:firstLine="480"/>
        <w:jc w:val="both"/>
      </w:pPr>
      <w:r>
        <w:rPr>
          <w:rFonts w:ascii="仿宋_GB2312" w:hAnsi="仿宋_GB2312" w:eastAsia="仿宋_GB2312" w:cs="仿宋_GB2312"/>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jc w:val="both"/>
      </w:pPr>
      <w:r>
        <w:rPr>
          <w:rFonts w:ascii="仿宋_GB2312" w:hAnsi="仿宋_GB2312" w:eastAsia="仿宋_GB2312" w:cs="仿宋_GB2312"/>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jc w:val="both"/>
      </w:pPr>
      <w:r>
        <w:rPr>
          <w:rFonts w:ascii="仿宋_GB2312" w:hAnsi="仿宋_GB2312" w:eastAsia="仿宋_GB2312" w:cs="仿宋_GB2312"/>
        </w:rPr>
        <w:t>采用远程电子开标的：投标人的法定代表人或其授权代表应当按照本招标公告载明的时间和模式等要求参加开标。在投标截止时间前30分钟，应当登录综合管理服务平台开标大厅进行签到，并且填写授权代表的姓名与手机号码。若因签到时填写的授权代表信息有误而导致的不良后果，由供应商自行承担。</w:t>
      </w:r>
    </w:p>
    <w:p>
      <w:pPr>
        <w:pStyle w:val="4"/>
        <w:ind w:firstLine="480"/>
        <w:jc w:val="both"/>
      </w:pPr>
      <w:r>
        <w:rPr>
          <w:rFonts w:ascii="仿宋_GB2312" w:hAnsi="仿宋_GB2312" w:eastAsia="仿宋_GB2312" w:cs="仿宋_GB2312"/>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jc w:val="both"/>
      </w:pPr>
      <w:r>
        <w:rPr>
          <w:rFonts w:ascii="仿宋_GB2312" w:hAnsi="仿宋_GB2312" w:eastAsia="仿宋_GB2312" w:cs="仿宋_GB2312"/>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jc w:val="both"/>
      </w:pPr>
      <w:r>
        <w:rPr>
          <w:rFonts w:ascii="仿宋_GB2312" w:hAnsi="仿宋_GB2312" w:eastAsia="仿宋_GB2312" w:cs="仿宋_GB2312"/>
        </w:rPr>
        <w:t>1.2开标异议</w:t>
      </w:r>
    </w:p>
    <w:p>
      <w:pPr>
        <w:pStyle w:val="4"/>
        <w:ind w:firstLine="480"/>
        <w:jc w:val="both"/>
      </w:pPr>
      <w:r>
        <w:rPr>
          <w:rFonts w:ascii="仿宋_GB2312" w:hAnsi="仿宋_GB2312" w:eastAsia="仿宋_GB2312" w:cs="仿宋_GB2312"/>
        </w:rP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jc w:val="both"/>
      </w:pPr>
      <w:r>
        <w:rPr>
          <w:rFonts w:ascii="仿宋_GB2312" w:hAnsi="仿宋_GB2312" w:eastAsia="仿宋_GB2312" w:cs="仿宋_GB2312"/>
        </w:rPr>
        <w:t>1.3 投标截止时间后，投标人不足须知前附表中约定的有效供应商家数的，不得开标。同时，本次采购活动结束。</w:t>
      </w:r>
    </w:p>
    <w:p>
      <w:pPr>
        <w:pStyle w:val="4"/>
        <w:ind w:firstLine="480"/>
        <w:jc w:val="both"/>
      </w:pPr>
      <w:r>
        <w:rPr>
          <w:rFonts w:ascii="仿宋_GB2312" w:hAnsi="仿宋_GB2312" w:eastAsia="仿宋_GB2312" w:cs="仿宋_GB2312"/>
        </w:rPr>
        <w:t>1.4开标时出现下列情况的，视为投标无效处理：</w:t>
      </w:r>
    </w:p>
    <w:p>
      <w:pPr>
        <w:pStyle w:val="4"/>
        <w:ind w:firstLine="480"/>
        <w:jc w:val="both"/>
      </w:pPr>
      <w:r>
        <w:rPr>
          <w:rFonts w:ascii="仿宋_GB2312" w:hAnsi="仿宋_GB2312" w:eastAsia="仿宋_GB2312" w:cs="仿宋_GB2312"/>
        </w:rPr>
        <w:t>（1）经检查数字证书无效的；</w:t>
      </w:r>
    </w:p>
    <w:p>
      <w:pPr>
        <w:pStyle w:val="4"/>
        <w:ind w:firstLine="480"/>
        <w:jc w:val="both"/>
      </w:pPr>
      <w:r>
        <w:rPr>
          <w:rFonts w:ascii="仿宋_GB2312" w:hAnsi="仿宋_GB2312" w:eastAsia="仿宋_GB2312" w:cs="仿宋_GB2312"/>
        </w:rPr>
        <w:t>（2）因投标人自身原因，未在规定时间内完成电子投标文件解密的；</w:t>
      </w:r>
    </w:p>
    <w:p>
      <w:pPr>
        <w:pStyle w:val="4"/>
        <w:ind w:firstLine="480"/>
        <w:jc w:val="both"/>
      </w:pPr>
      <w:r>
        <w:rPr>
          <w:rFonts w:ascii="仿宋_GB2312" w:hAnsi="仿宋_GB2312" w:eastAsia="仿宋_GB2312" w:cs="仿宋_GB2312"/>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jc w:val="both"/>
      </w:pPr>
      <w:r>
        <w:rPr>
          <w:rFonts w:ascii="仿宋_GB2312" w:hAnsi="仿宋_GB2312" w:eastAsia="仿宋_GB2312" w:cs="仿宋_GB2312"/>
          <w:b/>
        </w:rPr>
        <w:t>2.评审（详见第四章）</w:t>
      </w:r>
    </w:p>
    <w:p>
      <w:pPr>
        <w:pStyle w:val="4"/>
        <w:jc w:val="both"/>
      </w:pPr>
      <w:r>
        <w:rPr>
          <w:rFonts w:ascii="仿宋_GB2312" w:hAnsi="仿宋_GB2312" w:eastAsia="仿宋_GB2312" w:cs="仿宋_GB2312"/>
          <w:b/>
        </w:rPr>
        <w:t>3.定标</w:t>
      </w:r>
    </w:p>
    <w:p>
      <w:pPr>
        <w:pStyle w:val="4"/>
        <w:ind w:firstLine="480"/>
        <w:jc w:val="both"/>
      </w:pPr>
      <w:r>
        <w:rPr>
          <w:rFonts w:ascii="仿宋_GB2312" w:hAnsi="仿宋_GB2312" w:eastAsia="仿宋_GB2312" w:cs="仿宋_GB2312"/>
        </w:rPr>
        <w:t>3.1确定中标人：</w:t>
      </w:r>
    </w:p>
    <w:p>
      <w:pPr>
        <w:pStyle w:val="4"/>
        <w:ind w:firstLine="480"/>
        <w:jc w:val="left"/>
      </w:pPr>
      <w:r>
        <w:rPr>
          <w:rFonts w:ascii="仿宋_GB2312" w:hAnsi="仿宋_GB2312" w:eastAsia="仿宋_GB2312" w:cs="仿宋_GB2312"/>
        </w:rPr>
        <w:t>采购人应当自收到评标报告之日起5个工作日内，在评标报告确定的中标候选人名单中按顺序确定中标人，或者采购人直接委托评标委员会确定中标人。</w:t>
      </w:r>
    </w:p>
    <w:p>
      <w:pPr>
        <w:pStyle w:val="4"/>
        <w:ind w:firstLine="480"/>
        <w:jc w:val="left"/>
      </w:pPr>
      <w:r>
        <w:rPr>
          <w:rFonts w:ascii="仿宋_GB2312" w:hAnsi="仿宋_GB2312" w:eastAsia="仿宋_GB2312" w:cs="仿宋_GB2312"/>
        </w:rPr>
        <w:t>3.2中标公告：</w:t>
      </w:r>
    </w:p>
    <w:p>
      <w:pPr>
        <w:pStyle w:val="4"/>
        <w:ind w:firstLine="480"/>
        <w:jc w:val="both"/>
      </w:pPr>
      <w:r>
        <w:rPr>
          <w:rFonts w:ascii="仿宋_GB2312" w:hAnsi="仿宋_GB2312" w:eastAsia="仿宋_GB2312" w:cs="仿宋_GB2312"/>
        </w:rPr>
        <w:t xml:space="preserve"> 中标供应商确定之日起2个工作日内，采购人或采购代理机构将在中国政府采购网（http://www.ccgp.gov.cn/）及广东省政府采购中心网(http://gpcgd.gd.gov.cn/)上以公告的形式发布中标结果，中标公告的公告期限为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jc w:val="both"/>
      </w:pPr>
      <w:r>
        <w:rPr>
          <w:rFonts w:ascii="仿宋_GB2312" w:hAnsi="仿宋_GB2312" w:eastAsia="仿宋_GB2312" w:cs="仿宋_GB2312"/>
        </w:rPr>
        <w:t>3.3中标通知书：</w:t>
      </w:r>
    </w:p>
    <w:p>
      <w:pPr>
        <w:pStyle w:val="4"/>
        <w:ind w:firstLine="480"/>
        <w:jc w:val="both"/>
      </w:pPr>
      <w:r>
        <w:rPr>
          <w:rFonts w:ascii="仿宋_GB2312" w:hAnsi="仿宋_GB2312" w:eastAsia="仿宋_GB2312" w:cs="仿宋_GB2312"/>
        </w:rPr>
        <w:t>中标通知书在发布中标公告时，在综合管理服务平台同步发送至中标供应商。中标供应商可在综合管理服务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jc w:val="both"/>
      </w:pPr>
      <w:r>
        <w:rPr>
          <w:rFonts w:ascii="仿宋_GB2312" w:hAnsi="仿宋_GB2312" w:eastAsia="仿宋_GB2312" w:cs="仿宋_GB2312"/>
        </w:rPr>
        <w:t>3.4终止公告：</w:t>
      </w:r>
    </w:p>
    <w:p>
      <w:pPr>
        <w:pStyle w:val="4"/>
        <w:ind w:firstLine="480"/>
        <w:jc w:val="both"/>
      </w:pPr>
      <w:r>
        <w:rPr>
          <w:rFonts w:ascii="仿宋_GB2312" w:hAnsi="仿宋_GB2312" w:eastAsia="仿宋_GB2312" w:cs="仿宋_GB2312"/>
        </w:rPr>
        <w:t xml:space="preserve"> 项目废标后，采购人或采购代理机构将在中国政府采购网（http://www.ccgp.gov.cn/）及广东省政府采购中心网(http://gpcgd.gd.gov.cn/)上发布终止公告，终止公告的公告期限为1个工作日。</w:t>
      </w:r>
    </w:p>
    <w:p>
      <w:pPr>
        <w:pStyle w:val="4"/>
        <w:jc w:val="both"/>
        <w:outlineLvl w:val="2"/>
      </w:pPr>
      <w:r>
        <w:rPr>
          <w:rFonts w:ascii="仿宋_GB2312" w:hAnsi="仿宋_GB2312" w:eastAsia="仿宋_GB2312" w:cs="仿宋_GB2312"/>
          <w:b/>
          <w:sz w:val="28"/>
        </w:rPr>
        <w:t>七、询问、质疑与投诉</w:t>
      </w:r>
    </w:p>
    <w:p>
      <w:pPr>
        <w:pStyle w:val="4"/>
        <w:jc w:val="both"/>
      </w:pPr>
      <w:r>
        <w:rPr>
          <w:rFonts w:ascii="仿宋_GB2312" w:hAnsi="仿宋_GB2312" w:eastAsia="仿宋_GB2312" w:cs="仿宋_GB2312"/>
          <w:b/>
        </w:rPr>
        <w:t>1.询问</w:t>
      </w:r>
    </w:p>
    <w:p>
      <w:pPr>
        <w:pStyle w:val="4"/>
        <w:ind w:firstLine="480"/>
        <w:jc w:val="both"/>
      </w:pPr>
      <w:r>
        <w:rPr>
          <w:rFonts w:ascii="仿宋_GB2312" w:hAnsi="仿宋_GB2312" w:eastAsia="仿宋_GB2312" w:cs="仿宋_GB2312"/>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jc w:val="left"/>
      </w:pPr>
      <w:r>
        <w:rPr>
          <w:rFonts w:ascii="仿宋_GB2312" w:hAnsi="仿宋_GB2312" w:eastAsia="仿宋_GB2312" w:cs="仿宋_GB2312"/>
          <w:b/>
        </w:rPr>
        <w:t>2.质疑</w:t>
      </w:r>
    </w:p>
    <w:p>
      <w:pPr>
        <w:pStyle w:val="4"/>
        <w:ind w:firstLine="480"/>
        <w:jc w:val="both"/>
      </w:pPr>
      <w:r>
        <w:rPr>
          <w:rFonts w:ascii="仿宋_GB2312" w:hAnsi="仿宋_GB2312" w:eastAsia="仿宋_GB2312" w:cs="仿宋_GB2312"/>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jc w:val="both"/>
      </w:pPr>
      <w:r>
        <w:rPr>
          <w:rFonts w:ascii="仿宋_GB2312" w:hAnsi="仿宋_GB2312" w:eastAsia="仿宋_GB2312" w:cs="仿宋_GB2312"/>
        </w:rPr>
        <w:t>(1)对招标文件提出质疑的，为获取招标文件之日或者招标文件公告期限届满之日；</w:t>
      </w:r>
    </w:p>
    <w:p>
      <w:pPr>
        <w:pStyle w:val="4"/>
        <w:ind w:firstLine="480"/>
        <w:jc w:val="both"/>
      </w:pPr>
      <w:r>
        <w:rPr>
          <w:rFonts w:ascii="仿宋_GB2312" w:hAnsi="仿宋_GB2312" w:eastAsia="仿宋_GB2312" w:cs="仿宋_GB2312"/>
        </w:rPr>
        <w:t>(2)对采购过程提出质疑的，为各采购程序环节结束之日；</w:t>
      </w:r>
    </w:p>
    <w:p>
      <w:pPr>
        <w:pStyle w:val="4"/>
        <w:ind w:firstLine="480"/>
        <w:jc w:val="both"/>
      </w:pPr>
      <w:r>
        <w:rPr>
          <w:rFonts w:ascii="仿宋_GB2312" w:hAnsi="仿宋_GB2312" w:eastAsia="仿宋_GB2312" w:cs="仿宋_GB2312"/>
        </w:rPr>
        <w:t>(3)对中标结果提出质疑的，为中标结果公告期限届满之日。</w:t>
      </w:r>
    </w:p>
    <w:p>
      <w:pPr>
        <w:pStyle w:val="4"/>
        <w:ind w:firstLine="480"/>
        <w:jc w:val="both"/>
      </w:pPr>
      <w:r>
        <w:rPr>
          <w:rFonts w:ascii="仿宋_GB2312" w:hAnsi="仿宋_GB2312" w:eastAsia="仿宋_GB2312" w:cs="仿宋_GB2312"/>
        </w:rPr>
        <w:t>2.2质疑函应当包括下列主要内容：</w:t>
      </w:r>
    </w:p>
    <w:p>
      <w:pPr>
        <w:pStyle w:val="4"/>
        <w:ind w:firstLine="480"/>
        <w:jc w:val="both"/>
      </w:pPr>
      <w:r>
        <w:rPr>
          <w:rFonts w:ascii="仿宋_GB2312" w:hAnsi="仿宋_GB2312" w:eastAsia="仿宋_GB2312" w:cs="仿宋_GB2312"/>
        </w:rPr>
        <w:t>(1)质疑供应商和相关供应商的名称、地址、邮编、联系人及联系电话等；</w:t>
      </w:r>
    </w:p>
    <w:p>
      <w:pPr>
        <w:pStyle w:val="4"/>
        <w:ind w:firstLine="480"/>
        <w:jc w:val="both"/>
      </w:pPr>
      <w:r>
        <w:rPr>
          <w:rFonts w:ascii="仿宋_GB2312" w:hAnsi="仿宋_GB2312" w:eastAsia="仿宋_GB2312" w:cs="仿宋_GB2312"/>
        </w:rPr>
        <w:t>(2)质疑项目名称及编号、具体明确的质疑事项和与质疑事项相关的请求；</w:t>
      </w:r>
    </w:p>
    <w:p>
      <w:pPr>
        <w:pStyle w:val="4"/>
        <w:ind w:firstLine="480"/>
        <w:jc w:val="both"/>
      </w:pPr>
      <w:r>
        <w:rPr>
          <w:rFonts w:ascii="仿宋_GB2312" w:hAnsi="仿宋_GB2312" w:eastAsia="仿宋_GB2312" w:cs="仿宋_GB2312"/>
        </w:rPr>
        <w:t>(3)认为采购文件、采购过程、中标和成交结果使自己的合法权益受到损害的法律依据、事实依据、相关证明材料及证据来源；</w:t>
      </w:r>
    </w:p>
    <w:p>
      <w:pPr>
        <w:pStyle w:val="4"/>
        <w:ind w:firstLine="480"/>
        <w:jc w:val="both"/>
      </w:pPr>
      <w:r>
        <w:rPr>
          <w:rFonts w:ascii="仿宋_GB2312" w:hAnsi="仿宋_GB2312" w:eastAsia="仿宋_GB2312" w:cs="仿宋_GB2312"/>
        </w:rPr>
        <w:t>(4)提出质疑的日期。</w:t>
      </w:r>
    </w:p>
    <w:p>
      <w:pPr>
        <w:pStyle w:val="4"/>
        <w:ind w:firstLine="480"/>
        <w:jc w:val="both"/>
      </w:pPr>
      <w:r>
        <w:rPr>
          <w:rFonts w:ascii="仿宋_GB2312" w:hAnsi="仿宋_GB2312" w:eastAsia="仿宋_GB2312" w:cs="仿宋_GB2312"/>
        </w:rPr>
        <w:t>2.3 质疑函应当署名。质疑供应商为自然人的，应当由本人签字；质疑供应商为法人或者其他组织的，应当由法定代表人、主要负责人，或者其授权代表签字或者盖章，并加盖公章。</w:t>
      </w:r>
    </w:p>
    <w:p>
      <w:pPr>
        <w:pStyle w:val="4"/>
        <w:ind w:firstLine="480"/>
        <w:jc w:val="both"/>
      </w:pPr>
      <w:r>
        <w:rPr>
          <w:rFonts w:ascii="仿宋_GB2312" w:hAnsi="仿宋_GB2312" w:eastAsia="仿宋_GB2312" w:cs="仿宋_GB2312"/>
        </w:rPr>
        <w:t>2.4以联合体形式参加政府采购活动的，其质疑应当由联合体成员委托主体提出。</w:t>
      </w:r>
    </w:p>
    <w:p>
      <w:pPr>
        <w:pStyle w:val="4"/>
        <w:ind w:firstLine="480"/>
        <w:jc w:val="both"/>
      </w:pPr>
      <w:r>
        <w:rPr>
          <w:rFonts w:ascii="仿宋_GB2312" w:hAnsi="仿宋_GB2312" w:eastAsia="仿宋_GB2312" w:cs="仿宋_GB2312"/>
        </w:rPr>
        <w:t>2.5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jc w:val="both"/>
      </w:pPr>
      <w:r>
        <w:rPr>
          <w:rFonts w:ascii="仿宋_GB2312" w:hAnsi="仿宋_GB2312" w:eastAsia="仿宋_GB2312" w:cs="仿宋_GB2312"/>
        </w:rPr>
        <w:t>2.6质疑联系方式如下：</w:t>
      </w:r>
    </w:p>
    <w:p>
      <w:pPr>
        <w:pStyle w:val="4"/>
        <w:ind w:firstLine="480"/>
        <w:jc w:val="both"/>
      </w:pPr>
      <w:r>
        <w:rPr>
          <w:rFonts w:ascii="仿宋_GB2312" w:hAnsi="仿宋_GB2312" w:eastAsia="仿宋_GB2312" w:cs="仿宋_GB2312"/>
        </w:rPr>
        <w:t>质疑联系人：陈小姐/龚小姐</w:t>
      </w:r>
    </w:p>
    <w:p>
      <w:pPr>
        <w:pStyle w:val="4"/>
        <w:ind w:firstLine="480"/>
        <w:jc w:val="both"/>
      </w:pPr>
      <w:r>
        <w:rPr>
          <w:rFonts w:ascii="仿宋_GB2312" w:hAnsi="仿宋_GB2312" w:eastAsia="仿宋_GB2312" w:cs="仿宋_GB2312"/>
        </w:rPr>
        <w:t>电话：020-83187086/83196816</w:t>
      </w:r>
    </w:p>
    <w:p>
      <w:pPr>
        <w:pStyle w:val="4"/>
        <w:ind w:firstLine="480"/>
        <w:jc w:val="both"/>
      </w:pPr>
      <w:r>
        <w:rPr>
          <w:rFonts w:ascii="仿宋_GB2312" w:hAnsi="仿宋_GB2312" w:eastAsia="仿宋_GB2312" w:cs="仿宋_GB2312"/>
        </w:rPr>
        <w:t>邮箱：gpcgdzgke@gd.gov.cn (推荐使用）</w:t>
      </w:r>
    </w:p>
    <w:p>
      <w:pPr>
        <w:pStyle w:val="4"/>
        <w:ind w:firstLine="480"/>
        <w:jc w:val="both"/>
      </w:pPr>
      <w:r>
        <w:rPr>
          <w:rFonts w:ascii="仿宋_GB2312" w:hAnsi="仿宋_GB2312" w:eastAsia="仿宋_GB2312" w:cs="仿宋_GB2312"/>
        </w:rPr>
        <w:t>地址：广州市越秀区越华路112号珠江国际大厦3楼广东省政府采购中心质管科</w:t>
      </w:r>
    </w:p>
    <w:p>
      <w:pPr>
        <w:pStyle w:val="4"/>
        <w:ind w:firstLine="480"/>
        <w:jc w:val="both"/>
      </w:pPr>
      <w:r>
        <w:rPr>
          <w:rFonts w:ascii="仿宋_GB2312" w:hAnsi="仿宋_GB2312" w:eastAsia="仿宋_GB2312" w:cs="仿宋_GB2312"/>
        </w:rPr>
        <w:t>邮编：510030</w:t>
      </w:r>
    </w:p>
    <w:p>
      <w:pPr>
        <w:pStyle w:val="4"/>
        <w:jc w:val="both"/>
      </w:pPr>
      <w:r>
        <w:rPr>
          <w:rFonts w:ascii="仿宋_GB2312" w:hAnsi="仿宋_GB2312" w:eastAsia="仿宋_GB2312" w:cs="仿宋_GB2312"/>
          <w:b/>
        </w:rPr>
        <w:t>3.投诉</w:t>
      </w:r>
    </w:p>
    <w:p>
      <w:pPr>
        <w:pStyle w:val="4"/>
        <w:ind w:firstLine="480"/>
        <w:jc w:val="both"/>
      </w:pPr>
      <w:r>
        <w:rPr>
          <w:rFonts w:ascii="仿宋_GB2312" w:hAnsi="仿宋_GB2312" w:eastAsia="仿宋_GB2312" w:cs="仿宋_GB2312"/>
        </w:rPr>
        <w:t>质疑人对采购人或采购代理机构的质疑答复不满意或在规定时间内未得到答复的，可以在答复期满后15个工作日内，按如下联系方式向本项目监督管理部门提起投诉。</w:t>
      </w:r>
    </w:p>
    <w:p>
      <w:pPr>
        <w:pStyle w:val="4"/>
        <w:ind w:firstLine="480"/>
        <w:jc w:val="both"/>
      </w:pPr>
      <w:r>
        <w:rPr>
          <w:rFonts w:ascii="仿宋_GB2312" w:hAnsi="仿宋_GB2312" w:eastAsia="仿宋_GB2312" w:cs="仿宋_GB2312"/>
        </w:rPr>
        <w:t>政府采购监督管理机构名称：国家财政部国库司政府采购监督裁决处</w:t>
      </w:r>
    </w:p>
    <w:p>
      <w:pPr>
        <w:pStyle w:val="4"/>
        <w:ind w:firstLine="480"/>
        <w:jc w:val="both"/>
      </w:pPr>
      <w:r>
        <w:rPr>
          <w:rFonts w:ascii="仿宋_GB2312" w:hAnsi="仿宋_GB2312" w:eastAsia="仿宋_GB2312" w:cs="仿宋_GB2312"/>
        </w:rPr>
        <w:t>地址：北京市西城区月坛北小街13号中船宾馆北楼四层8401室、8403室</w:t>
      </w:r>
    </w:p>
    <w:p>
      <w:pPr>
        <w:pStyle w:val="4"/>
        <w:ind w:firstLine="480"/>
        <w:jc w:val="both"/>
      </w:pPr>
      <w:r>
        <w:rPr>
          <w:rFonts w:ascii="仿宋_GB2312" w:hAnsi="仿宋_GB2312" w:eastAsia="仿宋_GB2312" w:cs="仿宋_GB2312"/>
        </w:rPr>
        <w:t>电话：010-68513070，68519967</w:t>
      </w:r>
    </w:p>
    <w:p>
      <w:pPr>
        <w:pStyle w:val="4"/>
        <w:jc w:val="both"/>
        <w:outlineLvl w:val="2"/>
      </w:pPr>
      <w:r>
        <w:rPr>
          <w:rFonts w:ascii="仿宋_GB2312" w:hAnsi="仿宋_GB2312" w:eastAsia="仿宋_GB2312" w:cs="仿宋_GB2312"/>
          <w:b/>
          <w:sz w:val="28"/>
        </w:rPr>
        <w:t>八、合同签订和履行</w:t>
      </w:r>
    </w:p>
    <w:p>
      <w:pPr>
        <w:pStyle w:val="4"/>
        <w:jc w:val="both"/>
      </w:pPr>
      <w:r>
        <w:rPr>
          <w:rFonts w:ascii="仿宋_GB2312" w:hAnsi="仿宋_GB2312" w:eastAsia="仿宋_GB2312" w:cs="仿宋_GB2312"/>
          <w:b/>
        </w:rPr>
        <w:t>1.合同签订</w:t>
      </w:r>
    </w:p>
    <w:p>
      <w:pPr>
        <w:pStyle w:val="4"/>
        <w:ind w:firstLine="480"/>
        <w:jc w:val="both"/>
      </w:pPr>
      <w:r>
        <w:rPr>
          <w:rFonts w:ascii="仿宋_GB2312" w:hAnsi="仿宋_GB2312" w:eastAsia="仿宋_GB2312" w:cs="仿宋_GB2312"/>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中国政府采购网，填报未能依法签订政府采购合同的具体原因、整改措施和预计签订合同时间等信息。</w:t>
      </w:r>
    </w:p>
    <w:p>
      <w:pPr>
        <w:pStyle w:val="4"/>
        <w:ind w:firstLine="480"/>
        <w:jc w:val="both"/>
      </w:pPr>
      <w:r>
        <w:rPr>
          <w:rFonts w:ascii="仿宋_GB2312" w:hAnsi="仿宋_GB2312" w:eastAsia="仿宋_GB2312" w:cs="仿宋_GB2312"/>
        </w:rPr>
        <w:t>1.2采购人不得提出试用合格等任何不合理的要求作为签订合同的条件，且不得与中标供应商私下订立背离合同实质性内容的协议。</w:t>
      </w:r>
    </w:p>
    <w:p>
      <w:pPr>
        <w:pStyle w:val="4"/>
        <w:ind w:firstLine="480"/>
        <w:jc w:val="both"/>
      </w:pPr>
      <w:r>
        <w:rPr>
          <w:rFonts w:ascii="仿宋_GB2312" w:hAnsi="仿宋_GB2312" w:eastAsia="仿宋_GB2312" w:cs="仿宋_GB2312"/>
        </w:rPr>
        <w:t>1.3合同条款中应规定，乙方完全遵守《中华人民共和国劳动合同法》有关规定和《中华人民共和国妇女权益保障法》中关于“劳动和社会保障权益”的有关要求。</w:t>
      </w:r>
    </w:p>
    <w:p>
      <w:pPr>
        <w:pStyle w:val="4"/>
        <w:ind w:firstLine="480"/>
        <w:jc w:val="both"/>
      </w:pPr>
      <w:r>
        <w:rPr>
          <w:rFonts w:ascii="仿宋_GB2312" w:hAnsi="仿宋_GB2312" w:eastAsia="仿宋_GB2312" w:cs="仿宋_GB2312"/>
        </w:rPr>
        <w:t>1.4采购人应当自政府采购合同签订之日起2个工作日内，将政府采购合同在省级以上人民政府财政部门指定的媒体上公告，但政府采购合同中涉及国家秘密、商业秘密的内容除外。</w:t>
      </w:r>
    </w:p>
    <w:p>
      <w:pPr>
        <w:pStyle w:val="4"/>
        <w:jc w:val="both"/>
      </w:pPr>
      <w:r>
        <w:rPr>
          <w:rFonts w:ascii="仿宋_GB2312" w:hAnsi="仿宋_GB2312" w:eastAsia="仿宋_GB2312" w:cs="仿宋_GB2312"/>
          <w:b/>
        </w:rPr>
        <w:t>2.合同的履行</w:t>
      </w:r>
    </w:p>
    <w:p>
      <w:pPr>
        <w:pStyle w:val="4"/>
        <w:ind w:firstLine="480"/>
        <w:jc w:val="both"/>
      </w:pPr>
      <w:r>
        <w:rPr>
          <w:rFonts w:ascii="仿宋_GB2312" w:hAnsi="仿宋_GB2312" w:eastAsia="仿宋_GB2312" w:cs="仿宋_GB2312"/>
        </w:rPr>
        <w:t>2.1政府采购合同订立后，合同各方不得擅自变更、中止或者终止合同。</w:t>
      </w:r>
    </w:p>
    <w:p>
      <w:pPr>
        <w:pStyle w:val="4"/>
        <w:ind w:firstLine="480"/>
        <w:jc w:val="both"/>
      </w:pPr>
      <w:r>
        <w:rPr>
          <w:rFonts w:ascii="仿宋_GB2312" w:hAnsi="仿宋_GB2312" w:eastAsia="仿宋_GB2312" w:cs="仿宋_GB2312"/>
        </w:rPr>
        <w:t xml:space="preserve"> 2.2政府采购合同履行中，采购人需追加与合同标的相同的货物、工程或者服务的，在不改变合同其他条款的前提下，可以与中标供应商签订补充合同，但所补充合同的采购金额不得超过原采购金额的10%。</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第四章 评标</w:t>
      </w:r>
    </w:p>
    <w:p>
      <w:pPr>
        <w:pStyle w:val="4"/>
        <w:jc w:val="both"/>
        <w:outlineLvl w:val="2"/>
      </w:pPr>
      <w:r>
        <w:rPr>
          <w:rFonts w:ascii="仿宋_GB2312" w:hAnsi="仿宋_GB2312" w:eastAsia="仿宋_GB2312" w:cs="仿宋_GB2312"/>
          <w:b/>
          <w:sz w:val="28"/>
        </w:rPr>
        <w:t>一、评标要求</w:t>
      </w:r>
    </w:p>
    <w:p>
      <w:pPr>
        <w:pStyle w:val="4"/>
        <w:jc w:val="left"/>
      </w:pPr>
      <w:r>
        <w:rPr>
          <w:rFonts w:ascii="仿宋_GB2312" w:hAnsi="仿宋_GB2312" w:eastAsia="仿宋_GB2312" w:cs="仿宋_GB2312"/>
          <w:b/>
        </w:rPr>
        <w:t>1.评标方法</w:t>
      </w:r>
    </w:p>
    <w:p>
      <w:pPr>
        <w:pStyle w:val="4"/>
        <w:ind w:firstLine="480"/>
        <w:jc w:val="left"/>
      </w:pPr>
      <w:r>
        <w:rPr>
          <w:rFonts w:ascii="仿宋_GB2312" w:hAnsi="仿宋_GB2312" w:eastAsia="仿宋_GB2312" w:cs="仿宋_GB2312"/>
        </w:rPr>
        <w:t>采购包1：综合评分法</w:t>
      </w:r>
    </w:p>
    <w:p>
      <w:pPr>
        <w:pStyle w:val="4"/>
        <w:jc w:val="left"/>
      </w:pPr>
      <w:r>
        <w:rPr>
          <w:rFonts w:ascii="仿宋_GB2312" w:hAnsi="仿宋_GB2312" w:eastAsia="仿宋_GB2312" w:cs="仿宋_GB2312"/>
          <w:b/>
        </w:rPr>
        <w:t>2.评标原则</w:t>
      </w:r>
    </w:p>
    <w:p>
      <w:pPr>
        <w:pStyle w:val="4"/>
        <w:ind w:firstLine="480"/>
        <w:jc w:val="left"/>
      </w:pPr>
      <w:r>
        <w:rPr>
          <w:rFonts w:ascii="仿宋_GB2312" w:hAnsi="仿宋_GB2312" w:eastAsia="仿宋_GB2312" w:cs="仿宋_GB2312"/>
        </w:rPr>
        <w:t>2.1评标活动遵循公平、公正、科学和择优的原则，以招标文件和投标文件为评标的基本依据，并按照招标文件规定的评标方法和评标标准进行评标。</w:t>
      </w:r>
    </w:p>
    <w:p>
      <w:pPr>
        <w:pStyle w:val="4"/>
        <w:ind w:firstLine="480"/>
        <w:jc w:val="left"/>
      </w:pPr>
      <w:r>
        <w:rPr>
          <w:rFonts w:ascii="仿宋_GB2312" w:hAnsi="仿宋_GB2312" w:eastAsia="仿宋_GB2312" w:cs="仿宋_GB2312"/>
        </w:rPr>
        <w:t>2.2具体评标事项由评标委员会负责，并按招标文件的规定办法进行评审。</w:t>
      </w:r>
    </w:p>
    <w:p>
      <w:pPr>
        <w:pStyle w:val="4"/>
        <w:ind w:firstLine="480"/>
        <w:jc w:val="left"/>
      </w:pPr>
      <w:r>
        <w:rPr>
          <w:rFonts w:ascii="仿宋_GB2312" w:hAnsi="仿宋_GB2312" w:eastAsia="仿宋_GB2312" w:cs="仿宋_GB2312"/>
        </w:rPr>
        <w:t>2.3合格投标人不足须知前附表中约定的有效供应商家数的，不得评标。</w:t>
      </w:r>
    </w:p>
    <w:p>
      <w:pPr>
        <w:pStyle w:val="4"/>
        <w:jc w:val="left"/>
      </w:pPr>
      <w:r>
        <w:rPr>
          <w:rFonts w:ascii="仿宋_GB2312" w:hAnsi="仿宋_GB2312" w:eastAsia="仿宋_GB2312" w:cs="仿宋_GB2312"/>
          <w:b/>
        </w:rPr>
        <w:t>3.评标委员会</w:t>
      </w:r>
    </w:p>
    <w:p>
      <w:pPr>
        <w:pStyle w:val="4"/>
        <w:ind w:firstLine="480"/>
        <w:jc w:val="left"/>
      </w:pPr>
      <w:r>
        <w:rPr>
          <w:rFonts w:ascii="仿宋_GB2312" w:hAnsi="仿宋_GB2312" w:eastAsia="仿宋_GB2312" w:cs="仿宋_GB2312"/>
        </w:rPr>
        <w:t>3.1评标委员会的组成</w:t>
      </w:r>
    </w:p>
    <w:p>
      <w:pPr>
        <w:pStyle w:val="4"/>
        <w:ind w:firstLine="480"/>
        <w:jc w:val="left"/>
      </w:pPr>
      <w:r>
        <w:rPr>
          <w:rFonts w:ascii="仿宋_GB2312" w:hAnsi="仿宋_GB2312" w:eastAsia="仿宋_GB2312" w:cs="仿宋_GB2312"/>
        </w:rPr>
        <w:t>评标委员会由采购人代表和评审专家组成，成员人数应当为5人及以上单数，其中评审专家不得少于成员总数的三分之二。</w:t>
      </w:r>
    </w:p>
    <w:p>
      <w:pPr>
        <w:pStyle w:val="4"/>
        <w:ind w:firstLine="480"/>
        <w:jc w:val="left"/>
      </w:pPr>
      <w:r>
        <w:rPr>
          <w:rFonts w:ascii="仿宋_GB2312" w:hAnsi="仿宋_GB2312" w:eastAsia="仿宋_GB2312" w:cs="仿宋_GB2312"/>
        </w:rPr>
        <w:t>法律法规另有规定的情形，评标委员会成员人数应当为7人以上单数。</w:t>
      </w:r>
    </w:p>
    <w:p>
      <w:pPr>
        <w:pStyle w:val="4"/>
        <w:ind w:firstLine="480"/>
        <w:jc w:val="left"/>
      </w:pPr>
      <w:r>
        <w:rPr>
          <w:rFonts w:ascii="仿宋_GB2312" w:hAnsi="仿宋_GB2312" w:eastAsia="仿宋_GB2312" w:cs="仿宋_GB2312"/>
        </w:rPr>
        <w:t xml:space="preserve"> 3.2评标委员会及其成员不得有下列行为：</w:t>
      </w:r>
    </w:p>
    <w:p>
      <w:pPr>
        <w:pStyle w:val="4"/>
        <w:ind w:firstLine="480"/>
        <w:jc w:val="left"/>
      </w:pPr>
      <w:r>
        <w:rPr>
          <w:rFonts w:ascii="仿宋_GB2312" w:hAnsi="仿宋_GB2312" w:eastAsia="仿宋_GB2312" w:cs="仿宋_GB2312"/>
        </w:rPr>
        <w:t xml:space="preserve"> (1)确定参与评标至评标结束前私自接触投标人;</w:t>
      </w:r>
    </w:p>
    <w:p>
      <w:pPr>
        <w:pStyle w:val="4"/>
        <w:ind w:firstLine="480"/>
        <w:jc w:val="left"/>
      </w:pPr>
      <w:r>
        <w:rPr>
          <w:rFonts w:ascii="仿宋_GB2312" w:hAnsi="仿宋_GB2312" w:eastAsia="仿宋_GB2312" w:cs="仿宋_GB2312"/>
        </w:rPr>
        <w:t xml:space="preserve"> (2)接受投标人提出的与投标文件不一致的澄清或者说明，法律法规另外规定情形除外;</w:t>
      </w:r>
    </w:p>
    <w:p>
      <w:pPr>
        <w:pStyle w:val="4"/>
        <w:ind w:firstLine="480"/>
        <w:jc w:val="left"/>
      </w:pPr>
      <w:r>
        <w:rPr>
          <w:rFonts w:ascii="仿宋_GB2312" w:hAnsi="仿宋_GB2312" w:eastAsia="仿宋_GB2312" w:cs="仿宋_GB2312"/>
        </w:rPr>
        <w:t xml:space="preserve"> (3)违反评标纪律发表倾向性意见或者征询采购人的倾向性意见;</w:t>
      </w:r>
    </w:p>
    <w:p>
      <w:pPr>
        <w:pStyle w:val="4"/>
        <w:ind w:firstLine="480"/>
        <w:jc w:val="left"/>
      </w:pPr>
      <w:r>
        <w:rPr>
          <w:rFonts w:ascii="仿宋_GB2312" w:hAnsi="仿宋_GB2312" w:eastAsia="仿宋_GB2312" w:cs="仿宋_GB2312"/>
        </w:rPr>
        <w:t xml:space="preserve"> (4)对需要专业判断的主观评审因素协商评分；</w:t>
      </w:r>
    </w:p>
    <w:p>
      <w:pPr>
        <w:pStyle w:val="4"/>
        <w:ind w:firstLine="480"/>
        <w:jc w:val="left"/>
      </w:pPr>
      <w:r>
        <w:rPr>
          <w:rFonts w:ascii="仿宋_GB2312" w:hAnsi="仿宋_GB2312" w:eastAsia="仿宋_GB2312" w:cs="仿宋_GB2312"/>
        </w:rPr>
        <w:t xml:space="preserve"> (5)在评标过程中擅离职守，影响评标程序正常进行的;</w:t>
      </w:r>
    </w:p>
    <w:p>
      <w:pPr>
        <w:pStyle w:val="4"/>
        <w:ind w:firstLine="480"/>
        <w:jc w:val="left"/>
      </w:pPr>
      <w:r>
        <w:rPr>
          <w:rFonts w:ascii="仿宋_GB2312" w:hAnsi="仿宋_GB2312" w:eastAsia="仿宋_GB2312" w:cs="仿宋_GB2312"/>
        </w:rPr>
        <w:t xml:space="preserve"> (6)记录、复制或者带走任何评标资料;</w:t>
      </w:r>
    </w:p>
    <w:p>
      <w:pPr>
        <w:pStyle w:val="4"/>
        <w:ind w:firstLine="480"/>
        <w:jc w:val="left"/>
      </w:pPr>
      <w:r>
        <w:rPr>
          <w:rFonts w:ascii="仿宋_GB2312" w:hAnsi="仿宋_GB2312" w:eastAsia="仿宋_GB2312" w:cs="仿宋_GB2312"/>
        </w:rPr>
        <w:t xml:space="preserve"> (7)其他不遵守评标纪律的行为。</w:t>
      </w:r>
    </w:p>
    <w:p>
      <w:pPr>
        <w:pStyle w:val="4"/>
        <w:jc w:val="left"/>
      </w:pPr>
      <w:r>
        <w:rPr>
          <w:rFonts w:ascii="仿宋_GB2312" w:hAnsi="仿宋_GB2312" w:eastAsia="仿宋_GB2312" w:cs="仿宋_GB2312"/>
          <w:b/>
        </w:rPr>
        <w:t>4.有下列情形之一的，视为投标人串通投标，其投标无效；</w:t>
      </w:r>
    </w:p>
    <w:p>
      <w:pPr>
        <w:pStyle w:val="4"/>
        <w:ind w:firstLine="480"/>
        <w:jc w:val="left"/>
      </w:pPr>
      <w:r>
        <w:rPr>
          <w:rFonts w:ascii="仿宋_GB2312" w:hAnsi="仿宋_GB2312" w:eastAsia="仿宋_GB2312" w:cs="仿宋_GB2312"/>
        </w:rPr>
        <w:t>4.1不同投标人的投标文件由同一单位或者个人编制；</w:t>
      </w:r>
    </w:p>
    <w:p>
      <w:pPr>
        <w:pStyle w:val="4"/>
        <w:ind w:firstLine="480"/>
        <w:jc w:val="left"/>
      </w:pPr>
      <w:r>
        <w:rPr>
          <w:rFonts w:ascii="仿宋_GB2312" w:hAnsi="仿宋_GB2312" w:eastAsia="仿宋_GB2312" w:cs="仿宋_GB2312"/>
        </w:rPr>
        <w:t>4.2不同投标人委托同一单位或者个人办理投标事宜；</w:t>
      </w:r>
    </w:p>
    <w:p>
      <w:pPr>
        <w:pStyle w:val="4"/>
        <w:ind w:firstLine="480"/>
        <w:jc w:val="left"/>
      </w:pPr>
      <w:r>
        <w:rPr>
          <w:rFonts w:ascii="仿宋_GB2312" w:hAnsi="仿宋_GB2312" w:eastAsia="仿宋_GB2312" w:cs="仿宋_GB2312"/>
        </w:rPr>
        <w:t>4.3不同投标人的投标文件载明的项目管理成员或者联系人员为同一人；</w:t>
      </w:r>
    </w:p>
    <w:p>
      <w:pPr>
        <w:pStyle w:val="4"/>
        <w:ind w:firstLine="480"/>
        <w:jc w:val="left"/>
      </w:pPr>
      <w:r>
        <w:rPr>
          <w:rFonts w:ascii="仿宋_GB2312" w:hAnsi="仿宋_GB2312" w:eastAsia="仿宋_GB2312" w:cs="仿宋_GB2312"/>
        </w:rPr>
        <w:t>4.4不同投标人的投标文件异常一致或者投标报价呈规律性差异；</w:t>
      </w:r>
    </w:p>
    <w:p>
      <w:pPr>
        <w:pStyle w:val="4"/>
        <w:ind w:firstLine="480"/>
        <w:jc w:val="left"/>
      </w:pPr>
      <w:r>
        <w:rPr>
          <w:rFonts w:ascii="仿宋_GB2312" w:hAnsi="仿宋_GB2312" w:eastAsia="仿宋_GB2312" w:cs="仿宋_GB2312"/>
        </w:rPr>
        <w:t>4.5不同投标人的投标文件相互混装；</w:t>
      </w:r>
    </w:p>
    <w:p>
      <w:pPr>
        <w:pStyle w:val="4"/>
        <w:ind w:firstLine="480"/>
        <w:jc w:val="left"/>
      </w:pPr>
      <w:r>
        <w:rPr>
          <w:rFonts w:ascii="仿宋_GB2312" w:hAnsi="仿宋_GB2312" w:eastAsia="仿宋_GB2312" w:cs="仿宋_GB2312"/>
        </w:rPr>
        <w:t>4.6不同投标人的投标保证金或购买电子保函支付款为从同一单位或个人的账户转出；</w:t>
      </w:r>
    </w:p>
    <w:p>
      <w:pPr>
        <w:pStyle w:val="4"/>
        <w:ind w:firstLine="480"/>
        <w:jc w:val="left"/>
      </w:pPr>
      <w:r>
        <w:rPr>
          <w:rFonts w:ascii="仿宋_GB2312" w:hAnsi="仿宋_GB2312" w:eastAsia="仿宋_GB2312" w:cs="仿宋_GB2312"/>
        </w:rPr>
        <w:t>4.7投标人上传的电子投标文件使用该项目其他投标人的数字证书加密的或加盖该项目的其他投标人的电子印章的。</w:t>
      </w:r>
    </w:p>
    <w:p>
      <w:pPr>
        <w:pStyle w:val="4"/>
        <w:ind w:firstLine="480"/>
        <w:jc w:val="left"/>
      </w:pPr>
      <w:r>
        <w:rPr>
          <w:rFonts w:ascii="仿宋_GB2312" w:hAnsi="仿宋_GB2312" w:eastAsia="仿宋_GB2312" w:cs="仿宋_GB2312"/>
        </w:rPr>
        <w:t>说明：在评标过程中发现投标人有上述情形的，评标委员会应当认定其投标无效。同时，项目评审时被认定为串通投标的投标人不得参加该合同项下的采购活动。</w:t>
      </w:r>
    </w:p>
    <w:p>
      <w:pPr>
        <w:pStyle w:val="4"/>
        <w:jc w:val="left"/>
      </w:pPr>
      <w:r>
        <w:rPr>
          <w:rFonts w:ascii="仿宋_GB2312" w:hAnsi="仿宋_GB2312" w:eastAsia="仿宋_GB2312" w:cs="仿宋_GB2312"/>
          <w:b/>
        </w:rPr>
        <w:t>5.投标无效的情形</w:t>
      </w:r>
    </w:p>
    <w:p>
      <w:pPr>
        <w:pStyle w:val="4"/>
        <w:ind w:firstLine="480"/>
        <w:jc w:val="left"/>
      </w:pPr>
      <w:r>
        <w:rPr>
          <w:rFonts w:ascii="仿宋_GB2312" w:hAnsi="仿宋_GB2312" w:eastAsia="仿宋_GB2312" w:cs="仿宋_GB2312"/>
        </w:rPr>
        <w:t>详见资格性审查、符合性审查和招标文件其他投标无效条款。</w:t>
      </w:r>
    </w:p>
    <w:p>
      <w:pPr>
        <w:pStyle w:val="4"/>
        <w:jc w:val="left"/>
      </w:pPr>
      <w:r>
        <w:rPr>
          <w:rFonts w:ascii="仿宋_GB2312" w:hAnsi="仿宋_GB2312" w:eastAsia="仿宋_GB2312" w:cs="仿宋_GB2312"/>
          <w:b/>
        </w:rPr>
        <w:t>6.定标</w:t>
      </w:r>
    </w:p>
    <w:p>
      <w:pPr>
        <w:pStyle w:val="4"/>
        <w:ind w:firstLine="480"/>
        <w:jc w:val="left"/>
      </w:pPr>
      <w:r>
        <w:rPr>
          <w:rFonts w:ascii="仿宋_GB2312" w:hAnsi="仿宋_GB2312" w:eastAsia="仿宋_GB2312" w:cs="仿宋_GB2312"/>
        </w:rPr>
        <w:t>评标委员会按照招标文件确定的评标方法、步骤、标准，对投标文件进行评审。评标结束后，对投标人的评审名次进行排序，确定中标供应商或者推荐中标候选人。</w:t>
      </w:r>
    </w:p>
    <w:p>
      <w:pPr>
        <w:pStyle w:val="4"/>
        <w:jc w:val="left"/>
      </w:pPr>
      <w:r>
        <w:rPr>
          <w:rFonts w:ascii="仿宋_GB2312" w:hAnsi="仿宋_GB2312" w:eastAsia="仿宋_GB2312" w:cs="仿宋_GB2312"/>
          <w:b/>
        </w:rPr>
        <w:t>7.价格修正</w:t>
      </w:r>
    </w:p>
    <w:p>
      <w:pPr>
        <w:pStyle w:val="4"/>
        <w:ind w:firstLine="480"/>
        <w:jc w:val="left"/>
      </w:pPr>
      <w:r>
        <w:rPr>
          <w:rFonts w:ascii="仿宋_GB2312" w:hAnsi="仿宋_GB2312" w:eastAsia="仿宋_GB2312" w:cs="仿宋_GB2312"/>
        </w:rPr>
        <w:t>对报价的计算错误按以下原则修正：</w:t>
      </w:r>
    </w:p>
    <w:p>
      <w:pPr>
        <w:pStyle w:val="4"/>
        <w:ind w:firstLine="480"/>
        <w:jc w:val="left"/>
      </w:pPr>
      <w:r>
        <w:rPr>
          <w:rFonts w:ascii="仿宋_GB2312" w:hAnsi="仿宋_GB2312" w:eastAsia="仿宋_GB2312" w:cs="仿宋_GB2312"/>
        </w:rPr>
        <w:t>（1）投标文件中开标一览表内容与投标文件中相应内容不一致的，以开标一览表为准；</w:t>
      </w:r>
    </w:p>
    <w:p>
      <w:pPr>
        <w:pStyle w:val="4"/>
        <w:ind w:firstLine="480"/>
        <w:jc w:val="left"/>
      </w:pPr>
      <w:r>
        <w:rPr>
          <w:rFonts w:ascii="仿宋_GB2312" w:hAnsi="仿宋_GB2312" w:eastAsia="仿宋_GB2312" w:cs="仿宋_GB2312"/>
        </w:rPr>
        <w:t>（2）大写金额和小写金额不一致的，以大写金额为准；</w:t>
      </w:r>
    </w:p>
    <w:p>
      <w:pPr>
        <w:pStyle w:val="4"/>
        <w:ind w:firstLine="480"/>
        <w:jc w:val="left"/>
      </w:pPr>
      <w:r>
        <w:rPr>
          <w:rFonts w:ascii="仿宋_GB2312" w:hAnsi="仿宋_GB2312" w:eastAsia="仿宋_GB2312" w:cs="仿宋_GB2312"/>
        </w:rPr>
        <w:t>（3）单价金额小数点或者百分比有明显错位的，以开标一览表的总价为准，并修改单价。</w:t>
      </w:r>
    </w:p>
    <w:p>
      <w:pPr>
        <w:pStyle w:val="4"/>
        <w:ind w:firstLine="480"/>
        <w:jc w:val="left"/>
      </w:pPr>
      <w:r>
        <w:rPr>
          <w:rFonts w:ascii="仿宋_GB2312" w:hAnsi="仿宋_GB2312" w:eastAsia="仿宋_GB2312" w:cs="仿宋_GB2312"/>
        </w:rPr>
        <w:t>（4）总价金额与按单价汇总金额不一致的，以单价金额计算结果为准。但是单价金额计算结果超过预算价的，对其按无效投标处理。</w:t>
      </w:r>
    </w:p>
    <w:p>
      <w:pPr>
        <w:pStyle w:val="4"/>
        <w:ind w:firstLine="480"/>
        <w:jc w:val="left"/>
      </w:pPr>
      <w:r>
        <w:rPr>
          <w:rFonts w:ascii="仿宋_GB2312" w:hAnsi="仿宋_GB2312" w:eastAsia="仿宋_GB2312" w:cs="仿宋_GB2312"/>
        </w:rPr>
        <w:t>（5）若投标客户端上传的电子报价数据与电子投标文件价格不一致的，以电子报价数据为准。</w:t>
      </w:r>
    </w:p>
    <w:p>
      <w:pPr>
        <w:pStyle w:val="4"/>
        <w:ind w:firstLine="480"/>
        <w:jc w:val="left"/>
      </w:pPr>
      <w:r>
        <w:rPr>
          <w:rFonts w:ascii="仿宋_GB2312" w:hAnsi="仿宋_GB2312" w:eastAsia="仿宋_GB2312" w:cs="仿宋_GB2312"/>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jc w:val="both"/>
        <w:outlineLvl w:val="2"/>
      </w:pPr>
      <w:r>
        <w:rPr>
          <w:rFonts w:ascii="仿宋_GB2312" w:hAnsi="仿宋_GB2312" w:eastAsia="仿宋_GB2312" w:cs="仿宋_GB2312"/>
          <w:b/>
          <w:sz w:val="28"/>
        </w:rPr>
        <w:t>二、政府采购政策落实</w:t>
      </w:r>
    </w:p>
    <w:p>
      <w:pPr>
        <w:pStyle w:val="4"/>
        <w:jc w:val="left"/>
      </w:pPr>
      <w:r>
        <w:rPr>
          <w:rFonts w:ascii="仿宋_GB2312" w:hAnsi="仿宋_GB2312" w:eastAsia="仿宋_GB2312" w:cs="仿宋_GB2312"/>
          <w:b/>
        </w:rPr>
        <w:t>1.节能、环保要求</w:t>
      </w:r>
    </w:p>
    <w:p>
      <w:pPr>
        <w:pStyle w:val="4"/>
        <w:ind w:firstLine="480"/>
        <w:jc w:val="left"/>
      </w:pPr>
      <w:r>
        <w:rPr>
          <w:rFonts w:ascii="仿宋_GB2312" w:hAnsi="仿宋_GB2312" w:eastAsia="仿宋_GB2312" w:cs="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jc w:val="left"/>
      </w:pPr>
      <w:r>
        <w:rPr>
          <w:rFonts w:ascii="仿宋_GB2312" w:hAnsi="仿宋_GB2312" w:eastAsia="仿宋_GB2312" w:cs="仿宋_GB2312"/>
        </w:rPr>
        <w:t>相关认证机构和获证产品信息以市场监管总局组织建立的节能产品、环境标志产品认证结果信息发布平台公布为准。</w:t>
      </w:r>
    </w:p>
    <w:p>
      <w:pPr>
        <w:pStyle w:val="4"/>
        <w:jc w:val="left"/>
      </w:pPr>
      <w:r>
        <w:rPr>
          <w:rFonts w:ascii="仿宋_GB2312" w:hAnsi="仿宋_GB2312" w:eastAsia="仿宋_GB2312" w:cs="仿宋_GB2312"/>
          <w:b/>
        </w:rPr>
        <w:t>2.对小型、微型企业、监狱企业或残疾人福利性单位给予价格扣除</w:t>
      </w:r>
    </w:p>
    <w:p>
      <w:pPr>
        <w:pStyle w:val="4"/>
        <w:ind w:firstLine="480"/>
        <w:jc w:val="left"/>
      </w:pPr>
      <w:r>
        <w:rPr>
          <w:rFonts w:ascii="仿宋_GB2312" w:hAnsi="仿宋_GB2312" w:eastAsia="仿宋_GB2312" w:cs="仿宋_GB2312"/>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jc w:val="left"/>
      </w:pPr>
      <w:r>
        <w:rPr>
          <w:rFonts w:ascii="仿宋_GB2312" w:hAnsi="仿宋_GB2312" w:eastAsia="仿宋_GB2312" w:cs="仿宋_GB2312"/>
          <w:b/>
        </w:rPr>
        <w:t>3.价格扣除相关要求</w:t>
      </w:r>
    </w:p>
    <w:p>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2076" w:type="dxa"/>
          </w:tcPr>
          <w:p>
            <w:pPr>
              <w:pStyle w:val="4"/>
              <w:jc w:val="left"/>
            </w:pPr>
            <w:r>
              <w:rPr>
                <w:rFonts w:ascii="仿宋_GB2312" w:hAnsi="仿宋_GB2312" w:eastAsia="仿宋_GB2312" w:cs="仿宋_GB2312"/>
              </w:rPr>
              <w:t xml:space="preserve"> 情形</w:t>
            </w:r>
          </w:p>
        </w:tc>
        <w:tc>
          <w:tcPr>
            <w:tcW w:w="2076" w:type="dxa"/>
          </w:tcPr>
          <w:p>
            <w:pPr>
              <w:pStyle w:val="4"/>
              <w:jc w:val="left"/>
            </w:pPr>
            <w:r>
              <w:rPr>
                <w:rFonts w:ascii="仿宋_GB2312" w:hAnsi="仿宋_GB2312" w:eastAsia="仿宋_GB2312" w:cs="仿宋_GB2312"/>
              </w:rPr>
              <w:t xml:space="preserve"> 适用对象</w:t>
            </w:r>
          </w:p>
        </w:tc>
        <w:tc>
          <w:tcPr>
            <w:tcW w:w="1038" w:type="dxa"/>
          </w:tcPr>
          <w:p>
            <w:pPr>
              <w:pStyle w:val="4"/>
              <w:jc w:val="left"/>
            </w:pPr>
            <w:r>
              <w:rPr>
                <w:rFonts w:ascii="仿宋_GB2312" w:hAnsi="仿宋_GB2312" w:eastAsia="仿宋_GB2312" w:cs="仿宋_GB2312"/>
              </w:rPr>
              <w:t xml:space="preserve"> 比例</w:t>
            </w:r>
          </w:p>
        </w:tc>
        <w:tc>
          <w:tcPr>
            <w:tcW w:w="2076" w:type="dxa"/>
          </w:tcPr>
          <w:p>
            <w:pPr>
              <w:pStyle w:val="4"/>
              <w:jc w:val="left"/>
            </w:pPr>
            <w:r>
              <w:rPr>
                <w:rFonts w:ascii="仿宋_GB2312" w:hAnsi="仿宋_GB2312" w:eastAsia="仿宋_GB2312" w:cs="仿宋_GB2312"/>
              </w:rPr>
              <w:t xml:space="preserve"> 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5"/>
          </w:tcPr>
          <w:p>
            <w:pPr>
              <w:pStyle w:val="4"/>
              <w:jc w:val="left"/>
            </w:pPr>
            <w:r>
              <w:rPr>
                <w:rFonts w:ascii="仿宋_GB2312" w:hAnsi="仿宋_GB2312" w:eastAsia="仿宋_GB2312" w:cs="仿宋_GB2312"/>
              </w:rPr>
              <w:t xml:space="preserve"> 无</w:t>
            </w:r>
          </w:p>
        </w:tc>
      </w:tr>
    </w:tbl>
    <w:p>
      <w:pPr>
        <w:pStyle w:val="4"/>
        <w:ind w:firstLine="480"/>
        <w:jc w:val="left"/>
      </w:pPr>
      <w:r>
        <w:rPr>
          <w:rFonts w:ascii="仿宋_GB2312" w:hAnsi="仿宋_GB2312" w:eastAsia="仿宋_GB2312" w:cs="仿宋_GB2312"/>
        </w:rPr>
        <w:t>（1）所称小型和微型企业应当符合以下条件：</w:t>
      </w:r>
    </w:p>
    <w:p>
      <w:pPr>
        <w:pStyle w:val="4"/>
        <w:ind w:firstLine="480"/>
        <w:jc w:val="left"/>
      </w:pPr>
      <w:r>
        <w:rPr>
          <w:rFonts w:ascii="仿宋_GB2312" w:hAnsi="仿宋_GB2312" w:eastAsia="仿宋_GB2312" w:cs="仿宋_GB2312"/>
        </w:rPr>
        <w:t>在中华人民共和国境内依法设立，依据国务院批准的中小企业划分标准确定的小型企业和微型企业，但与大企业的负责人为同一人，或者与大企业存在直接控股、管理关系的除外。</w:t>
      </w:r>
    </w:p>
    <w:p>
      <w:pPr>
        <w:pStyle w:val="4"/>
        <w:ind w:firstLine="480"/>
        <w:jc w:val="left"/>
      </w:pPr>
      <w:r>
        <w:rPr>
          <w:rFonts w:ascii="仿宋_GB2312" w:hAnsi="仿宋_GB2312" w:eastAsia="仿宋_GB2312" w:cs="仿宋_GB2312"/>
        </w:rPr>
        <w:t>符合中小企业划分标准的个体工商户，在政府采购活动中视同中小企业。</w:t>
      </w:r>
    </w:p>
    <w:p>
      <w:pPr>
        <w:pStyle w:val="4"/>
        <w:ind w:firstLine="480"/>
        <w:jc w:val="left"/>
      </w:pPr>
      <w:r>
        <w:rPr>
          <w:rFonts w:ascii="仿宋_GB2312" w:hAnsi="仿宋_GB2312" w:eastAsia="仿宋_GB2312" w:cs="仿宋_GB2312"/>
        </w:rPr>
        <w:t>提供本企业（属于小微企业）制造的货物或者提供其他小型或微型企业制造的货物/提供本企业（属于小微企业）承接的服务。</w:t>
      </w:r>
    </w:p>
    <w:p>
      <w:pPr>
        <w:pStyle w:val="4"/>
        <w:ind w:firstLine="480"/>
        <w:jc w:val="left"/>
      </w:pPr>
      <w:r>
        <w:rPr>
          <w:rFonts w:ascii="仿宋_GB2312" w:hAnsi="仿宋_GB2312" w:eastAsia="仿宋_GB2312" w:cs="仿宋_GB2312"/>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jc w:val="left"/>
      </w:pPr>
      <w:r>
        <w:rPr>
          <w:rFonts w:ascii="仿宋_GB2312" w:hAnsi="仿宋_GB2312" w:eastAsia="仿宋_GB2312" w:cs="仿宋_GB2312"/>
        </w:rPr>
        <w:t>说明：投标人应当对其出具的《中小企业声明函》真实性负责，投标人出具的《中小企业声明函》内容不实的，属于提供虚假材料谋取中标。</w:t>
      </w:r>
    </w:p>
    <w:p>
      <w:pPr>
        <w:pStyle w:val="4"/>
        <w:ind w:firstLine="480"/>
        <w:jc w:val="left"/>
      </w:pPr>
      <w:r>
        <w:rPr>
          <w:rFonts w:ascii="仿宋_GB2312" w:hAnsi="仿宋_GB2312" w:eastAsia="仿宋_GB2312" w:cs="仿宋_GB2312"/>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jc w:val="both"/>
        <w:outlineLvl w:val="2"/>
      </w:pPr>
      <w:r>
        <w:rPr>
          <w:rFonts w:ascii="仿宋_GB2312" w:hAnsi="仿宋_GB2312" w:eastAsia="仿宋_GB2312" w:cs="仿宋_GB2312"/>
          <w:b/>
          <w:sz w:val="28"/>
        </w:rPr>
        <w:t>三、评审程序</w:t>
      </w:r>
    </w:p>
    <w:p>
      <w:pPr>
        <w:pStyle w:val="4"/>
        <w:jc w:val="left"/>
      </w:pPr>
      <w:r>
        <w:rPr>
          <w:rFonts w:ascii="仿宋_GB2312" w:hAnsi="仿宋_GB2312" w:eastAsia="仿宋_GB2312" w:cs="仿宋_GB2312"/>
          <w:b/>
        </w:rPr>
        <w:t>1.资格性审查和符合性审查</w:t>
      </w:r>
    </w:p>
    <w:p>
      <w:pPr>
        <w:pStyle w:val="4"/>
        <w:ind w:firstLine="480"/>
        <w:jc w:val="left"/>
      </w:pPr>
      <w:r>
        <w:rPr>
          <w:rFonts w:ascii="仿宋_GB2312" w:hAnsi="仿宋_GB2312" w:eastAsia="仿宋_GB2312" w:cs="仿宋_GB2312"/>
        </w:rPr>
        <w:t>资格性审查。公开招标采购项目开标结束后，采购人或采购代理机构应当依法对投标人的资格进行审查，以确定投标人是否具备投标资格。（详见后附表一资格性审查表）</w:t>
      </w:r>
    </w:p>
    <w:p>
      <w:pPr>
        <w:pStyle w:val="4"/>
        <w:ind w:firstLine="480"/>
        <w:jc w:val="left"/>
      </w:pPr>
      <w:r>
        <w:rPr>
          <w:rFonts w:ascii="仿宋_GB2312" w:hAnsi="仿宋_GB2312" w:eastAsia="仿宋_GB2312" w:cs="仿宋_GB2312"/>
        </w:rP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jc w:val="left"/>
      </w:pPr>
      <w:r>
        <w:rPr>
          <w:rFonts w:ascii="仿宋_GB2312" w:hAnsi="仿宋_GB2312" w:eastAsia="仿宋_GB2312" w:cs="仿宋_GB2312"/>
        </w:rPr>
        <w:t>资格性审查和符合性审查中凡有其中任意一项未通过的，评审结果为未通过，未通过资格性审查、符合性审查的投标人按无效投标处理。</w:t>
      </w:r>
    </w:p>
    <w:p>
      <w:pPr>
        <w:pStyle w:val="4"/>
        <w:ind w:firstLine="480"/>
        <w:jc w:val="left"/>
      </w:pPr>
      <w:r>
        <w:rPr>
          <w:rFonts w:ascii="仿宋_GB2312" w:hAnsi="仿宋_GB2312" w:eastAsia="仿宋_GB2312" w:cs="仿宋_GB2312"/>
        </w:rPr>
        <w:t>对各投标人进行资格审查和符合性审查过程中，对初步被认定为无效投标者，由评标委员会组长或采购人代表将集体意见及时告知投标当事人。</w:t>
      </w:r>
    </w:p>
    <w:p>
      <w:pPr>
        <w:pStyle w:val="4"/>
        <w:ind w:firstLine="480"/>
        <w:jc w:val="left"/>
      </w:pPr>
      <w:r>
        <w:rPr>
          <w:rFonts w:ascii="仿宋_GB2312" w:hAnsi="仿宋_GB2312" w:eastAsia="仿宋_GB2312" w:cs="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jc w:val="left"/>
      </w:pPr>
      <w:r>
        <w:rPr>
          <w:rFonts w:ascii="仿宋_GB2312" w:hAnsi="仿宋_GB2312" w:eastAsia="仿宋_GB2312" w:cs="仿宋_GB2312"/>
        </w:rPr>
        <w:t>合格投标人不足3家的，不得评标。</w:t>
      </w:r>
    </w:p>
    <w:p>
      <w:pPr>
        <w:pStyle w:val="4"/>
        <w:ind w:firstLine="480"/>
        <w:jc w:val="left"/>
      </w:pPr>
      <w:r>
        <w:rPr>
          <w:rFonts w:ascii="仿宋_GB2312" w:hAnsi="仿宋_GB2312" w:eastAsia="仿宋_GB2312" w:cs="仿宋_GB2312"/>
        </w:rPr>
        <w:t>表一资格性审查表：</w:t>
      </w:r>
    </w:p>
    <w:p>
      <w:pPr>
        <w:pStyle w:val="4"/>
        <w:ind w:firstLine="480"/>
        <w:jc w:val="left"/>
      </w:pPr>
      <w:r>
        <w:rPr>
          <w:rFonts w:ascii="仿宋_GB2312" w:hAnsi="仿宋_GB2312" w:eastAsia="仿宋_GB2312" w:cs="仿宋_GB2312"/>
        </w:rPr>
        <w:t>一般资格审查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具有独立承担民事责任的能力</w:t>
            </w:r>
          </w:p>
        </w:tc>
        <w:tc>
          <w:tcPr>
            <w:tcW w:w="4153" w:type="dxa"/>
          </w:tcPr>
          <w:p>
            <w:pPr>
              <w:pStyle w:val="4"/>
              <w:jc w:val="left"/>
            </w:pPr>
            <w:r>
              <w:rPr>
                <w:rFonts w:ascii="仿宋_GB2312" w:hAnsi="仿宋_GB2312" w:eastAsia="仿宋_GB2312" w:cs="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3322" w:type="dxa"/>
          </w:tcPr>
          <w:p>
            <w:pPr>
              <w:pStyle w:val="4"/>
              <w:jc w:val="left"/>
            </w:pPr>
            <w:r>
              <w:rPr>
                <w:rFonts w:ascii="仿宋_GB2312" w:hAnsi="仿宋_GB2312" w:eastAsia="仿宋_GB2312" w:cs="仿宋_GB2312"/>
              </w:rPr>
              <w:t>具有良好的商业信誉和健全的财务会计制度</w:t>
            </w:r>
          </w:p>
        </w:tc>
        <w:tc>
          <w:tcPr>
            <w:tcW w:w="4153" w:type="dxa"/>
          </w:tcPr>
          <w:p>
            <w:pPr>
              <w:pStyle w:val="4"/>
              <w:jc w:val="left"/>
            </w:pPr>
            <w:r>
              <w:rPr>
                <w:rFonts w:ascii="仿宋_GB2312" w:hAnsi="仿宋_GB2312" w:eastAsia="仿宋_GB2312" w:cs="仿宋_GB2312"/>
              </w:rPr>
              <w:t>供应商必须具有良好的商业信誉和健全的财务会计制度（提供以下2种证明材料之一：1. 经会计师事务所审计的2024年度财务状况报告；2. 同时提供①基本开户行出具的资信证明，②《基本存款账号信息》或《开户许可证》）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3</w:t>
            </w:r>
          </w:p>
        </w:tc>
        <w:tc>
          <w:tcPr>
            <w:tcW w:w="3322" w:type="dxa"/>
          </w:tcPr>
          <w:p>
            <w:pPr>
              <w:pStyle w:val="4"/>
              <w:jc w:val="left"/>
            </w:pPr>
            <w:r>
              <w:rPr>
                <w:rFonts w:ascii="仿宋_GB2312" w:hAnsi="仿宋_GB2312" w:eastAsia="仿宋_GB2312" w:cs="仿宋_GB2312"/>
              </w:rPr>
              <w:t>有依法缴纳税收和社会保障资金的良好记录</w:t>
            </w:r>
          </w:p>
        </w:tc>
        <w:tc>
          <w:tcPr>
            <w:tcW w:w="4153" w:type="dxa"/>
          </w:tcPr>
          <w:p>
            <w:pPr>
              <w:pStyle w:val="4"/>
              <w:jc w:val="left"/>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4</w:t>
            </w:r>
          </w:p>
        </w:tc>
        <w:tc>
          <w:tcPr>
            <w:tcW w:w="3322" w:type="dxa"/>
          </w:tcPr>
          <w:p>
            <w:pPr>
              <w:pStyle w:val="4"/>
              <w:jc w:val="left"/>
            </w:pPr>
            <w:r>
              <w:rPr>
                <w:rFonts w:ascii="仿宋_GB2312" w:hAnsi="仿宋_GB2312" w:eastAsia="仿宋_GB2312" w:cs="仿宋_GB2312"/>
              </w:rPr>
              <w:t>履行合同所必需的设备和专业技术能力</w:t>
            </w:r>
          </w:p>
        </w:tc>
        <w:tc>
          <w:tcPr>
            <w:tcW w:w="4153" w:type="dxa"/>
          </w:tcPr>
          <w:p>
            <w:pPr>
              <w:pStyle w:val="4"/>
              <w:jc w:val="left"/>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5</w:t>
            </w:r>
          </w:p>
        </w:tc>
        <w:tc>
          <w:tcPr>
            <w:tcW w:w="3322" w:type="dxa"/>
          </w:tcPr>
          <w:p>
            <w:pPr>
              <w:pStyle w:val="4"/>
              <w:jc w:val="left"/>
            </w:pPr>
            <w:r>
              <w:rPr>
                <w:rFonts w:ascii="仿宋_GB2312" w:hAnsi="仿宋_GB2312" w:eastAsia="仿宋_GB2312" w:cs="仿宋_GB2312"/>
              </w:rPr>
              <w:t>参加采购活动前3年内，在经营活动中没有重大违法记录</w:t>
            </w:r>
          </w:p>
        </w:tc>
        <w:tc>
          <w:tcPr>
            <w:tcW w:w="4153" w:type="dxa"/>
          </w:tcPr>
          <w:p>
            <w:pPr>
              <w:pStyle w:val="4"/>
              <w:jc w:val="left"/>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6</w:t>
            </w:r>
          </w:p>
        </w:tc>
        <w:tc>
          <w:tcPr>
            <w:tcW w:w="3322" w:type="dxa"/>
          </w:tcPr>
          <w:p>
            <w:pPr>
              <w:pStyle w:val="4"/>
              <w:jc w:val="left"/>
            </w:pPr>
            <w:r>
              <w:rPr>
                <w:rFonts w:ascii="仿宋_GB2312" w:hAnsi="仿宋_GB2312" w:eastAsia="仿宋_GB2312" w:cs="仿宋_GB2312"/>
              </w:rPr>
              <w:t>供应商必须符合法律、行政法规规定的其他条件</w:t>
            </w:r>
          </w:p>
        </w:tc>
        <w:tc>
          <w:tcPr>
            <w:tcW w:w="4153" w:type="dxa"/>
          </w:tcPr>
          <w:p>
            <w:pPr>
              <w:pStyle w:val="4"/>
              <w:jc w:val="left"/>
            </w:pPr>
            <w:r>
              <w:rPr>
                <w:rFonts w:ascii="仿宋_GB2312" w:hAnsi="仿宋_GB2312" w:eastAsia="仿宋_GB2312" w:cs="仿宋_GB2312"/>
              </w:rPr>
              <w:t>参照投标函相关承诺格式内容。</w:t>
            </w:r>
          </w:p>
        </w:tc>
      </w:tr>
    </w:tbl>
    <w:p>
      <w:pPr>
        <w:pStyle w:val="4"/>
        <w:ind w:firstLine="480"/>
        <w:jc w:val="left"/>
      </w:pPr>
      <w:r>
        <w:rPr>
          <w:rFonts w:ascii="仿宋_GB2312" w:hAnsi="仿宋_GB2312" w:eastAsia="仿宋_GB2312" w:cs="仿宋_GB2312"/>
        </w:rPr>
        <w:t>特定资格审查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 xml:space="preserve"> 资格审查要求概况</w:t>
            </w:r>
          </w:p>
        </w:tc>
        <w:tc>
          <w:tcPr>
            <w:tcW w:w="4984"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供应商（如采取分包的，含接受分包供应商）必须满足以下情况之一： （1）具有有效的《食品经营许可证》，投标时提供证书复印件。 （2）具有有效的《食品药品经营许可证》（许可范围须与食品相关），投标时提供证书复印件。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为本采购项目提供整体设计、规范编制或者项目管理、监理、检测等服务的供应商，不得参与本项目投标（参考投标函格式内容）。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单位负责人为同一人或者存在直接控股、管理关系的不同供应商，不得同时参加本采购项目投标（参考投标函格式内容）。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信用记录</w:t>
            </w:r>
          </w:p>
        </w:tc>
        <w:tc>
          <w:tcPr>
            <w:tcW w:w="4984" w:type="dxa"/>
          </w:tcPr>
          <w:p>
            <w:pPr>
              <w:pStyle w:val="4"/>
              <w:jc w:val="left"/>
            </w:pPr>
            <w:r>
              <w:rPr>
                <w:rFonts w:ascii="仿宋_GB2312" w:hAnsi="仿宋_GB2312" w:eastAsia="仿宋_GB2312" w:cs="仿宋_GB2312"/>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4"/>
        <w:ind w:firstLine="480"/>
        <w:jc w:val="left"/>
      </w:pPr>
      <w:r>
        <w:rPr>
          <w:rFonts w:ascii="仿宋_GB2312" w:hAnsi="仿宋_GB2312" w:eastAsia="仿宋_GB2312" w:cs="仿宋_GB2312"/>
        </w:rPr>
        <w:t xml:space="preserve"> 落实政府采购政策需满足的资格要求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本采购包专门面向中小企业采购</w:t>
            </w:r>
          </w:p>
        </w:tc>
        <w:tc>
          <w:tcPr>
            <w:tcW w:w="4153" w:type="dxa"/>
          </w:tcPr>
          <w:p>
            <w:pPr>
              <w:pStyle w:val="4"/>
              <w:jc w:val="left"/>
            </w:pPr>
            <w:r>
              <w:rPr>
                <w:rFonts w:ascii="仿宋_GB2312" w:hAnsi="仿宋_GB2312" w:eastAsia="仿宋_GB2312" w:cs="仿宋_GB2312"/>
              </w:rPr>
              <w:t>本项目属于专门面向中小企业采购的项目。供应商须为符合本项目采购标的对应行业（批发业）划分标准的中小企业（监狱企业、残疾人福利单位视同小型、微型企业），且投标人须同时满足以下情况之一： （1）投标人属于中型企业的，必须将不低于合同金额的18%分包给小微企业。 投标时提供《分包意向协议书》（双方盖章；见投标格式）和《中小企业声明函（服务）》（声明投标供应商及接受分包供应商的中小企业情况，加盖投标供应商公章；见投标格式）。 （2）投标人属于小微企业的，则不需分包，投标时提供《中小企业声明函（服务）》；如采取分包，则只能分包给小微企业，投标时提供《分包意向协议书》（双方盖章；见投标格式）和《中小企业声明函（服务）》（声明投标供应商及接受分包供应商的中小企业情况，加盖投标供应商公章；见投标格式）。 注1：本项目采购标的、分包标的对应行业标准均为批发业，中小企业须符合批发业划分标准。中小企业以供应商填写的《中小企业声明函（服务）》（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 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tc>
      </w:tr>
    </w:tbl>
    <w:p>
      <w:pPr>
        <w:pStyle w:val="4"/>
        <w:ind w:firstLine="480"/>
        <w:jc w:val="left"/>
      </w:pPr>
      <w:r>
        <w:rPr>
          <w:rFonts w:ascii="仿宋_GB2312" w:hAnsi="仿宋_GB2312" w:eastAsia="仿宋_GB2312" w:cs="仿宋_GB2312"/>
        </w:rPr>
        <w:t>表二符合性审查表：</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3115" w:type="dxa"/>
          </w:tcPr>
          <w:p>
            <w:pPr>
              <w:pStyle w:val="4"/>
              <w:jc w:val="left"/>
            </w:pPr>
            <w:r>
              <w:rPr>
                <w:rFonts w:ascii="仿宋_GB2312" w:hAnsi="仿宋_GB2312" w:eastAsia="仿宋_GB2312" w:cs="仿宋_GB2312"/>
              </w:rPr>
              <w:t xml:space="preserve"> 符合审查要求概况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w:t>
            </w:r>
          </w:p>
        </w:tc>
        <w:tc>
          <w:tcPr>
            <w:tcW w:w="3115" w:type="dxa"/>
          </w:tcPr>
          <w:p>
            <w:pPr>
              <w:pStyle w:val="4"/>
              <w:jc w:val="left"/>
            </w:pPr>
            <w:r>
              <w:rPr>
                <w:rFonts w:ascii="仿宋_GB2312" w:hAnsi="仿宋_GB2312" w:eastAsia="仿宋_GB2312" w:cs="仿宋_GB2312"/>
              </w:rPr>
              <w:t>投标（报价）折扣率</w:t>
            </w:r>
          </w:p>
        </w:tc>
        <w:tc>
          <w:tcPr>
            <w:tcW w:w="4153" w:type="dxa"/>
          </w:tcPr>
          <w:p>
            <w:pPr>
              <w:pStyle w:val="4"/>
              <w:jc w:val="left"/>
            </w:pPr>
            <w:r>
              <w:rPr>
                <w:rFonts w:ascii="仿宋_GB2312" w:hAnsi="仿宋_GB2312" w:eastAsia="仿宋_GB2312" w:cs="仿宋_GB2312"/>
              </w:rPr>
              <w:t>投标（报价）折扣率是固定且是唯一的，未超过100%。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2</w:t>
            </w:r>
          </w:p>
        </w:tc>
        <w:tc>
          <w:tcPr>
            <w:tcW w:w="3115" w:type="dxa"/>
          </w:tcPr>
          <w:p>
            <w:pPr>
              <w:pStyle w:val="4"/>
              <w:jc w:val="left"/>
            </w:pPr>
            <w:r>
              <w:rPr>
                <w:rFonts w:ascii="仿宋_GB2312" w:hAnsi="仿宋_GB2312" w:eastAsia="仿宋_GB2312" w:cs="仿宋_GB2312"/>
              </w:rPr>
              <w:t>对标的没有报价漏项</w:t>
            </w:r>
          </w:p>
        </w:tc>
        <w:tc>
          <w:tcPr>
            <w:tcW w:w="4153" w:type="dxa"/>
          </w:tcPr>
          <w:p>
            <w:pPr>
              <w:pStyle w:val="4"/>
              <w:jc w:val="left"/>
            </w:pPr>
            <w:r>
              <w:rPr>
                <w:rFonts w:ascii="仿宋_GB2312" w:hAnsi="仿宋_GB2312" w:eastAsia="仿宋_GB2312" w:cs="仿宋_GB2312"/>
              </w:rPr>
              <w:t>对标的没有报价漏项。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3</w:t>
            </w:r>
          </w:p>
        </w:tc>
        <w:tc>
          <w:tcPr>
            <w:tcW w:w="3115" w:type="dxa"/>
          </w:tcPr>
          <w:p>
            <w:pPr>
              <w:pStyle w:val="4"/>
              <w:jc w:val="left"/>
            </w:pPr>
            <w:r>
              <w:rPr>
                <w:rFonts w:ascii="仿宋_GB2312" w:hAnsi="仿宋_GB2312" w:eastAsia="仿宋_GB2312" w:cs="仿宋_GB2312"/>
              </w:rPr>
              <w:t>未以联合体形式投标</w:t>
            </w:r>
          </w:p>
        </w:tc>
        <w:tc>
          <w:tcPr>
            <w:tcW w:w="4153" w:type="dxa"/>
          </w:tcPr>
          <w:p>
            <w:pPr>
              <w:pStyle w:val="4"/>
              <w:jc w:val="left"/>
            </w:pPr>
            <w:r>
              <w:rPr>
                <w:rFonts w:ascii="仿宋_GB2312" w:hAnsi="仿宋_GB2312" w:eastAsia="仿宋_GB2312" w:cs="仿宋_GB2312"/>
              </w:rPr>
              <w:t>未以联合体形式投标。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4</w:t>
            </w:r>
          </w:p>
        </w:tc>
        <w:tc>
          <w:tcPr>
            <w:tcW w:w="3115" w:type="dxa"/>
          </w:tcPr>
          <w:p>
            <w:pPr>
              <w:pStyle w:val="4"/>
              <w:jc w:val="left"/>
            </w:pPr>
            <w:r>
              <w:rPr>
                <w:rFonts w:ascii="仿宋_GB2312" w:hAnsi="仿宋_GB2312" w:eastAsia="仿宋_GB2312" w:cs="仿宋_GB2312"/>
              </w:rPr>
              <w:t>投标函</w:t>
            </w:r>
          </w:p>
        </w:tc>
        <w:tc>
          <w:tcPr>
            <w:tcW w:w="4153" w:type="dxa"/>
          </w:tcPr>
          <w:p>
            <w:pPr>
              <w:pStyle w:val="4"/>
              <w:jc w:val="left"/>
            </w:pPr>
            <w:r>
              <w:rPr>
                <w:rFonts w:ascii="仿宋_GB2312" w:hAnsi="仿宋_GB2312" w:eastAsia="仿宋_GB2312" w:cs="仿宋_GB2312"/>
              </w:rPr>
              <w:t>提交投标函。投标函按规定格式填写，内容完整。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5</w:t>
            </w:r>
          </w:p>
        </w:tc>
        <w:tc>
          <w:tcPr>
            <w:tcW w:w="3115" w:type="dxa"/>
          </w:tcPr>
          <w:p>
            <w:pPr>
              <w:pStyle w:val="4"/>
              <w:jc w:val="left"/>
            </w:pPr>
            <w:r>
              <w:rPr>
                <w:rFonts w:ascii="仿宋_GB2312" w:hAnsi="仿宋_GB2312" w:eastAsia="仿宋_GB2312" w:cs="仿宋_GB2312"/>
              </w:rPr>
              <w:t>法定代表人（单位负责人）资格证明书及授权委托书</w:t>
            </w:r>
          </w:p>
        </w:tc>
        <w:tc>
          <w:tcPr>
            <w:tcW w:w="4153" w:type="dxa"/>
          </w:tcPr>
          <w:p>
            <w:pPr>
              <w:pStyle w:val="4"/>
              <w:jc w:val="left"/>
            </w:pPr>
            <w:r>
              <w:rPr>
                <w:rFonts w:ascii="仿宋_GB2312" w:hAnsi="仿宋_GB2312" w:eastAsia="仿宋_GB2312" w:cs="仿宋_GB2312"/>
              </w:rPr>
              <w:t>法定代表人（单位负责人）资格证明书及授权委托书（如法定代表人（单位负责人）代表单位投标（响应）的，则提交法定代表人（单位负责人）资格证明书），按对应格式文件签署、盖章。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6</w:t>
            </w:r>
          </w:p>
        </w:tc>
        <w:tc>
          <w:tcPr>
            <w:tcW w:w="3115" w:type="dxa"/>
          </w:tcPr>
          <w:p>
            <w:pPr>
              <w:pStyle w:val="4"/>
              <w:jc w:val="left"/>
            </w:pPr>
            <w:r>
              <w:rPr>
                <w:rFonts w:ascii="仿宋_GB2312" w:hAnsi="仿宋_GB2312" w:eastAsia="仿宋_GB2312" w:cs="仿宋_GB2312"/>
              </w:rPr>
              <w:t>“★”号条款</w:t>
            </w:r>
          </w:p>
        </w:tc>
        <w:tc>
          <w:tcPr>
            <w:tcW w:w="4153" w:type="dxa"/>
          </w:tcPr>
          <w:p>
            <w:pPr>
              <w:pStyle w:val="4"/>
              <w:jc w:val="left"/>
            </w:pPr>
            <w:r>
              <w:rPr>
                <w:rFonts w:ascii="仿宋_GB2312" w:hAnsi="仿宋_GB2312" w:eastAsia="仿宋_GB2312" w:cs="仿宋_GB2312"/>
              </w:rPr>
              <w:t>“★”号条款满足招标文件要求。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7</w:t>
            </w:r>
          </w:p>
        </w:tc>
        <w:tc>
          <w:tcPr>
            <w:tcW w:w="3115" w:type="dxa"/>
          </w:tcPr>
          <w:p>
            <w:pPr>
              <w:pStyle w:val="4"/>
              <w:jc w:val="left"/>
            </w:pPr>
            <w:r>
              <w:rPr>
                <w:rFonts w:ascii="仿宋_GB2312" w:hAnsi="仿宋_GB2312" w:eastAsia="仿宋_GB2312" w:cs="仿宋_GB2312"/>
              </w:rPr>
              <w:t>投标有效期</w:t>
            </w:r>
          </w:p>
        </w:tc>
        <w:tc>
          <w:tcPr>
            <w:tcW w:w="4153" w:type="dxa"/>
          </w:tcPr>
          <w:p>
            <w:pPr>
              <w:pStyle w:val="4"/>
              <w:jc w:val="left"/>
            </w:pPr>
            <w:r>
              <w:rPr>
                <w:rFonts w:ascii="仿宋_GB2312" w:hAnsi="仿宋_GB2312" w:eastAsia="仿宋_GB2312" w:cs="仿宋_GB2312"/>
              </w:rPr>
              <w:t>投标有效期为投标截止日起至少90天。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8</w:t>
            </w:r>
          </w:p>
        </w:tc>
        <w:tc>
          <w:tcPr>
            <w:tcW w:w="3115" w:type="dxa"/>
          </w:tcPr>
          <w:p>
            <w:pPr>
              <w:pStyle w:val="4"/>
              <w:jc w:val="left"/>
            </w:pPr>
            <w:r>
              <w:rPr>
                <w:rFonts w:ascii="仿宋_GB2312" w:hAnsi="仿宋_GB2312" w:eastAsia="仿宋_GB2312" w:cs="仿宋_GB2312"/>
              </w:rPr>
              <w:t>修正后的报价</w:t>
            </w:r>
          </w:p>
        </w:tc>
        <w:tc>
          <w:tcPr>
            <w:tcW w:w="4153" w:type="dxa"/>
          </w:tcPr>
          <w:p>
            <w:pPr>
              <w:pStyle w:val="4"/>
              <w:jc w:val="left"/>
            </w:pPr>
            <w:r>
              <w:rPr>
                <w:rFonts w:ascii="仿宋_GB2312" w:hAnsi="仿宋_GB2312" w:eastAsia="仿宋_GB2312" w:cs="仿宋_GB2312"/>
              </w:rPr>
              <w:t>如出现投标报价错误的处理原则修正后的报价，投标人按规定书面确认。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9</w:t>
            </w:r>
          </w:p>
        </w:tc>
        <w:tc>
          <w:tcPr>
            <w:tcW w:w="3115" w:type="dxa"/>
          </w:tcPr>
          <w:p>
            <w:pPr>
              <w:pStyle w:val="4"/>
              <w:jc w:val="left"/>
            </w:pPr>
            <w:r>
              <w:rPr>
                <w:rFonts w:ascii="仿宋_GB2312" w:hAnsi="仿宋_GB2312" w:eastAsia="仿宋_GB2312" w:cs="仿宋_GB2312"/>
              </w:rPr>
              <w:t>未出现视为投标人串标投标所列的情形</w:t>
            </w:r>
          </w:p>
        </w:tc>
        <w:tc>
          <w:tcPr>
            <w:tcW w:w="4153" w:type="dxa"/>
          </w:tcPr>
          <w:p>
            <w:pPr>
              <w:pStyle w:val="4"/>
              <w:jc w:val="left"/>
            </w:pPr>
            <w:r>
              <w:rPr>
                <w:rFonts w:ascii="仿宋_GB2312" w:hAnsi="仿宋_GB2312" w:eastAsia="仿宋_GB2312" w:cs="仿宋_GB2312"/>
              </w:rPr>
              <w:t>未出现视为投标人串标投标所列的情形。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10</w:t>
            </w:r>
          </w:p>
        </w:tc>
        <w:tc>
          <w:tcPr>
            <w:tcW w:w="3115" w:type="dxa"/>
          </w:tcPr>
          <w:p>
            <w:pPr>
              <w:pStyle w:val="4"/>
              <w:jc w:val="left"/>
            </w:pPr>
            <w:r>
              <w:rPr>
                <w:rFonts w:ascii="仿宋_GB2312" w:hAnsi="仿宋_GB2312" w:eastAsia="仿宋_GB2312" w:cs="仿宋_GB2312"/>
              </w:rPr>
              <w:t>未含有采购人不可接受的附加条件</w:t>
            </w:r>
          </w:p>
        </w:tc>
        <w:tc>
          <w:tcPr>
            <w:tcW w:w="4153" w:type="dxa"/>
          </w:tcPr>
          <w:p>
            <w:pPr>
              <w:pStyle w:val="4"/>
              <w:jc w:val="left"/>
            </w:pPr>
            <w:r>
              <w:rPr>
                <w:rFonts w:ascii="仿宋_GB2312" w:hAnsi="仿宋_GB2312" w:eastAsia="仿宋_GB2312" w:cs="仿宋_GB2312"/>
              </w:rPr>
              <w:t>投标文件未含有采购人不可接受的附加条件。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11</w:t>
            </w:r>
          </w:p>
        </w:tc>
        <w:tc>
          <w:tcPr>
            <w:tcW w:w="3115" w:type="dxa"/>
          </w:tcPr>
          <w:p>
            <w:pPr>
              <w:pStyle w:val="4"/>
              <w:jc w:val="left"/>
            </w:pPr>
            <w:r>
              <w:rPr>
                <w:rFonts w:ascii="仿宋_GB2312" w:hAnsi="仿宋_GB2312" w:eastAsia="仿宋_GB2312" w:cs="仿宋_GB2312"/>
              </w:rPr>
              <w:t>报价合理性</w:t>
            </w:r>
          </w:p>
        </w:tc>
        <w:tc>
          <w:tcPr>
            <w:tcW w:w="4153" w:type="dxa"/>
          </w:tcPr>
          <w:p>
            <w:pPr>
              <w:pStyle w:val="4"/>
              <w:jc w:val="left"/>
            </w:pPr>
            <w:r>
              <w:rPr>
                <w:rFonts w:ascii="仿宋_GB2312" w:hAnsi="仿宋_GB2312" w:eastAsia="仿宋_GB2312" w:cs="仿宋_GB2312"/>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bl>
    <w:p>
      <w:pPr>
        <w:pStyle w:val="4"/>
        <w:jc w:val="left"/>
      </w:pPr>
      <w:r>
        <w:rPr>
          <w:rFonts w:ascii="仿宋_GB2312" w:hAnsi="仿宋_GB2312" w:eastAsia="仿宋_GB2312" w:cs="仿宋_GB2312"/>
          <w:b/>
        </w:rPr>
        <w:t>2.投标文件澄清</w:t>
      </w:r>
    </w:p>
    <w:p>
      <w:pPr>
        <w:pStyle w:val="4"/>
        <w:ind w:firstLine="480"/>
        <w:jc w:val="left"/>
      </w:pPr>
      <w:r>
        <w:rPr>
          <w:rFonts w:ascii="仿宋_GB2312" w:hAnsi="仿宋_GB2312" w:eastAsia="仿宋_GB2312" w:cs="仿宋_GB2312"/>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jc w:val="left"/>
      </w:pPr>
      <w:r>
        <w:rPr>
          <w:rFonts w:ascii="仿宋_GB2312" w:hAnsi="仿宋_GB2312" w:eastAsia="仿宋_GB2312" w:cs="仿宋_GB2312"/>
        </w:rPr>
        <w:t>投标人需登录综合管理服务平台项目采购系统的等候大厅，在规定时间内完成澄清（响应），并加盖电子印章。</w:t>
      </w:r>
    </w:p>
    <w:p>
      <w:pPr>
        <w:pStyle w:val="4"/>
        <w:ind w:firstLine="480"/>
        <w:jc w:val="left"/>
      </w:pPr>
      <w:r>
        <w:rPr>
          <w:rFonts w:ascii="仿宋_GB2312" w:hAnsi="仿宋_GB2312" w:eastAsia="仿宋_GB2312" w:cs="仿宋_GB2312"/>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jc w:val="left"/>
      </w:pPr>
      <w:r>
        <w:rPr>
          <w:rFonts w:ascii="仿宋_GB2312" w:hAnsi="仿宋_GB2312" w:eastAsia="仿宋_GB2312" w:cs="仿宋_GB2312"/>
        </w:rPr>
        <w:t>2.2评标委员会不接受投标人主动提出的澄清、说明或补正。</w:t>
      </w:r>
    </w:p>
    <w:p>
      <w:pPr>
        <w:pStyle w:val="4"/>
        <w:ind w:firstLine="480"/>
        <w:jc w:val="left"/>
      </w:pPr>
      <w:r>
        <w:rPr>
          <w:rFonts w:ascii="仿宋_GB2312" w:hAnsi="仿宋_GB2312" w:eastAsia="仿宋_GB2312" w:cs="仿宋_GB2312"/>
        </w:rPr>
        <w:t>2.3评标委员会对投标人提交的澄清、说明或补正有疑问的，可以要求投标人进一步澄清、说明或补正。</w:t>
      </w:r>
    </w:p>
    <w:p>
      <w:pPr>
        <w:pStyle w:val="4"/>
        <w:jc w:val="left"/>
      </w:pPr>
      <w:r>
        <w:rPr>
          <w:rFonts w:ascii="仿宋_GB2312" w:hAnsi="仿宋_GB2312" w:eastAsia="仿宋_GB2312" w:cs="仿宋_GB2312"/>
          <w:b/>
        </w:rPr>
        <w:t>3.详细评审</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1846"/>
        <w:gridCol w:w="4614"/>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评审因素</w:t>
            </w:r>
          </w:p>
        </w:tc>
        <w:tc>
          <w:tcPr>
            <w:tcW w:w="5537" w:type="dxa"/>
            <w:gridSpan w:val="2"/>
          </w:tcPr>
          <w:p>
            <w:pPr>
              <w:pStyle w:val="4"/>
              <w:jc w:val="center"/>
            </w:pPr>
            <w:r>
              <w:rPr>
                <w:rFonts w:ascii="仿宋_GB2312" w:hAnsi="仿宋_GB2312" w:eastAsia="仿宋_GB2312" w:cs="仿宋_GB2312"/>
              </w:rPr>
              <w:t xml:space="preserve"> 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分值构成</w:t>
            </w:r>
          </w:p>
        </w:tc>
        <w:tc>
          <w:tcPr>
            <w:tcW w:w="5537" w:type="dxa"/>
            <w:gridSpan w:val="2"/>
          </w:tcPr>
          <w:p>
            <w:pPr>
              <w:pStyle w:val="4"/>
              <w:jc w:val="left"/>
            </w:pPr>
            <w:r>
              <w:rPr>
                <w:rFonts w:ascii="仿宋_GB2312" w:hAnsi="仿宋_GB2312" w:eastAsia="仿宋_GB2312" w:cs="仿宋_GB2312"/>
              </w:rPr>
              <w:t>技术部分40.00分</w:t>
            </w:r>
          </w:p>
          <w:p>
            <w:pPr>
              <w:pStyle w:val="4"/>
              <w:jc w:val="left"/>
            </w:pPr>
            <w:r>
              <w:rPr>
                <w:rFonts w:ascii="仿宋_GB2312" w:hAnsi="仿宋_GB2312" w:eastAsia="仿宋_GB2312" w:cs="仿宋_GB2312"/>
              </w:rPr>
              <w:t>商务部分45.00分</w:t>
            </w:r>
          </w:p>
          <w:p>
            <w:pPr>
              <w:pStyle w:val="4"/>
              <w:jc w:val="left"/>
            </w:pPr>
            <w:r>
              <w:rPr>
                <w:rFonts w:ascii="仿宋_GB2312" w:hAnsi="仿宋_GB2312" w:eastAsia="仿宋_GB2312" w:cs="仿宋_GB2312"/>
              </w:rPr>
              <w:t>报价得分15.00分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center"/>
            </w:pPr>
            <w:r>
              <w:rPr>
                <w:rFonts w:ascii="仿宋_GB2312" w:hAnsi="仿宋_GB2312" w:eastAsia="仿宋_GB2312" w:cs="仿宋_GB2312"/>
              </w:rPr>
              <w:t xml:space="preserve"> 评审因素分类</w:t>
            </w:r>
          </w:p>
        </w:tc>
        <w:tc>
          <w:tcPr>
            <w:tcW w:w="1846" w:type="dxa"/>
          </w:tcPr>
          <w:p>
            <w:pPr>
              <w:pStyle w:val="4"/>
              <w:jc w:val="center"/>
            </w:pPr>
            <w:r>
              <w:rPr>
                <w:rFonts w:ascii="仿宋_GB2312" w:hAnsi="仿宋_GB2312" w:eastAsia="仿宋_GB2312" w:cs="仿宋_GB2312"/>
              </w:rPr>
              <w:t xml:space="preserve"> 评审项</w:t>
            </w:r>
          </w:p>
        </w:tc>
        <w:tc>
          <w:tcPr>
            <w:tcW w:w="4614" w:type="dxa"/>
          </w:tcPr>
          <w:p>
            <w:pPr>
              <w:pStyle w:val="4"/>
              <w:jc w:val="center"/>
            </w:pPr>
            <w:r>
              <w:rPr>
                <w:rFonts w:ascii="仿宋_GB2312" w:hAnsi="仿宋_GB2312" w:eastAsia="仿宋_GB2312" w:cs="仿宋_GB2312"/>
              </w:rPr>
              <w:t xml:space="preserve"> 详细描述</w:t>
            </w:r>
          </w:p>
        </w:tc>
        <w:tc>
          <w:tcPr>
            <w:tcW w:w="923" w:type="dxa"/>
          </w:tcPr>
          <w:p>
            <w:pPr>
              <w:pStyle w:val="4"/>
              <w:jc w:val="center"/>
            </w:pPr>
            <w:r>
              <w:rPr>
                <w:rFonts w:ascii="仿宋_GB2312" w:hAnsi="仿宋_GB2312" w:eastAsia="仿宋_GB2312" w:cs="仿宋_GB2312"/>
              </w:rPr>
              <w:t xml:space="preserve"> 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技术评审</w:t>
            </w:r>
          </w:p>
        </w:tc>
        <w:tc>
          <w:tcPr>
            <w:tcW w:w="1846" w:type="dxa"/>
          </w:tcPr>
          <w:p>
            <w:pPr>
              <w:pStyle w:val="4"/>
              <w:jc w:val="left"/>
            </w:pPr>
            <w:r>
              <w:rPr>
                <w:rFonts w:ascii="仿宋_GB2312" w:hAnsi="仿宋_GB2312" w:eastAsia="仿宋_GB2312" w:cs="仿宋_GB2312"/>
              </w:rPr>
              <w:t>实施方案保障措施</w:t>
            </w:r>
          </w:p>
        </w:tc>
        <w:tc>
          <w:tcPr>
            <w:tcW w:w="4614" w:type="dxa"/>
          </w:tcPr>
          <w:p>
            <w:pPr>
              <w:pStyle w:val="4"/>
              <w:jc w:val="left"/>
            </w:pPr>
            <w:r>
              <w:rPr>
                <w:rFonts w:ascii="仿宋_GB2312" w:hAnsi="仿宋_GB2312" w:eastAsia="仿宋_GB2312" w:cs="仿宋_GB2312"/>
              </w:rPr>
              <w:t>根据供应商对需求“基本要求”相关要求的响应程度进行评审： 1.保障措施实施方案完全满足且优于采购需求的，得8分； 2.保障措施实施方案完全满足采购需求的，得5分； 3.保障措施实施方案不能完全满足采购需求的，得2分； 4.未提供或其他，0分。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食材质量保障方案</w:t>
            </w:r>
          </w:p>
        </w:tc>
        <w:tc>
          <w:tcPr>
            <w:tcW w:w="4614" w:type="dxa"/>
          </w:tcPr>
          <w:p>
            <w:pPr>
              <w:pStyle w:val="4"/>
              <w:jc w:val="left"/>
            </w:pPr>
            <w:r>
              <w:rPr>
                <w:rFonts w:ascii="仿宋_GB2312" w:hAnsi="仿宋_GB2312" w:eastAsia="仿宋_GB2312" w:cs="仿宋_GB2312"/>
              </w:rPr>
              <w:t>根据供应商对需求“食材要求及标准”相关要求的响应程度进行评审： 1.食材质量保障方案完全满足且优于采购需求的，得8分； 2.食材质量保障方案完全满足采购需求的，得5分； 3.食材质量保障方案不能完全满足采购需求的，得2分； 4.未提供或其他，0分。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配送服务保障措施</w:t>
            </w:r>
          </w:p>
        </w:tc>
        <w:tc>
          <w:tcPr>
            <w:tcW w:w="4614" w:type="dxa"/>
          </w:tcPr>
          <w:p>
            <w:pPr>
              <w:pStyle w:val="4"/>
              <w:jc w:val="left"/>
            </w:pPr>
            <w:r>
              <w:rPr>
                <w:rFonts w:ascii="仿宋_GB2312" w:hAnsi="仿宋_GB2312" w:eastAsia="仿宋_GB2312" w:cs="仿宋_GB2312"/>
              </w:rPr>
              <w:t>根据供应商对需求“配送服务要求”（“★”号条款除外）要求的响应程度进行评审： 1.保障措施实施方案完全满足且优于采购需求的，得8分； 2.保障措施实施方案完全满足采购需求的，得5分； 3.保障措施实施方案不能完全满足采购需求的，得2分； 4.未提供或其他，0分。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退（补）货措施</w:t>
            </w:r>
          </w:p>
        </w:tc>
        <w:tc>
          <w:tcPr>
            <w:tcW w:w="4614" w:type="dxa"/>
          </w:tcPr>
          <w:p>
            <w:pPr>
              <w:pStyle w:val="4"/>
              <w:jc w:val="left"/>
            </w:pPr>
            <w:r>
              <w:rPr>
                <w:rFonts w:ascii="仿宋_GB2312" w:hAnsi="仿宋_GB2312" w:eastAsia="仿宋_GB2312" w:cs="仿宋_GB2312"/>
              </w:rPr>
              <w:t>根据供应商对需求“退（补）货流程”要求的响应程度进行评审： 1.退（补）货措施实施方案完全满足且优于采购需求的，得8分； 2.退（补）货措施实施方案完全满足采购需求的，得5分； 3.退（补）货措施实施方案不能完全满足采购需求的，得2分； 4.未提供或其他，0分。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突发事件应急处理预案及措施</w:t>
            </w:r>
          </w:p>
        </w:tc>
        <w:tc>
          <w:tcPr>
            <w:tcW w:w="4614" w:type="dxa"/>
          </w:tcPr>
          <w:p>
            <w:pPr>
              <w:pStyle w:val="4"/>
              <w:jc w:val="left"/>
            </w:pPr>
            <w:r>
              <w:rPr>
                <w:rFonts w:ascii="仿宋_GB2312" w:hAnsi="仿宋_GB2312" w:eastAsia="仿宋_GB2312" w:cs="仿宋_GB2312"/>
              </w:rPr>
              <w:t>根据供应商对需求“应急配送保障及相关预案机制”要求的响应程度进行评审： 1.预案及措施完全满足且优于采购需求的，得8分； 2.预案及措施完全满足采购需求的，得5分； 3.预案及措施不能完全满足采购需求的，得2分； 4.未提供或其他，0分。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商务评审</w:t>
            </w:r>
          </w:p>
        </w:tc>
        <w:tc>
          <w:tcPr>
            <w:tcW w:w="1846" w:type="dxa"/>
          </w:tcPr>
          <w:p>
            <w:pPr>
              <w:pStyle w:val="4"/>
              <w:jc w:val="left"/>
            </w:pPr>
            <w:r>
              <w:rPr>
                <w:rFonts w:ascii="仿宋_GB2312" w:hAnsi="仿宋_GB2312" w:eastAsia="仿宋_GB2312" w:cs="仿宋_GB2312"/>
              </w:rPr>
              <w:t>同类项目经验</w:t>
            </w:r>
          </w:p>
        </w:tc>
        <w:tc>
          <w:tcPr>
            <w:tcW w:w="4614" w:type="dxa"/>
          </w:tcPr>
          <w:p>
            <w:pPr>
              <w:pStyle w:val="4"/>
              <w:jc w:val="left"/>
            </w:pPr>
            <w:r>
              <w:rPr>
                <w:rFonts w:ascii="仿宋_GB2312" w:hAnsi="仿宋_GB2312" w:eastAsia="仿宋_GB2312" w:cs="仿宋_GB2312"/>
              </w:rPr>
              <w:t>2022年至今（以合同签订时间为准）投标人具有食材配送业绩，每提供1份业绩合同得1分，本项最高得5分。 须提交合同关键页复印件（关键页含签订合同双方的单位名称、合同项目名称含签订合同双方的落款盖章、签订日期的关键页）并加盖投标人公章。注：同一合同甲方多份合同不重复计分。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运输保障能力</w:t>
            </w:r>
          </w:p>
        </w:tc>
        <w:tc>
          <w:tcPr>
            <w:tcW w:w="4614" w:type="dxa"/>
          </w:tcPr>
          <w:p>
            <w:pPr>
              <w:pStyle w:val="4"/>
              <w:jc w:val="left"/>
            </w:pPr>
            <w:r>
              <w:rPr>
                <w:rFonts w:ascii="仿宋_GB2312" w:hAnsi="仿宋_GB2312" w:eastAsia="仿宋_GB2312" w:cs="仿宋_GB2312"/>
              </w:rPr>
              <w:t>投标人拟投入本项目保障运输的配送车辆： 1、普通配送货车每提供1台得1分，最高得2分；2、具备冷藏（或冷冻）功能的配送车辆，每提供1台得2分，最多得4分。 序号1-2注：本项最高6分。投标人满足以下条件之一：1.自有车辆的提供以投标人名义登记的有效的机动车行驶证复印件，并加盖投标人公章；2.租赁车辆的提供车辆租赁合同复印件及2025年7月至今任意一期发票复印件（租赁期需覆盖本项目服务期，如未覆盖，则需提交承诺，承诺续约至本项目服务期结束，可参照“格式”中《承诺函》格式），并加盖投标人公章。 备注：冷藏/冷冻功能的车辆除上述材料，还需同时提供车辆外观及车厢内能清晰辨认制冷设备的照片，并加盖投标人公章。</w:t>
            </w:r>
          </w:p>
        </w:tc>
        <w:tc>
          <w:tcPr>
            <w:tcW w:w="923" w:type="dxa"/>
          </w:tcPr>
          <w:p>
            <w:pPr>
              <w:pStyle w:val="4"/>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食材安全保证措施</w:t>
            </w:r>
          </w:p>
        </w:tc>
        <w:tc>
          <w:tcPr>
            <w:tcW w:w="4614" w:type="dxa"/>
          </w:tcPr>
          <w:p>
            <w:pPr>
              <w:pStyle w:val="4"/>
              <w:jc w:val="left"/>
            </w:pPr>
            <w:r>
              <w:rPr>
                <w:rFonts w:ascii="仿宋_GB2312" w:hAnsi="仿宋_GB2312" w:eastAsia="仿宋_GB2312" w:cs="仿宋_GB2312"/>
              </w:rPr>
              <w:t>提供2025年1月1日至今，以投标人名义送检具有国家认可认证的第三方检测机构的蔬菜类、水果类、鲜禽类、鲜畜类、水产类、粉面类、豆制品类、冻品类、蛋类、奶制品类的合格的检测报告复印件，每提供一个类别产品的检测合格报告复印件并加盖投标人公章的，得1分，最高10分。 1、蔬菜【检测项目须包含但不限于：铅（以Pb计）、镉（以Cd计）、铬（以Cr计）】 2、水果【检测项目须包含但不限于：铅（以Pb计）、镉（以Cd计）、总汞（以Hg计）】 3、鲜禽类【检测项目须包含但不限于：铅（以Pb计）、镉（以Cd计）、总汞（以Hg计）】 4、鲜畜类【检测项目须包含但不限于：铅（以Pb计）、镉（以Cd计）、总砷（以As计）】 5、水产类【 检测项目须包含但不限于：铅（以Pb计）、无机砷（以As计）、甲基汞（以Hg计）】 6、粉面类【检测项目须包含但不限于：铅（以Pb计）、糖精钠（以糖精计）、山梨酸及其钾盐（以山梨酸计）】 7、豆制品类【检测项目须包含但不限于：铅（以Pb计）、糖精钠（以糖精计）、山梨酸及其钾盐（以山梨酸计）】 8、冻品类【 检测项目须包含但不限于：铅（以Pb计）、镉（以Cd计）、过氧化值（以脂肪计）】 9、蛋类【检测项目须包含但不限于：铅（以Pb计）、总汞（以Hg计）】 10、奶制品类【检测项目须包含但不限于： 铅（以Pb计）、总汞（以Hg计）、三聚氰胺】 注：1.同一检测内容提供多份检测报告不重复计分，检测报告须覆盖以上每类食材的各个检测项，检测项不齐全的，对应项不得分（同一类食材提供多份检测报告的，检测项可以合并统计，但只计取一次分值）。 2.如属外文译音的检测项目，译音字不同但发音相同或相似的，或同一检测项目，因使用别名导致与检测项目名称对应不上的，供应商须提供书面说明。</w:t>
            </w:r>
          </w:p>
        </w:tc>
        <w:tc>
          <w:tcPr>
            <w:tcW w:w="923" w:type="dxa"/>
          </w:tcPr>
          <w:p>
            <w:pPr>
              <w:pStyle w:val="4"/>
              <w:jc w:val="right"/>
            </w:pPr>
            <w:r>
              <w:rPr>
                <w:rFonts w:ascii="仿宋_GB2312" w:hAnsi="仿宋_GB2312" w:eastAsia="仿宋_GB2312" w:cs="仿宋_GB2312"/>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管理体系认证</w:t>
            </w:r>
          </w:p>
        </w:tc>
        <w:tc>
          <w:tcPr>
            <w:tcW w:w="4614" w:type="dxa"/>
          </w:tcPr>
          <w:p>
            <w:pPr>
              <w:pStyle w:val="4"/>
              <w:jc w:val="left"/>
            </w:pPr>
            <w:r>
              <w:rPr>
                <w:rFonts w:ascii="仿宋_GB2312" w:hAnsi="仿宋_GB2312" w:eastAsia="仿宋_GB2312" w:cs="仿宋_GB2312"/>
              </w:rPr>
              <w:t>1.投标人通过质量管理体系认证证书（认证范围须与“食品或食品配送”相关），得3分； 2.投标人通过食品安全管理体系认证或HACCP危害分析与关键控制点认证，得3分； 序号1-2注：提供证书复印件，并须同时提供在全国认证认可信息公共服务平台（www.cnca.cn）对体系证书的信息查询截图作为评审依据，已失效、暂停或撤销的不得分。如因投标人成立时间不足三个月原因，导致无法获得上述评价的，按对应得分。</w:t>
            </w:r>
          </w:p>
        </w:tc>
        <w:tc>
          <w:tcPr>
            <w:tcW w:w="923" w:type="dxa"/>
          </w:tcPr>
          <w:p>
            <w:pPr>
              <w:pStyle w:val="4"/>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技术力量1</w:t>
            </w:r>
          </w:p>
        </w:tc>
        <w:tc>
          <w:tcPr>
            <w:tcW w:w="4614" w:type="dxa"/>
          </w:tcPr>
          <w:p>
            <w:pPr>
              <w:pStyle w:val="4"/>
              <w:jc w:val="left"/>
            </w:pPr>
            <w:r>
              <w:rPr>
                <w:rFonts w:ascii="仿宋_GB2312" w:hAnsi="仿宋_GB2312" w:eastAsia="仿宋_GB2312" w:cs="仿宋_GB2312"/>
              </w:rPr>
              <w:t>根据投标人投入本项目的服务团队水平进行评分： 项目经理：具有食材配送服务项目服务经验5年或以上得4分（提供投标人加盖公章的个人工作履历）。 注：除提供上述证明材料外，还须同时提供上述人员2025年7月以来任意一个月由投标人缴纳社保的证明材料（社保须至少体现养老保险）复印件并加盖投标人公章。</w:t>
            </w:r>
          </w:p>
        </w:tc>
        <w:tc>
          <w:tcPr>
            <w:tcW w:w="923" w:type="dxa"/>
          </w:tcPr>
          <w:p>
            <w:pPr>
              <w:pStyle w:val="4"/>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技术力量2</w:t>
            </w:r>
          </w:p>
        </w:tc>
        <w:tc>
          <w:tcPr>
            <w:tcW w:w="4614" w:type="dxa"/>
          </w:tcPr>
          <w:p>
            <w:pPr>
              <w:pStyle w:val="4"/>
              <w:jc w:val="left"/>
            </w:pPr>
            <w:r>
              <w:rPr>
                <w:rFonts w:ascii="仿宋_GB2312" w:hAnsi="仿宋_GB2312" w:eastAsia="仿宋_GB2312" w:cs="仿宋_GB2312"/>
              </w:rPr>
              <w:t>服务团队人员（项目经理除外）： 具有食材配送服务项目服务经验5年或以上得4分（提供投标人加盖公章的个人工作履历）。注：除提供上述证明材料外，还须同时提供上述人员2025年7月以来任意一个月由投标人缴纳社保的证明材料（社保须至少体现养老保险）复印件并加盖投标人公章。</w:t>
            </w:r>
          </w:p>
        </w:tc>
        <w:tc>
          <w:tcPr>
            <w:tcW w:w="923" w:type="dxa"/>
          </w:tcPr>
          <w:p>
            <w:pPr>
              <w:pStyle w:val="4"/>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追溯保障</w:t>
            </w:r>
          </w:p>
        </w:tc>
        <w:tc>
          <w:tcPr>
            <w:tcW w:w="4614" w:type="dxa"/>
          </w:tcPr>
          <w:p>
            <w:pPr>
              <w:pStyle w:val="4"/>
              <w:jc w:val="left"/>
            </w:pPr>
            <w:r>
              <w:rPr>
                <w:rFonts w:ascii="仿宋_GB2312" w:hAnsi="仿宋_GB2312" w:eastAsia="仿宋_GB2312" w:cs="仿宋_GB2312"/>
              </w:rPr>
              <w:t>投标人具有相关的追溯管理能力，对本项目投入食品安全（质量）追溯系统的得2分。 投标人须满足以下条件之一：（1）如食材追溯系统属于自行开发的，提供软件著作权证并加盖投标人公章（应用软件著作权登记证书体现不了相关功能的，投标人须附书面说明）。（2）如食材追溯系统属于购买的，须同时提供食材追溯系统购买合同及购买结算发票复印件及所具备功能的说明并加盖投标人公章。（3）或提供承诺函，签订合同后后5个工作日内提供食品安全（质量）追溯系统。承诺可参照“投标文件格式”中《承诺函》格式（承诺函中需明确购买的所具有的功能、配置到位时间）。</w:t>
            </w:r>
          </w:p>
        </w:tc>
        <w:tc>
          <w:tcPr>
            <w:tcW w:w="923" w:type="dxa"/>
          </w:tcPr>
          <w:p>
            <w:pPr>
              <w:pStyle w:val="4"/>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安全保障能力</w:t>
            </w:r>
          </w:p>
        </w:tc>
        <w:tc>
          <w:tcPr>
            <w:tcW w:w="4614" w:type="dxa"/>
          </w:tcPr>
          <w:p>
            <w:pPr>
              <w:pStyle w:val="4"/>
              <w:jc w:val="left"/>
            </w:pPr>
            <w:r>
              <w:rPr>
                <w:rFonts w:ascii="仿宋_GB2312" w:hAnsi="仿宋_GB2312" w:eastAsia="仿宋_GB2312" w:cs="仿宋_GB2312"/>
              </w:rPr>
              <w:t>投标人承诺如在本项目成为中标供应商，在签订合同后5个工作日天内完成本项目投保食品安全责任险，并将该保险合同复印件作为签署本项目合同的附件装订，得2分。 投标时提交承诺函，承诺可参照“投标文件格式”中《承诺函》格式。函中须清晰明确购买到位时间及保证本项目合同期在该保险期限内。</w:t>
            </w:r>
          </w:p>
        </w:tc>
        <w:tc>
          <w:tcPr>
            <w:tcW w:w="923" w:type="dxa"/>
          </w:tcPr>
          <w:p>
            <w:pPr>
              <w:pStyle w:val="4"/>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冷藏储备保障能力</w:t>
            </w:r>
          </w:p>
        </w:tc>
        <w:tc>
          <w:tcPr>
            <w:tcW w:w="4614" w:type="dxa"/>
          </w:tcPr>
          <w:p>
            <w:pPr>
              <w:pStyle w:val="4"/>
              <w:jc w:val="left"/>
            </w:pPr>
            <w:r>
              <w:rPr>
                <w:rFonts w:ascii="仿宋_GB2312" w:hAnsi="仿宋_GB2312" w:eastAsia="仿宋_GB2312" w:cs="仿宋_GB2312"/>
              </w:rPr>
              <w:t>投标人拟投入使用自有或租赁或合作的冷冻储存保障场所的，得5分。 投标人需满足以下条件之一： 1.投标人自有冷冻储存场所的，需同时提供产权证明复印件及对应冷冻储存场所的图片并加盖投标人公章； 2.投标人与第三方合作的，则同时提供合作协议复印件及冷冻储存场所的图片，并加盖投标人公章（如合作期未覆盖本项目服务期的，还需承诺合作至本项目合同结束，承诺可参照“格式”中《承诺函》格式）。 3.如属于租赁，则需同时提供租赁协议和2025年7月至今任意一个月的租金发票复印件，并加盖投标人公章（如租赁期未覆盖本项目服务期的，还需承诺续租至本项目合同结束，承诺可参照“格式”中《承诺函》格式）。</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便捷、应急响应</w:t>
            </w:r>
          </w:p>
        </w:tc>
        <w:tc>
          <w:tcPr>
            <w:tcW w:w="4614" w:type="dxa"/>
          </w:tcPr>
          <w:p>
            <w:pPr>
              <w:pStyle w:val="4"/>
              <w:jc w:val="left"/>
            </w:pPr>
            <w:r>
              <w:rPr>
                <w:rFonts w:ascii="仿宋_GB2312" w:hAnsi="仿宋_GB2312" w:eastAsia="仿宋_GB2312" w:cs="仿宋_GB2312"/>
              </w:rPr>
              <w:t>投标人能为采购人提供便捷的服务，或在出现复杂情况时，紧急响应： 供应商40分钟内（含）响应，得1分；投标时提交承诺，可参照“格式”中《承诺函》格式。</w:t>
            </w:r>
          </w:p>
        </w:tc>
        <w:tc>
          <w:tcPr>
            <w:tcW w:w="923" w:type="dxa"/>
          </w:tcPr>
          <w:p>
            <w:pPr>
              <w:pStyle w:val="4"/>
              <w:jc w:val="right"/>
            </w:pPr>
            <w:r>
              <w:rPr>
                <w:rFonts w:ascii="仿宋_GB2312" w:hAnsi="仿宋_GB2312" w:eastAsia="仿宋_GB2312" w:cs="仿宋_GB2312"/>
              </w:rPr>
              <w:t>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价格评审</w:t>
            </w:r>
          </w:p>
        </w:tc>
        <w:tc>
          <w:tcPr>
            <w:tcW w:w="1846" w:type="dxa"/>
          </w:tcPr>
          <w:p>
            <w:pPr>
              <w:pStyle w:val="4"/>
              <w:jc w:val="left"/>
            </w:pPr>
            <w:r>
              <w:rPr>
                <w:rFonts w:ascii="仿宋_GB2312" w:hAnsi="仿宋_GB2312" w:eastAsia="仿宋_GB2312" w:cs="仿宋_GB2312"/>
              </w:rPr>
              <w:t>投标价格得分</w:t>
            </w:r>
          </w:p>
        </w:tc>
        <w:tc>
          <w:tcPr>
            <w:tcW w:w="4614" w:type="dxa"/>
          </w:tcPr>
          <w:p>
            <w:pPr>
              <w:pStyle w:val="4"/>
              <w:jc w:val="left"/>
            </w:pPr>
            <w:r>
              <w:rPr>
                <w:rFonts w:ascii="仿宋_GB2312" w:hAnsi="仿宋_GB2312" w:eastAsia="仿宋_GB2312" w:cs="仿宋_GB2312"/>
              </w:rPr>
              <w:t>投标报价得分＝（评标基准价/投标报价）×价格评审值（注：满足招标文件要求且投标价格最低的投标报价为评标基准价。）最低报价不是中标的唯一依据。因落实政府采购政策进行价格调整的，以调整后的价格计算评标基准价和投标报价。</w:t>
            </w:r>
          </w:p>
        </w:tc>
        <w:tc>
          <w:tcPr>
            <w:tcW w:w="923" w:type="dxa"/>
          </w:tcPr>
          <w:p>
            <w:pPr>
              <w:pStyle w:val="4"/>
              <w:jc w:val="right"/>
            </w:pPr>
            <w:r>
              <w:rPr>
                <w:rFonts w:ascii="仿宋_GB2312" w:hAnsi="仿宋_GB2312" w:eastAsia="仿宋_GB2312" w:cs="仿宋_GB2312"/>
              </w:rPr>
              <w:t>15.00</w:t>
            </w:r>
          </w:p>
        </w:tc>
      </w:tr>
    </w:tbl>
    <w:p>
      <w:pPr>
        <w:pStyle w:val="4"/>
        <w:jc w:val="left"/>
      </w:pPr>
      <w:r>
        <w:rPr>
          <w:rFonts w:ascii="仿宋_GB2312" w:hAnsi="仿宋_GB2312" w:eastAsia="仿宋_GB2312" w:cs="仿宋_GB2312"/>
          <w:b/>
        </w:rPr>
        <w:t>4.汇总、排序</w:t>
      </w:r>
    </w:p>
    <w:p>
      <w:pPr>
        <w:pStyle w:val="4"/>
        <w:ind w:firstLine="480"/>
        <w:jc w:val="left"/>
      </w:pPr>
      <w:r>
        <w:rPr>
          <w:rFonts w:ascii="仿宋_GB2312" w:hAnsi="仿宋_GB2312" w:eastAsia="仿宋_GB2312" w:cs="仿宋_GB2312"/>
        </w:rPr>
        <w:t>本项目推荐两名中标候选人。将各有效投标供应商按其评标总得分由高到低顺序排列。得分相同的，按投标报价由低到高顺序排列。得分且投标报价相同的，由评委会采取随机抽取的方式确定。排名第一的投标供应商为第一中标候选人，排名第二的投标供应商为第二中标候选人。</w:t>
      </w:r>
    </w:p>
    <w:p>
      <w:pPr>
        <w:pStyle w:val="4"/>
        <w:jc w:val="left"/>
      </w:pPr>
      <w:r>
        <w:rPr>
          <w:rFonts w:ascii="仿宋_GB2312" w:hAnsi="仿宋_GB2312" w:eastAsia="仿宋_GB2312" w:cs="仿宋_GB2312"/>
          <w:b/>
        </w:rPr>
        <w:t>5.中标价的确定</w:t>
      </w:r>
    </w:p>
    <w:p>
      <w:pPr>
        <w:pStyle w:val="4"/>
        <w:ind w:firstLine="480"/>
        <w:jc w:val="left"/>
      </w:pPr>
      <w:r>
        <w:rPr>
          <w:rFonts w:ascii="仿宋_GB2312" w:hAnsi="仿宋_GB2312" w:eastAsia="仿宋_GB2312" w:cs="仿宋_GB2312"/>
        </w:rPr>
        <w:t>除了按第四章第一点第7条修正并经投标人确认的投标报价作为中标价外，中标价以开标时公开唱标价为准。</w:t>
      </w:r>
    </w:p>
    <w:p>
      <w:pPr>
        <w:pStyle w:val="4"/>
        <w:jc w:val="left"/>
      </w:pPr>
      <w:r>
        <w:rPr>
          <w:rFonts w:ascii="仿宋_GB2312" w:hAnsi="仿宋_GB2312" w:eastAsia="仿宋_GB2312" w:cs="仿宋_GB2312"/>
          <w:b/>
        </w:rPr>
        <w:t>6.其他无效投标的情形：</w:t>
      </w:r>
    </w:p>
    <w:p>
      <w:pPr>
        <w:pStyle w:val="4"/>
        <w:ind w:firstLine="480"/>
        <w:jc w:val="left"/>
      </w:pPr>
      <w:r>
        <w:rPr>
          <w:rFonts w:ascii="仿宋_GB2312" w:hAnsi="仿宋_GB2312" w:eastAsia="仿宋_GB2312" w:cs="仿宋_GB2312"/>
        </w:rPr>
        <w:t>(1)评标期间，投标人没有按评标委员会的要求提交法定代表人或其委托代理人签字的澄清、说明、补正或改变了投标文件的实质性内容的。</w:t>
      </w:r>
    </w:p>
    <w:p>
      <w:pPr>
        <w:pStyle w:val="4"/>
        <w:ind w:firstLine="480"/>
        <w:jc w:val="left"/>
      </w:pPr>
      <w:r>
        <w:rPr>
          <w:rFonts w:ascii="仿宋_GB2312" w:hAnsi="仿宋_GB2312" w:eastAsia="仿宋_GB2312" w:cs="仿宋_GB2312"/>
        </w:rPr>
        <w:t>(2)投标文件提供虚假材料的。</w:t>
      </w:r>
    </w:p>
    <w:p>
      <w:pPr>
        <w:pStyle w:val="4"/>
        <w:ind w:firstLine="480"/>
        <w:jc w:val="left"/>
      </w:pPr>
      <w:r>
        <w:rPr>
          <w:rFonts w:ascii="仿宋_GB2312" w:hAnsi="仿宋_GB2312" w:eastAsia="仿宋_GB2312" w:cs="仿宋_GB2312"/>
        </w:rPr>
        <w:t>(3)投标人以他人名义投标、串通投标、以行贿手段谋取中标或者以其他弄虚作假方式投标的。</w:t>
      </w:r>
    </w:p>
    <w:p>
      <w:pPr>
        <w:pStyle w:val="4"/>
        <w:ind w:firstLine="480"/>
        <w:jc w:val="left"/>
      </w:pPr>
      <w:r>
        <w:rPr>
          <w:rFonts w:ascii="仿宋_GB2312" w:hAnsi="仿宋_GB2312" w:eastAsia="仿宋_GB2312" w:cs="仿宋_GB2312"/>
        </w:rPr>
        <w:t>(4)投标人对采购人、采购代理机构、评标委员会及其工作人员施加影响，有碍招标公平、公正的。</w:t>
      </w:r>
    </w:p>
    <w:p>
      <w:pPr>
        <w:pStyle w:val="4"/>
        <w:ind w:firstLine="480"/>
        <w:jc w:val="left"/>
      </w:pPr>
      <w:r>
        <w:rPr>
          <w:rFonts w:ascii="仿宋_GB2312" w:hAnsi="仿宋_GB2312" w:eastAsia="仿宋_GB2312" w:cs="仿宋_GB2312"/>
        </w:rPr>
        <w:t>(5)投标文件含有采购人不能接受的附加条件的。</w:t>
      </w:r>
    </w:p>
    <w:p>
      <w:pPr>
        <w:pStyle w:val="4"/>
        <w:ind w:firstLine="480"/>
        <w:jc w:val="left"/>
      </w:pPr>
      <w:r>
        <w:rPr>
          <w:rFonts w:ascii="仿宋_GB2312" w:hAnsi="仿宋_GB2312" w:eastAsia="仿宋_GB2312" w:cs="仿宋_GB2312"/>
        </w:rPr>
        <w:t>(6)法律、法规和招标文件规定的其他无效情形。</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第五章 合同文本</w:t>
      </w:r>
    </w:p>
    <w:p>
      <w:pPr>
        <w:pStyle w:val="4"/>
        <w:jc w:val="left"/>
      </w:pPr>
      <w:r>
        <w:rPr>
          <w:rFonts w:ascii="仿宋_GB2312" w:hAnsi="仿宋_GB2312" w:eastAsia="仿宋_GB2312" w:cs="仿宋_GB2312"/>
          <w:b/>
          <w:sz w:val="20"/>
        </w:rPr>
        <w:t>采购编号：</w:t>
      </w:r>
    </w:p>
    <w:p>
      <w:pPr>
        <w:pStyle w:val="4"/>
        <w:jc w:val="both"/>
      </w:pPr>
      <w:r>
        <w:rPr>
          <w:rFonts w:ascii="仿宋_GB2312" w:hAnsi="仿宋_GB2312" w:eastAsia="仿宋_GB2312" w:cs="仿宋_GB2312"/>
          <w:b/>
          <w:sz w:val="20"/>
        </w:rPr>
        <w:t>项目名称：</w:t>
      </w:r>
      <w:r>
        <w:rPr>
          <w:rFonts w:ascii="仿宋_GB2312" w:hAnsi="仿宋_GB2312" w:eastAsia="仿宋_GB2312" w:cs="仿宋_GB2312"/>
          <w:b/>
          <w:sz w:val="20"/>
          <w:u w:val="single"/>
        </w:rPr>
        <w:t>国家税务总局乐昌市税务局2026年至2027年食堂食材配送服务采购项目</w:t>
      </w:r>
    </w:p>
    <w:p>
      <w:pPr>
        <w:pStyle w:val="4"/>
        <w:jc w:val="both"/>
      </w:pPr>
      <w:r>
        <w:rPr>
          <w:rFonts w:ascii="仿宋_GB2312" w:hAnsi="仿宋_GB2312" w:eastAsia="仿宋_GB2312" w:cs="仿宋_GB2312"/>
          <w:sz w:val="20"/>
        </w:rPr>
        <w:t>（本合同为中小企业预留合同）</w:t>
      </w:r>
    </w:p>
    <w:p>
      <w:pPr>
        <w:pStyle w:val="4"/>
        <w:jc w:val="center"/>
      </w:pPr>
      <w:r>
        <w:rPr>
          <w:rFonts w:ascii="仿宋_GB2312" w:hAnsi="仿宋_GB2312" w:eastAsia="仿宋_GB2312" w:cs="仿宋_GB2312"/>
          <w:sz w:val="20"/>
        </w:rPr>
        <w:t>（本合同为合同模板，相关内容根据响应文件进行调整补充）</w:t>
      </w:r>
    </w:p>
    <w:p>
      <w:pPr>
        <w:pStyle w:val="4"/>
        <w:jc w:val="center"/>
      </w:pPr>
      <w:r>
        <w:rPr>
          <w:rFonts w:ascii="仿宋_GB2312" w:hAnsi="仿宋_GB2312" w:eastAsia="仿宋_GB2312" w:cs="仿宋_GB2312"/>
          <w:sz w:val="20"/>
        </w:rPr>
        <w:t>投标人投标表示认可合同载明的全部事项，中标人应在中标（成交）通知书发出之日起10日内将签字盖章的合同文本提交采购人。</w:t>
      </w:r>
    </w:p>
    <w:p>
      <w:pPr>
        <w:pStyle w:val="4"/>
        <w:ind w:firstLine="400"/>
        <w:jc w:val="both"/>
      </w:pPr>
      <w:r>
        <w:rPr>
          <w:rFonts w:ascii="仿宋_GB2312" w:hAnsi="仿宋_GB2312" w:eastAsia="仿宋_GB2312" w:cs="仿宋_GB2312"/>
          <w:sz w:val="20"/>
        </w:rPr>
        <w:t>甲方：国家税务总局乐昌市税务局</w:t>
      </w:r>
    </w:p>
    <w:p>
      <w:pPr>
        <w:pStyle w:val="4"/>
        <w:jc w:val="left"/>
      </w:pPr>
      <w:r>
        <w:rPr>
          <w:rFonts w:ascii="仿宋_GB2312" w:hAnsi="仿宋_GB2312" w:eastAsia="仿宋_GB2312" w:cs="仿宋_GB2312"/>
        </w:rPr>
        <w:t xml:space="preserve"> </w:t>
      </w:r>
    </w:p>
    <w:p>
      <w:pPr>
        <w:pStyle w:val="4"/>
        <w:ind w:firstLine="400"/>
        <w:jc w:val="both"/>
      </w:pPr>
      <w:r>
        <w:rPr>
          <w:rFonts w:ascii="仿宋_GB2312" w:hAnsi="仿宋_GB2312" w:eastAsia="仿宋_GB2312" w:cs="仿宋_GB2312"/>
          <w:sz w:val="20"/>
        </w:rPr>
        <w:t>乙方：</w:t>
      </w:r>
    </w:p>
    <w:p>
      <w:pPr>
        <w:pStyle w:val="4"/>
        <w:ind w:firstLine="400"/>
        <w:jc w:val="both"/>
      </w:pPr>
      <w:r>
        <w:rPr>
          <w:rFonts w:ascii="仿宋_GB2312" w:hAnsi="仿宋_GB2312" w:eastAsia="仿宋_GB2312" w:cs="仿宋_GB2312"/>
          <w:sz w:val="20"/>
        </w:rPr>
        <w:t>根据《中华人民共和国民法典》《中华人民共和国政府采购法》等有关法律法规规定，以及国家税务总局乐昌市税务局2026年至2027年食堂食材采购项目（项目编号：）招标文件的要求，甲乙双方经协商确定，甲方向乙方订购下列货物及其服务，为明确双方责任和权利，特签订本合同，共同遵守。具体条款如下：</w:t>
      </w:r>
    </w:p>
    <w:p>
      <w:pPr>
        <w:pStyle w:val="4"/>
        <w:ind w:left="420" w:right="105"/>
        <w:jc w:val="both"/>
      </w:pPr>
      <w:r>
        <w:rPr>
          <w:rFonts w:ascii="仿宋_GB2312" w:hAnsi="仿宋_GB2312" w:eastAsia="仿宋_GB2312" w:cs="仿宋_GB2312"/>
          <w:color w:val="000000"/>
          <w:sz w:val="20"/>
        </w:rPr>
        <w:t>一、合同期限</w:t>
      </w:r>
    </w:p>
    <w:p>
      <w:pPr>
        <w:pStyle w:val="4"/>
        <w:ind w:right="105" w:firstLine="400"/>
        <w:jc w:val="both"/>
      </w:pPr>
      <w:r>
        <w:rPr>
          <w:rFonts w:ascii="仿宋_GB2312" w:hAnsi="仿宋_GB2312" w:eastAsia="仿宋_GB2312" w:cs="仿宋_GB2312"/>
          <w:color w:val="000000"/>
          <w:sz w:val="20"/>
        </w:rPr>
        <w:t>1、本次食堂食材配送政府采购项目合约期限为2年，服务期限为24个月，签订合同并设置试用期，</w:t>
      </w:r>
      <w:r>
        <w:rPr>
          <w:rFonts w:ascii="仿宋_GB2312" w:hAnsi="仿宋_GB2312" w:eastAsia="仿宋_GB2312" w:cs="仿宋_GB2312"/>
          <w:sz w:val="20"/>
        </w:rPr>
        <w:t>试用期满合格后合同生效</w:t>
      </w:r>
      <w:r>
        <w:rPr>
          <w:rFonts w:ascii="仿宋_GB2312" w:hAnsi="仿宋_GB2312" w:eastAsia="仿宋_GB2312" w:cs="仿宋_GB2312"/>
          <w:color w:val="000000"/>
          <w:sz w:val="20"/>
        </w:rPr>
        <w:t>。</w:t>
      </w:r>
    </w:p>
    <w:p>
      <w:pPr>
        <w:pStyle w:val="4"/>
        <w:ind w:right="45" w:firstLine="396"/>
        <w:jc w:val="both"/>
      </w:pPr>
      <w:r>
        <w:rPr>
          <w:rFonts w:ascii="仿宋_GB2312" w:hAnsi="仿宋_GB2312" w:eastAsia="仿宋_GB2312" w:cs="仿宋_GB2312"/>
          <w:color w:val="000000"/>
          <w:sz w:val="20"/>
        </w:rPr>
        <w:t>2、</w:t>
      </w:r>
      <w:r>
        <w:rPr>
          <w:rFonts w:ascii="仿宋_GB2312" w:hAnsi="仿宋_GB2312" w:eastAsia="仿宋_GB2312" w:cs="仿宋_GB2312"/>
          <w:sz w:val="20"/>
        </w:rPr>
        <w:t>本项目</w:t>
      </w:r>
      <w:r>
        <w:rPr>
          <w:rFonts w:ascii="仿宋_GB2312" w:hAnsi="仿宋_GB2312" w:eastAsia="仿宋_GB2312" w:cs="仿宋_GB2312"/>
          <w:color w:val="000000"/>
          <w:sz w:val="20"/>
        </w:rPr>
        <w:t>自2026年1月1日起</w:t>
      </w:r>
      <w:r>
        <w:rPr>
          <w:rFonts w:ascii="仿宋_GB2312" w:hAnsi="仿宋_GB2312" w:eastAsia="仿宋_GB2312" w:cs="仿宋_GB2312"/>
          <w:sz w:val="20"/>
        </w:rPr>
        <w:t>进入2个月试用期，</w:t>
      </w:r>
      <w:r>
        <w:rPr>
          <w:rFonts w:ascii="仿宋_GB2312" w:hAnsi="仿宋_GB2312" w:eastAsia="仿宋_GB2312" w:cs="仿宋_GB2312"/>
          <w:color w:val="000000"/>
          <w:sz w:val="20"/>
        </w:rPr>
        <w:t>试用期经综合考核通过的，按本合同条款继续履行，若经综合考核不通过的，本合同自然终止，并按照本合同第二条进行结算。</w:t>
      </w:r>
    </w:p>
    <w:p>
      <w:pPr>
        <w:pStyle w:val="4"/>
        <w:ind w:right="45" w:firstLine="396"/>
        <w:jc w:val="both"/>
      </w:pPr>
      <w:r>
        <w:rPr>
          <w:rFonts w:ascii="仿宋_GB2312" w:hAnsi="仿宋_GB2312" w:eastAsia="仿宋_GB2312" w:cs="仿宋_GB2312"/>
          <w:color w:val="000000"/>
          <w:sz w:val="20"/>
        </w:rPr>
        <w:t>本项目对乙方设置为期2个月的试用期，试用期限：</w:t>
      </w:r>
      <w:r>
        <w:rPr>
          <w:rFonts w:ascii="仿宋_GB2312" w:hAnsi="仿宋_GB2312" w:eastAsia="仿宋_GB2312" w:cs="仿宋_GB2312"/>
          <w:sz w:val="20"/>
        </w:rPr>
        <w:t>2026年1月1日</w:t>
      </w:r>
      <w:r>
        <w:rPr>
          <w:rFonts w:ascii="仿宋_GB2312" w:hAnsi="仿宋_GB2312" w:eastAsia="仿宋_GB2312" w:cs="仿宋_GB2312"/>
          <w:color w:val="000000"/>
          <w:sz w:val="20"/>
        </w:rPr>
        <w:t>起2个月。试用期内，乙方对甲方食堂提供食材配送服务。试用期间，出现以下情形之一的甲方有权单方面终止本合同，如造成责任事故的一并追究乙方法律责任，乙方的损失自行承担。</w:t>
      </w:r>
    </w:p>
    <w:p>
      <w:pPr>
        <w:pStyle w:val="4"/>
        <w:ind w:left="420" w:right="45"/>
        <w:jc w:val="both"/>
      </w:pPr>
      <w:r>
        <w:rPr>
          <w:rFonts w:ascii="仿宋_GB2312" w:hAnsi="仿宋_GB2312" w:eastAsia="仿宋_GB2312" w:cs="仿宋_GB2312"/>
          <w:color w:val="000000"/>
          <w:sz w:val="20"/>
        </w:rPr>
        <w:t>（1）若配送服务要求与招标文件中各配送品种质量要求不一致；</w:t>
      </w:r>
    </w:p>
    <w:p>
      <w:pPr>
        <w:pStyle w:val="4"/>
        <w:ind w:left="420" w:right="45"/>
        <w:jc w:val="both"/>
      </w:pPr>
      <w:r>
        <w:rPr>
          <w:rFonts w:ascii="仿宋_GB2312" w:hAnsi="仿宋_GB2312" w:eastAsia="仿宋_GB2312" w:cs="仿宋_GB2312"/>
          <w:color w:val="000000"/>
          <w:sz w:val="20"/>
        </w:rPr>
        <w:t>（2）提供不合格产品或不按要求配送；</w:t>
      </w:r>
    </w:p>
    <w:p>
      <w:pPr>
        <w:pStyle w:val="4"/>
        <w:ind w:left="420" w:right="45"/>
        <w:jc w:val="both"/>
      </w:pPr>
      <w:r>
        <w:rPr>
          <w:rFonts w:ascii="仿宋_GB2312" w:hAnsi="仿宋_GB2312" w:eastAsia="仿宋_GB2312" w:cs="仿宋_GB2312"/>
          <w:color w:val="000000"/>
          <w:sz w:val="20"/>
        </w:rPr>
        <w:t>（3）或延迟配送影响正常就餐的；</w:t>
      </w:r>
    </w:p>
    <w:p>
      <w:pPr>
        <w:pStyle w:val="4"/>
        <w:ind w:right="45" w:firstLine="400"/>
        <w:jc w:val="both"/>
      </w:pPr>
      <w:r>
        <w:rPr>
          <w:rFonts w:ascii="仿宋_GB2312" w:hAnsi="仿宋_GB2312" w:eastAsia="仿宋_GB2312" w:cs="仿宋_GB2312"/>
          <w:color w:val="000000"/>
          <w:sz w:val="20"/>
        </w:rPr>
        <w:t>（4）或在试用期满未经综合评定通过者。</w:t>
      </w:r>
    </w:p>
    <w:p>
      <w:pPr>
        <w:pStyle w:val="4"/>
        <w:ind w:firstLine="400"/>
        <w:jc w:val="both"/>
      </w:pPr>
      <w:r>
        <w:rPr>
          <w:rFonts w:ascii="仿宋_GB2312" w:hAnsi="仿宋_GB2312" w:eastAsia="仿宋_GB2312" w:cs="仿宋_GB2312"/>
          <w:sz w:val="20"/>
        </w:rPr>
        <w:t>二、供货的数量、金额、价格、期限、付款方式：</w:t>
      </w:r>
    </w:p>
    <w:p>
      <w:pPr>
        <w:pStyle w:val="4"/>
        <w:ind w:firstLine="400"/>
        <w:jc w:val="both"/>
      </w:pPr>
      <w:r>
        <w:rPr>
          <w:rFonts w:ascii="仿宋_GB2312" w:hAnsi="仿宋_GB2312" w:eastAsia="仿宋_GB2312" w:cs="仿宋_GB2312"/>
          <w:sz w:val="20"/>
        </w:rPr>
        <w:t>1．供货数量：以甲方提供订货数量为准。</w:t>
      </w:r>
    </w:p>
    <w:p>
      <w:pPr>
        <w:pStyle w:val="4"/>
        <w:ind w:firstLine="400"/>
        <w:jc w:val="both"/>
      </w:pPr>
      <w:r>
        <w:rPr>
          <w:rFonts w:ascii="仿宋_GB2312" w:hAnsi="仿宋_GB2312" w:eastAsia="仿宋_GB2312" w:cs="仿宋_GB2312"/>
          <w:sz w:val="20"/>
        </w:rPr>
        <w:t>2．供货金额：按当月供货结算单价和当月实际供应量为准，按以下公式计算：</w:t>
      </w:r>
    </w:p>
    <w:p>
      <w:pPr>
        <w:pStyle w:val="4"/>
        <w:ind w:firstLine="400"/>
        <w:jc w:val="both"/>
      </w:pPr>
      <w:r>
        <w:rPr>
          <w:rFonts w:ascii="仿宋_GB2312" w:hAnsi="仿宋_GB2312" w:eastAsia="仿宋_GB2312" w:cs="仿宋_GB2312"/>
          <w:sz w:val="20"/>
        </w:rPr>
        <w:t>当月供货结算单价=供货基准单价×中标折扣率</w:t>
      </w:r>
    </w:p>
    <w:p>
      <w:pPr>
        <w:pStyle w:val="4"/>
        <w:ind w:firstLine="400"/>
        <w:jc w:val="both"/>
      </w:pPr>
      <w:r>
        <w:rPr>
          <w:rFonts w:ascii="仿宋_GB2312" w:hAnsi="仿宋_GB2312" w:eastAsia="仿宋_GB2312" w:cs="仿宋_GB2312"/>
          <w:sz w:val="20"/>
        </w:rPr>
        <w:t>供货基准单价为韶关市农业农村局（http://nyj.sg.gov.cn/）公布的全市农贸市场菜篮子平均零售价或采购人自行指定乐昌市当地任意市场零售价。韶关市农业农村局（http://nyj.sg.gov.cn/）未公布的品种或采购人自行指定乐昌市当地任意市场无法询价的，则参照同类及相近品种产品。</w:t>
      </w:r>
    </w:p>
    <w:p>
      <w:pPr>
        <w:pStyle w:val="4"/>
        <w:ind w:firstLine="400"/>
        <w:jc w:val="both"/>
      </w:pPr>
      <w:r>
        <w:rPr>
          <w:rFonts w:ascii="仿宋_GB2312" w:hAnsi="仿宋_GB2312" w:eastAsia="仿宋_GB2312" w:cs="仿宋_GB2312"/>
          <w:sz w:val="20"/>
        </w:rPr>
        <w:t>3．供货价格：供货价格包含市场调查、货物采购、包装、运输、装卸、搬运、不合格货物的退换、所有工作人员的工勤费用以及合同实施过程中的可预见及不可预见费用。</w:t>
      </w:r>
    </w:p>
    <w:p>
      <w:pPr>
        <w:pStyle w:val="4"/>
        <w:ind w:firstLine="400"/>
        <w:jc w:val="both"/>
      </w:pPr>
      <w:r>
        <w:rPr>
          <w:rFonts w:ascii="仿宋_GB2312" w:hAnsi="仿宋_GB2312" w:eastAsia="仿宋_GB2312" w:cs="仿宋_GB2312"/>
          <w:sz w:val="20"/>
        </w:rPr>
        <w:t>所有配送货物每月定价一次，乙方每次至少提前2天提交下次报价清单给甲方审核，并经甲乙双方代表签字确认，作为次月供货基准价格。供货基准价格为韶关市农业农村局（http://nyj.sg.gov.cn/）公布的全市农贸市场菜篮子平均零售价或采购人自行指定乐昌市当地任意市场零售价。韶关市农业农村局（http://nyj.sg.gov.cn/）未公布的品种或采购人自行指定乐昌市当地任意市场无法询价的，则参照同类及相近品种产品。</w:t>
      </w:r>
    </w:p>
    <w:p>
      <w:pPr>
        <w:pStyle w:val="4"/>
        <w:ind w:firstLine="400"/>
        <w:jc w:val="both"/>
      </w:pPr>
      <w:r>
        <w:rPr>
          <w:rFonts w:ascii="仿宋_GB2312" w:hAnsi="仿宋_GB2312" w:eastAsia="仿宋_GB2312" w:cs="仿宋_GB2312"/>
          <w:sz w:val="20"/>
        </w:rPr>
        <w:t>4.供应期限：试用期为签订合同并生效后2个月，试用合格服务期为24个月。</w:t>
      </w:r>
    </w:p>
    <w:p>
      <w:pPr>
        <w:pStyle w:val="4"/>
        <w:ind w:firstLine="400"/>
        <w:jc w:val="both"/>
      </w:pPr>
      <w:r>
        <w:rPr>
          <w:rFonts w:ascii="仿宋_GB2312" w:hAnsi="仿宋_GB2312" w:eastAsia="仿宋_GB2312" w:cs="仿宋_GB2312"/>
          <w:sz w:val="20"/>
        </w:rPr>
        <w:t>5.付款方式：货款每月结付一次，在办理付款手续之前双方须对供应货物的品种、数量、单价、金额等进行统计，并核实无误。乙方在完成当月供货订单后，于次月15日前凭等额增值税普通发票向采购人申请付款，甲方收到发票后在10 个工作日内将货款一次性划转乙方账户。</w:t>
      </w:r>
    </w:p>
    <w:p>
      <w:pPr>
        <w:pStyle w:val="4"/>
        <w:ind w:firstLine="400"/>
        <w:jc w:val="both"/>
      </w:pPr>
      <w:r>
        <w:rPr>
          <w:rFonts w:ascii="仿宋_GB2312" w:hAnsi="仿宋_GB2312" w:eastAsia="仿宋_GB2312" w:cs="仿宋_GB2312"/>
          <w:sz w:val="20"/>
        </w:rPr>
        <w:t>三、交货地点</w:t>
      </w:r>
    </w:p>
    <w:p>
      <w:pPr>
        <w:pStyle w:val="4"/>
        <w:ind w:firstLine="400"/>
        <w:jc w:val="both"/>
      </w:pPr>
      <w:r>
        <w:rPr>
          <w:rFonts w:ascii="仿宋_GB2312" w:hAnsi="仿宋_GB2312" w:eastAsia="仿宋_GB2312" w:cs="仿宋_GB2312"/>
          <w:sz w:val="20"/>
        </w:rPr>
        <w:t>国家税务总局乐昌市税务局乐城街道人民南路25号、乐城街道公主下路68号和坪石镇永安路1号等三处地点（如配送地点有变动按采购人指定地点为准）。</w:t>
      </w:r>
    </w:p>
    <w:p>
      <w:pPr>
        <w:pStyle w:val="4"/>
        <w:ind w:left="420"/>
        <w:jc w:val="both"/>
      </w:pPr>
      <w:r>
        <w:rPr>
          <w:rFonts w:ascii="仿宋_GB2312" w:hAnsi="仿宋_GB2312" w:eastAsia="仿宋_GB2312" w:cs="仿宋_GB2312"/>
          <w:sz w:val="20"/>
        </w:rPr>
        <w:t>四、食材品种和要求：</w:t>
      </w:r>
    </w:p>
    <w:p>
      <w:pPr>
        <w:pStyle w:val="4"/>
        <w:ind w:firstLine="400"/>
        <w:jc w:val="both"/>
      </w:pPr>
      <w:r>
        <w:rPr>
          <w:rFonts w:ascii="仿宋_GB2312" w:hAnsi="仿宋_GB2312" w:eastAsia="仿宋_GB2312" w:cs="仿宋_GB2312"/>
          <w:sz w:val="20"/>
        </w:rPr>
        <w:t>1.禽畜类（含鸡、鸭、鹅、猪、牛、羊等肉类）：</w:t>
      </w:r>
    </w:p>
    <w:p>
      <w:pPr>
        <w:pStyle w:val="4"/>
        <w:ind w:firstLine="400"/>
        <w:jc w:val="both"/>
      </w:pPr>
      <w:r>
        <w:rPr>
          <w:rFonts w:ascii="仿宋_GB2312" w:hAnsi="仿宋_GB2312" w:eastAsia="仿宋_GB2312" w:cs="仿宋_GB2312"/>
          <w:sz w:val="20"/>
        </w:rPr>
        <w:t>（1）所供货物应保持较好的外观和质量等级，符合国家食品部门的有关标准，保证无异味、无霉烂变质，供货时需提交验收单及当批次有效的动物检疫合格证复印件，鲜肉确保每日新鲜，冷冻肉要求肉体冻实而坚硬，无化冻现象，肉质紧密而有弹性，色泽均匀，不粘手，交货时干净、新鲜、无异味。</w:t>
      </w:r>
    </w:p>
    <w:p>
      <w:pPr>
        <w:pStyle w:val="4"/>
        <w:ind w:firstLine="400"/>
        <w:jc w:val="both"/>
      </w:pPr>
      <w:r>
        <w:rPr>
          <w:rFonts w:ascii="仿宋_GB2312" w:hAnsi="仿宋_GB2312" w:eastAsia="仿宋_GB2312" w:cs="仿宋_GB2312"/>
          <w:sz w:val="20"/>
        </w:rPr>
        <w:t>（2）所有货物规格符合采购人提交的日采购计划中明确的具体需求。</w:t>
      </w:r>
    </w:p>
    <w:p>
      <w:pPr>
        <w:pStyle w:val="4"/>
        <w:ind w:firstLine="400"/>
        <w:jc w:val="both"/>
      </w:pPr>
      <w:r>
        <w:rPr>
          <w:rFonts w:ascii="仿宋_GB2312" w:hAnsi="仿宋_GB2312" w:eastAsia="仿宋_GB2312" w:cs="仿宋_GB2312"/>
          <w:sz w:val="20"/>
        </w:rPr>
        <w:t>（3）冷冻禽类解冻后净重量不少于90％，冷冻肉类解冻后净重量不少于92%，解冻时间为4 小时以内（室温 20℃）。所有冷冻要求清晰列出产品品牌、规格、类型、包装方式、包装净重、含冰量等相关参数。</w:t>
      </w:r>
    </w:p>
    <w:p>
      <w:pPr>
        <w:pStyle w:val="4"/>
        <w:ind w:firstLine="400"/>
        <w:jc w:val="both"/>
      </w:pPr>
      <w:r>
        <w:rPr>
          <w:rFonts w:ascii="仿宋_GB2312" w:hAnsi="仿宋_GB2312" w:eastAsia="仿宋_GB2312" w:cs="仿宋_GB2312"/>
          <w:sz w:val="20"/>
        </w:rPr>
        <w:t>（4）熟食包括烧鸡、烧鸭、烧鹅等。熟食（特别是鲜制熟食）它的保质期较短，保鲜要求高，供应的熟食需保证产品的品质。</w:t>
      </w:r>
    </w:p>
    <w:p>
      <w:pPr>
        <w:pStyle w:val="4"/>
        <w:ind w:firstLine="400"/>
        <w:jc w:val="both"/>
      </w:pPr>
      <w:r>
        <w:rPr>
          <w:rFonts w:ascii="仿宋_GB2312" w:hAnsi="仿宋_GB2312" w:eastAsia="仿宋_GB2312" w:cs="仿宋_GB2312"/>
          <w:sz w:val="20"/>
        </w:rPr>
        <w:t>（5）家禽类交货时提供本批次产品的出厂（库）检验合格证明，随车同行，提供《产品合格证》；肉制品需出具半年内有效的《卫生检疫报告》及《产品合格证》。</w:t>
      </w:r>
    </w:p>
    <w:p>
      <w:pPr>
        <w:pStyle w:val="4"/>
        <w:ind w:firstLine="400"/>
        <w:jc w:val="both"/>
      </w:pPr>
      <w:r>
        <w:rPr>
          <w:rFonts w:ascii="仿宋_GB2312" w:hAnsi="仿宋_GB2312" w:eastAsia="仿宋_GB2312" w:cs="仿宋_GB2312"/>
          <w:sz w:val="20"/>
        </w:rPr>
        <w:t>2.水产海鲜类：</w:t>
      </w:r>
    </w:p>
    <w:p>
      <w:pPr>
        <w:pStyle w:val="4"/>
        <w:ind w:firstLine="400"/>
        <w:jc w:val="both"/>
      </w:pPr>
      <w:r>
        <w:rPr>
          <w:rFonts w:ascii="仿宋_GB2312" w:hAnsi="仿宋_GB2312" w:eastAsia="仿宋_GB2312" w:cs="仿宋_GB2312"/>
          <w:sz w:val="20"/>
        </w:rPr>
        <w:t>（1）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p>
    <w:p>
      <w:pPr>
        <w:pStyle w:val="4"/>
        <w:ind w:firstLine="400"/>
        <w:jc w:val="both"/>
      </w:pPr>
      <w:r>
        <w:rPr>
          <w:rFonts w:ascii="仿宋_GB2312" w:hAnsi="仿宋_GB2312" w:eastAsia="仿宋_GB2312" w:cs="仿宋_GB2312"/>
          <w:sz w:val="20"/>
        </w:rPr>
        <w:t>（2）虾的头胸甲与躯干连接紧密，无断头现象。虾身清洁无污染无异味，虾眼突起，虾身较挺，肉质坚实；虾壳发亮、发硬，呈青绿色或青白色。</w:t>
      </w:r>
    </w:p>
    <w:p>
      <w:pPr>
        <w:pStyle w:val="4"/>
        <w:ind w:firstLine="400"/>
        <w:jc w:val="both"/>
      </w:pPr>
      <w:r>
        <w:rPr>
          <w:rFonts w:ascii="仿宋_GB2312" w:hAnsi="仿宋_GB2312" w:eastAsia="仿宋_GB2312" w:cs="仿宋_GB2312"/>
          <w:sz w:val="20"/>
        </w:rPr>
        <w:t>（3）黄鳝要体态完整，体色正常，在水中朝上直立，捞离水后，挣扎有力，身上粘度较多，个体较大。</w:t>
      </w:r>
    </w:p>
    <w:p>
      <w:pPr>
        <w:pStyle w:val="4"/>
        <w:ind w:firstLine="400"/>
        <w:jc w:val="both"/>
      </w:pPr>
      <w:r>
        <w:rPr>
          <w:rFonts w:ascii="仿宋_GB2312" w:hAnsi="仿宋_GB2312" w:eastAsia="仿宋_GB2312" w:cs="仿宋_GB2312"/>
          <w:sz w:val="20"/>
        </w:rPr>
        <w:t>（4）贝壳类要求肉质新鲜，无臭味，两贝壳相碰发出实响，且响声均匀，在静水中会伸出触角；表面清洁完整，无寄生物，外观完美，有光泽。</w:t>
      </w:r>
    </w:p>
    <w:p>
      <w:pPr>
        <w:pStyle w:val="4"/>
        <w:ind w:firstLine="400"/>
        <w:jc w:val="both"/>
      </w:pPr>
      <w:r>
        <w:rPr>
          <w:rFonts w:ascii="仿宋_GB2312" w:hAnsi="仿宋_GB2312" w:eastAsia="仿宋_GB2312" w:cs="仿宋_GB2312"/>
          <w:sz w:val="20"/>
        </w:rPr>
        <w:t>（5）冷冻水产类解冻后净重量不少于 82%，解冻时间为 4 小时以内（室温 20℃）。所有冷冻要求清晰列出产品品牌、规格、类型、包装方式、包装净重、含冰量等相关参数。</w:t>
      </w:r>
    </w:p>
    <w:p>
      <w:pPr>
        <w:pStyle w:val="4"/>
        <w:ind w:firstLine="400"/>
        <w:jc w:val="both"/>
      </w:pPr>
      <w:r>
        <w:rPr>
          <w:rFonts w:ascii="仿宋_GB2312" w:hAnsi="仿宋_GB2312" w:eastAsia="仿宋_GB2312" w:cs="仿宋_GB2312"/>
          <w:sz w:val="20"/>
        </w:rPr>
        <w:t>（6）水产品需出具贮存地的出入库检疫证明。</w:t>
      </w:r>
    </w:p>
    <w:p>
      <w:pPr>
        <w:pStyle w:val="4"/>
        <w:ind w:firstLine="400"/>
        <w:jc w:val="both"/>
      </w:pPr>
      <w:r>
        <w:rPr>
          <w:rFonts w:ascii="仿宋_GB2312" w:hAnsi="仿宋_GB2312" w:eastAsia="仿宋_GB2312" w:cs="仿宋_GB2312"/>
          <w:sz w:val="20"/>
        </w:rPr>
        <w:t>3.蔬菜类：</w:t>
      </w:r>
    </w:p>
    <w:p>
      <w:pPr>
        <w:pStyle w:val="4"/>
        <w:ind w:firstLine="400"/>
        <w:jc w:val="both"/>
      </w:pPr>
      <w:r>
        <w:rPr>
          <w:rFonts w:ascii="仿宋_GB2312" w:hAnsi="仿宋_GB2312" w:eastAsia="仿宋_GB2312" w:cs="仿宋_GB2312"/>
          <w:sz w:val="20"/>
        </w:rPr>
        <w:t>（1）中标人每天的供应按采购人提出的品种要求和计划数量进行供应。</w:t>
      </w:r>
    </w:p>
    <w:p>
      <w:pPr>
        <w:pStyle w:val="4"/>
        <w:ind w:firstLine="400"/>
        <w:jc w:val="both"/>
      </w:pPr>
      <w:r>
        <w:rPr>
          <w:rFonts w:ascii="仿宋_GB2312" w:hAnsi="仿宋_GB2312" w:eastAsia="仿宋_GB2312" w:cs="仿宋_GB2312"/>
          <w:sz w:val="20"/>
        </w:rPr>
        <w:t>（2）属季节问题，若出现品种不能满足采购人需求的情况，可与采购人协商调换相应类别的品种（按叶菜、瓜菜等进行分类）。</w:t>
      </w:r>
    </w:p>
    <w:p>
      <w:pPr>
        <w:pStyle w:val="4"/>
        <w:ind w:firstLine="400"/>
        <w:jc w:val="both"/>
      </w:pPr>
      <w:r>
        <w:rPr>
          <w:rFonts w:ascii="仿宋_GB2312" w:hAnsi="仿宋_GB2312" w:eastAsia="仿宋_GB2312" w:cs="仿宋_GB2312"/>
          <w:sz w:val="20"/>
        </w:rPr>
        <w:t>（3）蔬菜类应保持较好的色泽和新鲜度,利用率达到 95%。严禁采购有害、有毒、腐烂变质、酸败、霉变、生虫、污垢不洁、混有异物或其他感官性状异常的。蔬菜应无损伤、腐烂现象，无寄生虫或已受虫害现象。禁止采购超过保质期限的。</w:t>
      </w:r>
    </w:p>
    <w:p>
      <w:pPr>
        <w:pStyle w:val="4"/>
        <w:ind w:firstLine="400"/>
        <w:jc w:val="both"/>
      </w:pPr>
      <w:r>
        <w:rPr>
          <w:rFonts w:ascii="仿宋_GB2312" w:hAnsi="仿宋_GB2312" w:eastAsia="仿宋_GB2312" w:cs="仿宋_GB2312"/>
          <w:sz w:val="20"/>
        </w:rPr>
        <w:t>（4）蔬菜包装与标志要求：</w:t>
      </w:r>
    </w:p>
    <w:p>
      <w:pPr>
        <w:pStyle w:val="4"/>
        <w:ind w:firstLine="400"/>
        <w:jc w:val="both"/>
      </w:pPr>
      <w:r>
        <w:rPr>
          <w:rFonts w:ascii="仿宋_GB2312" w:hAnsi="仿宋_GB2312" w:eastAsia="仿宋_GB2312" w:cs="仿宋_GB2312"/>
          <w:sz w:val="20"/>
        </w:rPr>
        <w:t>包装：容器(框、箱、袋)要求清洁、干燥、牢固、透气，无污染、无异味、无霉变现象；</w:t>
      </w:r>
    </w:p>
    <w:p>
      <w:pPr>
        <w:pStyle w:val="4"/>
        <w:ind w:firstLine="400"/>
        <w:jc w:val="both"/>
      </w:pPr>
      <w:r>
        <w:rPr>
          <w:rFonts w:ascii="仿宋_GB2312" w:hAnsi="仿宋_GB2312" w:eastAsia="仿宋_GB2312" w:cs="仿宋_GB2312"/>
          <w:sz w:val="20"/>
        </w:rPr>
        <w:t>标志：每件包装需按《农产品包装和标识管理办法》贴标签，并标明产地、品种、净含量、生产单位及地址和采收日期。</w:t>
      </w:r>
    </w:p>
    <w:p>
      <w:pPr>
        <w:pStyle w:val="4"/>
        <w:ind w:firstLine="400"/>
        <w:jc w:val="both"/>
      </w:pPr>
      <w:r>
        <w:rPr>
          <w:rFonts w:ascii="仿宋_GB2312" w:hAnsi="仿宋_GB2312" w:eastAsia="仿宋_GB2312" w:cs="仿宋_GB2312"/>
          <w:sz w:val="20"/>
        </w:rPr>
        <w:t>（5）供应链要求：所有的来源需清晰。蔬菜来源应当于受到地方政府部门监管的自有基地、商品菜基地或蔬菜专业流通市场，严禁收购散户农民的蔬菜供应。</w:t>
      </w:r>
    </w:p>
    <w:p>
      <w:pPr>
        <w:pStyle w:val="4"/>
        <w:ind w:firstLine="400"/>
        <w:jc w:val="both"/>
      </w:pPr>
      <w:r>
        <w:rPr>
          <w:rFonts w:ascii="仿宋_GB2312" w:hAnsi="仿宋_GB2312" w:eastAsia="仿宋_GB2312" w:cs="仿宋_GB2312"/>
          <w:sz w:val="20"/>
        </w:rPr>
        <w:t>（6）对蔬菜生产商的管理要求：菜地配有专用的农药喷洒用具及其他农用器具；蔬菜采收后需用清洁、无污染的运输工具运抵加工地点。</w:t>
      </w:r>
    </w:p>
    <w:p>
      <w:pPr>
        <w:pStyle w:val="4"/>
        <w:ind w:firstLine="400"/>
        <w:jc w:val="both"/>
      </w:pPr>
      <w:r>
        <w:rPr>
          <w:rFonts w:ascii="仿宋_GB2312" w:hAnsi="仿宋_GB2312" w:eastAsia="仿宋_GB2312" w:cs="仿宋_GB2312"/>
          <w:sz w:val="20"/>
        </w:rPr>
        <w:t>（7）对蔬菜生产商环境要求：菜地周围需设有隔离网、隔离带或其他有效的隔离措施，确保不受临近农田施肥和用药污染；菜地周围无养殖场、化工厂、垃圾处理场、医院以及污水排放管道等污染源。</w:t>
      </w:r>
    </w:p>
    <w:p>
      <w:pPr>
        <w:pStyle w:val="4"/>
        <w:ind w:firstLine="400"/>
        <w:jc w:val="both"/>
      </w:pPr>
      <w:r>
        <w:rPr>
          <w:rFonts w:ascii="仿宋_GB2312" w:hAnsi="仿宋_GB2312" w:eastAsia="仿宋_GB2312" w:cs="仿宋_GB2312"/>
          <w:sz w:val="20"/>
        </w:rPr>
        <w:t>（8）对蔬菜生产商水源要求：菜地应有清洁无污染的灌溉水源；灌溉水井设有防护设施。灌溉水源需经检测验证符合规定要求，并一年内在蔬菜种植过程对水源进行2次监测。</w:t>
      </w:r>
    </w:p>
    <w:p>
      <w:pPr>
        <w:pStyle w:val="4"/>
        <w:ind w:firstLine="400"/>
        <w:jc w:val="both"/>
      </w:pPr>
      <w:r>
        <w:rPr>
          <w:rFonts w:ascii="仿宋_GB2312" w:hAnsi="仿宋_GB2312" w:eastAsia="仿宋_GB2312" w:cs="仿宋_GB2312"/>
          <w:sz w:val="20"/>
        </w:rPr>
        <w:t>（9）农药要求：种植使用的农药需符合安全管理部门的规定，严禁使用违禁药物；农药的采购、保管、发放、使用需建立记录；</w:t>
      </w:r>
    </w:p>
    <w:p>
      <w:pPr>
        <w:pStyle w:val="4"/>
        <w:ind w:firstLine="400"/>
        <w:jc w:val="both"/>
      </w:pPr>
      <w:r>
        <w:rPr>
          <w:rFonts w:ascii="仿宋_GB2312" w:hAnsi="仿宋_GB2312" w:eastAsia="仿宋_GB2312" w:cs="仿宋_GB2312"/>
          <w:sz w:val="20"/>
        </w:rPr>
        <w:t>（10）要求中标人的配送半径能够严格保证采购人在货物使用时间上的安排以及保证货物新鲜。</w:t>
      </w:r>
    </w:p>
    <w:p>
      <w:pPr>
        <w:pStyle w:val="4"/>
        <w:ind w:firstLine="400"/>
        <w:jc w:val="both"/>
      </w:pPr>
      <w:r>
        <w:rPr>
          <w:rFonts w:ascii="仿宋_GB2312" w:hAnsi="仿宋_GB2312" w:eastAsia="仿宋_GB2312" w:cs="仿宋_GB2312"/>
          <w:sz w:val="20"/>
        </w:rPr>
        <w:t>（11）蔬菜卫生质量要求：卫生质量指标，应符合我国无公害蔬菜上的卫生指标规定。</w:t>
      </w:r>
    </w:p>
    <w:p>
      <w:pPr>
        <w:pStyle w:val="4"/>
        <w:ind w:firstLine="400"/>
        <w:jc w:val="both"/>
      </w:pPr>
      <w:r>
        <w:rPr>
          <w:rFonts w:ascii="仿宋_GB2312" w:hAnsi="仿宋_GB2312" w:eastAsia="仿宋_GB2312" w:cs="仿宋_GB2312"/>
          <w:sz w:val="20"/>
        </w:rPr>
        <w:t>4.大米、食用油类：</w:t>
      </w:r>
    </w:p>
    <w:p>
      <w:pPr>
        <w:pStyle w:val="4"/>
        <w:ind w:firstLine="400"/>
        <w:jc w:val="both"/>
      </w:pPr>
      <w:r>
        <w:rPr>
          <w:rFonts w:ascii="仿宋_GB2312" w:hAnsi="仿宋_GB2312" w:eastAsia="仿宋_GB2312" w:cs="仿宋_GB2312"/>
          <w:sz w:val="20"/>
        </w:rPr>
        <w:t>（1）米、油、面、豆类货物需符合卫生，不得有腐烂、变质、油脂酸败、霉变、生虫、污秽不结、混有异物或者其他感官性状异常，并可能对人体健康有害的物质。散装粉、面需提供生产厂家营业执照、卫生许可证、国家机关发出的产品检验合格证书。</w:t>
      </w:r>
    </w:p>
    <w:p>
      <w:pPr>
        <w:pStyle w:val="4"/>
        <w:ind w:firstLine="400"/>
        <w:jc w:val="both"/>
      </w:pPr>
      <w:r>
        <w:rPr>
          <w:rFonts w:ascii="仿宋_GB2312" w:hAnsi="仿宋_GB2312" w:eastAsia="仿宋_GB2312" w:cs="仿宋_GB2312"/>
          <w:sz w:val="20"/>
        </w:rPr>
        <w:t>（2）米、油：要提供SC认证、国家机关发出的产品检验合格证书。包装：包装箱完整，同时包装箱要印有注册商标、生产厂家名称、厂址、出厂日期、产品合格证、保质期限、产品成份、厂家电话号码。散装豆类：提供生产厂家营业执照、卫生许可证、国家机关发出的产品检验合格证书。供应方所提供产品质量需要符合行业标准要求，不得有掺假、变质、变味、过期等现象出现，严禁伪劣、假冒、无证不合格物品进入仓库。</w:t>
      </w:r>
    </w:p>
    <w:p>
      <w:pPr>
        <w:pStyle w:val="4"/>
        <w:ind w:firstLine="400"/>
        <w:jc w:val="both"/>
      </w:pPr>
      <w:r>
        <w:rPr>
          <w:rFonts w:ascii="仿宋_GB2312" w:hAnsi="仿宋_GB2312" w:eastAsia="仿宋_GB2312" w:cs="仿宋_GB2312"/>
          <w:sz w:val="20"/>
        </w:rPr>
        <w:t>（3）中标人在供应过程中，如果发生出现质量问题或造成食物中毒，如变质等情况，经查实后确属中标人责任，中标人应承担全部责任，主要包括食物中毒人员医疗费、误工费、事故处理费等，直至追究刑事责任。</w:t>
      </w:r>
    </w:p>
    <w:p>
      <w:pPr>
        <w:pStyle w:val="4"/>
        <w:ind w:firstLine="400"/>
        <w:jc w:val="both"/>
      </w:pPr>
      <w:r>
        <w:rPr>
          <w:rFonts w:ascii="仿宋_GB2312" w:hAnsi="仿宋_GB2312" w:eastAsia="仿宋_GB2312" w:cs="仿宋_GB2312"/>
          <w:sz w:val="20"/>
        </w:rPr>
        <w:t>5.干货类：</w:t>
      </w:r>
    </w:p>
    <w:p>
      <w:pPr>
        <w:pStyle w:val="4"/>
        <w:ind w:firstLine="400"/>
        <w:jc w:val="both"/>
      </w:pPr>
      <w:r>
        <w:rPr>
          <w:rFonts w:ascii="仿宋_GB2312" w:hAnsi="仿宋_GB2312" w:eastAsia="仿宋_GB2312" w:cs="仿宋_GB2312"/>
          <w:sz w:val="20"/>
        </w:rPr>
        <w:t>（1）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pStyle w:val="4"/>
        <w:ind w:firstLine="400"/>
        <w:jc w:val="both"/>
      </w:pPr>
      <w:r>
        <w:rPr>
          <w:rFonts w:ascii="仿宋_GB2312" w:hAnsi="仿宋_GB2312" w:eastAsia="仿宋_GB2312" w:cs="仿宋_GB2312"/>
          <w:sz w:val="20"/>
        </w:rPr>
        <w:t>（2）几种主要干货制品的质量标准：</w:t>
      </w:r>
    </w:p>
    <w:p>
      <w:pPr>
        <w:pStyle w:val="4"/>
        <w:ind w:firstLine="400"/>
        <w:jc w:val="both"/>
      </w:pPr>
      <w:r>
        <w:rPr>
          <w:rFonts w:ascii="仿宋_GB2312" w:hAnsi="仿宋_GB2312" w:eastAsia="仿宋_GB2312" w:cs="仿宋_GB2312"/>
          <w:sz w:val="20"/>
        </w:rPr>
        <w:t>肉皮：作为干肉皮，无论什么部位，体表洁净无毛，白亮无残余肥膘，无虫蛀，干爽，敲击时响声清脆，质量均匀为好，反之则为次之，如已发霉，并有哈喇味，即已变质。</w:t>
      </w:r>
    </w:p>
    <w:p>
      <w:pPr>
        <w:pStyle w:val="4"/>
        <w:ind w:firstLine="400"/>
        <w:jc w:val="both"/>
      </w:pPr>
      <w:r>
        <w:rPr>
          <w:rFonts w:ascii="仿宋_GB2312" w:hAnsi="仿宋_GB2312" w:eastAsia="仿宋_GB2312" w:cs="仿宋_GB2312"/>
          <w:sz w:val="20"/>
        </w:rPr>
        <w:t>玉兰片：玉兰片以色泽黄白、洁净、肉厚、纤维少、节较密、体长不超过10-17cm的为最好，肉薄节疏、纤维多而粗老的质量较差。</w:t>
      </w:r>
    </w:p>
    <w:p>
      <w:pPr>
        <w:pStyle w:val="4"/>
        <w:ind w:firstLine="400"/>
        <w:jc w:val="both"/>
      </w:pPr>
      <w:r>
        <w:rPr>
          <w:rFonts w:ascii="仿宋_GB2312" w:hAnsi="仿宋_GB2312" w:eastAsia="仿宋_GB2312" w:cs="仿宋_GB2312"/>
          <w:sz w:val="20"/>
        </w:rPr>
        <w:t>花菜：又名金针菜，干燥、有清香味，菜色黄亮、身条长而粗壮、条杆粗细均匀者为佳。</w:t>
      </w:r>
    </w:p>
    <w:p>
      <w:pPr>
        <w:pStyle w:val="4"/>
        <w:ind w:firstLine="400"/>
        <w:jc w:val="both"/>
      </w:pPr>
      <w:r>
        <w:rPr>
          <w:rFonts w:ascii="仿宋_GB2312" w:hAnsi="仿宋_GB2312" w:eastAsia="仿宋_GB2312" w:cs="仿宋_GB2312"/>
          <w:sz w:val="20"/>
        </w:rPr>
        <w:t>黑木耳：黑木耳的质量一般以条形大而完整，耳瓣舒展少卷曲，内厚黑，富于光泽，体干不霉，无杂质和碎者为优，反之则差。</w:t>
      </w:r>
    </w:p>
    <w:p>
      <w:pPr>
        <w:pStyle w:val="4"/>
        <w:ind w:firstLine="400"/>
        <w:jc w:val="both"/>
      </w:pPr>
      <w:r>
        <w:rPr>
          <w:rFonts w:ascii="仿宋_GB2312" w:hAnsi="仿宋_GB2312" w:eastAsia="仿宋_GB2312" w:cs="仿宋_GB2312"/>
          <w:sz w:val="20"/>
        </w:rPr>
        <w:t>银耳：银耳又称白木耳，以朵大、色洁白、有光泽、无杂质，根小、干度足，完整者为佳品，朵小、色黄、根大、无光泽，散碎者次之；黄黑色者质量最次，依上述标准可将银耳分为上中下三等。质量好的银耳，根部易酥烂，食之柔软，质量次则根部大而发硬。</w:t>
      </w:r>
    </w:p>
    <w:p>
      <w:pPr>
        <w:pStyle w:val="4"/>
        <w:ind w:firstLine="400"/>
        <w:jc w:val="both"/>
      </w:pPr>
      <w:r>
        <w:rPr>
          <w:rFonts w:ascii="仿宋_GB2312" w:hAnsi="仿宋_GB2312" w:eastAsia="仿宋_GB2312" w:cs="仿宋_GB2312"/>
          <w:sz w:val="20"/>
        </w:rPr>
        <w:t>香菇：根据采收季节和形状不同，香菇又分为花菇、厚菇、薄菇和菇丁四类，其中以花菇质量最好，厚菇次之，薄菇更差，菇丁质量最差。</w:t>
      </w:r>
    </w:p>
    <w:p>
      <w:pPr>
        <w:pStyle w:val="4"/>
        <w:ind w:firstLine="400"/>
        <w:jc w:val="both"/>
      </w:pPr>
      <w:r>
        <w:rPr>
          <w:rFonts w:ascii="仿宋_GB2312" w:hAnsi="仿宋_GB2312" w:eastAsia="仿宋_GB2312" w:cs="仿宋_GB2312"/>
          <w:sz w:val="20"/>
        </w:rPr>
        <w:t>花菇：朵小柄短，呈半球状，菇伞顶面有似菊花似的白色裂纹，肉厚、菌盖色泽淡黑，菇底褶，通过加工呈淡黄色，身干、质嫩、有芳香气味者为质好香菇。</w:t>
      </w:r>
    </w:p>
    <w:p>
      <w:pPr>
        <w:pStyle w:val="4"/>
        <w:ind w:firstLine="400"/>
        <w:jc w:val="both"/>
      </w:pPr>
      <w:r>
        <w:rPr>
          <w:rFonts w:ascii="仿宋_GB2312" w:hAnsi="仿宋_GB2312" w:eastAsia="仿宋_GB2312" w:cs="仿宋_GB2312"/>
          <w:sz w:val="20"/>
        </w:rPr>
        <w:t>厚菇：形状如伞，顶面无花纹，呈黑色并略有光泽，质嫩、肉厚、朵稍大，质量稍次。</w:t>
      </w:r>
    </w:p>
    <w:p>
      <w:pPr>
        <w:pStyle w:val="4"/>
        <w:ind w:firstLine="400"/>
        <w:jc w:val="both"/>
      </w:pPr>
      <w:r>
        <w:rPr>
          <w:rFonts w:ascii="仿宋_GB2312" w:hAnsi="仿宋_GB2312" w:eastAsia="仿宋_GB2312" w:cs="仿宋_GB2312"/>
          <w:sz w:val="20"/>
        </w:rPr>
        <w:t>薄菇：形状扁平、开伞、朵大、肉薄、菌盖表面浅褐色，菌褐白色，菌柄稍高，浅咖啡色，基部稍带红色或红褐色，质量比花菇厚，菇差，味淡。</w:t>
      </w:r>
    </w:p>
    <w:p>
      <w:pPr>
        <w:pStyle w:val="4"/>
        <w:ind w:firstLine="400"/>
        <w:jc w:val="both"/>
      </w:pPr>
      <w:r>
        <w:rPr>
          <w:rFonts w:ascii="仿宋_GB2312" w:hAnsi="仿宋_GB2312" w:eastAsia="仿宋_GB2312" w:cs="仿宋_GB2312"/>
          <w:sz w:val="20"/>
        </w:rPr>
        <w:t>菇丁：是指未充分发育的香菇，个小，直径在2cm 以下，味淡质差。</w:t>
      </w:r>
    </w:p>
    <w:p>
      <w:pPr>
        <w:pStyle w:val="4"/>
        <w:ind w:firstLine="400"/>
        <w:jc w:val="both"/>
      </w:pPr>
      <w:r>
        <w:rPr>
          <w:rFonts w:ascii="仿宋_GB2312" w:hAnsi="仿宋_GB2312" w:eastAsia="仿宋_GB2312" w:cs="仿宋_GB2312"/>
          <w:sz w:val="20"/>
        </w:rPr>
        <w:t>腐竹：腐竹又名豆腐皮和油皮，有一、二、三级品之分。一级品：色泽黄亮、干燥筋韧、耐贮、无碎块；二级品：颜色较一极品灰黄、干燥无碎块；三级品：颜色更灰黄、无光泽、易碎、筋韧性差。</w:t>
      </w:r>
    </w:p>
    <w:p>
      <w:pPr>
        <w:pStyle w:val="4"/>
        <w:ind w:firstLine="400"/>
        <w:jc w:val="both"/>
      </w:pPr>
      <w:r>
        <w:rPr>
          <w:rFonts w:ascii="仿宋_GB2312" w:hAnsi="仿宋_GB2312" w:eastAsia="仿宋_GB2312" w:cs="仿宋_GB2312"/>
          <w:sz w:val="20"/>
        </w:rPr>
        <w:t>粉丝：质量好的粉丝，粉条细长、白净、晶莹透明、丝条均匀、整齐、干燥，不易折断，无斑点、黑迹，无霉变，有粉丝特有的光泽。</w:t>
      </w:r>
    </w:p>
    <w:p>
      <w:pPr>
        <w:pStyle w:val="4"/>
        <w:ind w:firstLine="400"/>
        <w:jc w:val="both"/>
      </w:pPr>
      <w:r>
        <w:rPr>
          <w:rFonts w:ascii="仿宋_GB2312" w:hAnsi="仿宋_GB2312" w:eastAsia="仿宋_GB2312" w:cs="仿宋_GB2312"/>
          <w:sz w:val="20"/>
        </w:rPr>
        <w:t>蹄筋：猪蹄筋的质量首先从蹄筋抽取的部位区别，后蹄筋体长而圆、粗状、光滑的品质好。前蹄筋体短而扁细、品质较差、保管完好的蹄筋应呈白色、无杂质，干、硬度高。</w:t>
      </w:r>
    </w:p>
    <w:p>
      <w:pPr>
        <w:pStyle w:val="4"/>
        <w:ind w:firstLine="400"/>
        <w:jc w:val="both"/>
      </w:pPr>
      <w:r>
        <w:rPr>
          <w:rFonts w:ascii="仿宋_GB2312" w:hAnsi="仿宋_GB2312" w:eastAsia="仿宋_GB2312" w:cs="仿宋_GB2312"/>
          <w:sz w:val="20"/>
        </w:rPr>
        <w:t>干贝：上等干贝粒大完整、黄亮干燥、肉质饱满，肉丝清晰、粗且有特殊香气。粒小、碎破、色淡无光泽者较次。破碎、发黑发霉的为变质品。</w:t>
      </w:r>
    </w:p>
    <w:p>
      <w:pPr>
        <w:pStyle w:val="4"/>
        <w:ind w:firstLine="400"/>
        <w:jc w:val="both"/>
      </w:pPr>
      <w:r>
        <w:rPr>
          <w:rFonts w:ascii="仿宋_GB2312" w:hAnsi="仿宋_GB2312" w:eastAsia="仿宋_GB2312" w:cs="仿宋_GB2312"/>
          <w:sz w:val="20"/>
        </w:rPr>
        <w:t>鱿鱼：市场上常见的鱿鱼有椭圆形和长方形，选购时应注意：体干、体形完整、光亮洁净、淡粉红色、片大头小、肉厚者为优。体形部分卷曲，尾部和背部红中透暗，两侧有微红点、体小而宽、肉薄者为次品。</w:t>
      </w:r>
    </w:p>
    <w:p>
      <w:pPr>
        <w:pStyle w:val="4"/>
        <w:ind w:firstLine="400"/>
        <w:jc w:val="both"/>
      </w:pPr>
      <w:r>
        <w:rPr>
          <w:rFonts w:ascii="仿宋_GB2312" w:hAnsi="仿宋_GB2312" w:eastAsia="仿宋_GB2312" w:cs="仿宋_GB2312"/>
          <w:sz w:val="20"/>
        </w:rPr>
        <w:t>海蛰：海蛰是由水母加工制成，选购时应注意色泽，以乳白色或淡黄色、气味清新、质厚均匀、个体完整、块大、无血黑（体肉红皮）有光泽的为上品，带有膜状血衣的为次品。</w:t>
      </w:r>
    </w:p>
    <w:p>
      <w:pPr>
        <w:pStyle w:val="4"/>
        <w:ind w:firstLine="400"/>
        <w:jc w:val="both"/>
      </w:pPr>
      <w:r>
        <w:rPr>
          <w:rFonts w:ascii="仿宋_GB2312" w:hAnsi="仿宋_GB2312" w:eastAsia="仿宋_GB2312" w:cs="仿宋_GB2312"/>
          <w:sz w:val="20"/>
        </w:rPr>
        <w:t>紫菜：属海产红藻类植物，因鲜紫菜叶较宽大，经干制成长方块形，散片状卷筒，其 中以卷筒形柔嫩微脆、叶薄、色紫清香鲜美的为品质优。</w:t>
      </w:r>
    </w:p>
    <w:p>
      <w:pPr>
        <w:pStyle w:val="4"/>
        <w:ind w:firstLine="400"/>
        <w:jc w:val="both"/>
      </w:pPr>
      <w:r>
        <w:rPr>
          <w:rFonts w:ascii="仿宋_GB2312" w:hAnsi="仿宋_GB2312" w:eastAsia="仿宋_GB2312" w:cs="仿宋_GB2312"/>
          <w:sz w:val="20"/>
        </w:rPr>
        <w:t>发菜：发菜是陆生褐色藻类，以藻体细长、绿黑色、柔软爽滑、干燥、无杂质的质量为优，反之则劣。</w:t>
      </w:r>
    </w:p>
    <w:p>
      <w:pPr>
        <w:pStyle w:val="4"/>
        <w:ind w:firstLine="400"/>
        <w:jc w:val="both"/>
      </w:pPr>
      <w:r>
        <w:rPr>
          <w:rFonts w:ascii="仿宋_GB2312" w:hAnsi="仿宋_GB2312" w:eastAsia="仿宋_GB2312" w:cs="仿宋_GB2312"/>
          <w:sz w:val="20"/>
        </w:rPr>
        <w:t>以上食材具体质量要求方面的不尽事项和未列食材具体质量要求，以采购人的具体要求为准。</w:t>
      </w:r>
    </w:p>
    <w:p>
      <w:pPr>
        <w:pStyle w:val="4"/>
        <w:ind w:firstLine="400"/>
        <w:jc w:val="both"/>
      </w:pPr>
      <w:r>
        <w:rPr>
          <w:rFonts w:ascii="仿宋_GB2312" w:hAnsi="仿宋_GB2312" w:eastAsia="仿宋_GB2312" w:cs="仿宋_GB2312"/>
          <w:sz w:val="20"/>
        </w:rPr>
        <w:t>6.鸡蛋：</w:t>
      </w:r>
    </w:p>
    <w:p>
      <w:pPr>
        <w:pStyle w:val="4"/>
        <w:ind w:firstLine="400"/>
        <w:jc w:val="both"/>
      </w:pPr>
      <w:r>
        <w:rPr>
          <w:rFonts w:ascii="仿宋_GB2312" w:hAnsi="仿宋_GB2312" w:eastAsia="仿宋_GB2312" w:cs="仿宋_GB2312"/>
          <w:sz w:val="20"/>
        </w:rPr>
        <w:t>鸡蛋的壳完整，没有裂纹或破损，表面干净，没有明显的污渍或粪便。蛋壳颜色应均匀一致，鸡蛋形状是椭圆形，两端大小差异不大。</w:t>
      </w:r>
    </w:p>
    <w:p>
      <w:pPr>
        <w:pStyle w:val="4"/>
        <w:ind w:firstLine="400"/>
        <w:jc w:val="both"/>
      </w:pPr>
      <w:r>
        <w:rPr>
          <w:rFonts w:ascii="仿宋_GB2312" w:hAnsi="仿宋_GB2312" w:eastAsia="仿宋_GB2312" w:cs="仿宋_GB2312"/>
          <w:sz w:val="20"/>
        </w:rPr>
        <w:t>7.牛奶：</w:t>
      </w:r>
    </w:p>
    <w:p>
      <w:pPr>
        <w:pStyle w:val="4"/>
        <w:ind w:firstLine="400"/>
        <w:jc w:val="both"/>
      </w:pPr>
      <w:r>
        <w:rPr>
          <w:rFonts w:ascii="仿宋_GB2312" w:hAnsi="仿宋_GB2312" w:eastAsia="仿宋_GB2312" w:cs="仿宋_GB2312"/>
          <w:sz w:val="20"/>
        </w:rPr>
        <w:t>要求按照以下标准执行：</w:t>
      </w:r>
    </w:p>
    <w:p>
      <w:pPr>
        <w:pStyle w:val="4"/>
        <w:ind w:firstLine="400"/>
        <w:jc w:val="both"/>
      </w:pPr>
      <w:r>
        <w:rPr>
          <w:rFonts w:ascii="仿宋_GB2312" w:hAnsi="仿宋_GB2312" w:eastAsia="仿宋_GB2312" w:cs="仿宋_GB2312"/>
          <w:sz w:val="20"/>
        </w:rPr>
        <w:t>（1）纯牛奶：执行标准GB25190，蛋白质含量需≥2.9g/100g，脂肪含量需≥3.1g/100g。</w:t>
      </w:r>
    </w:p>
    <w:p>
      <w:pPr>
        <w:pStyle w:val="4"/>
        <w:ind w:firstLine="400"/>
        <w:jc w:val="both"/>
      </w:pPr>
      <w:r>
        <w:rPr>
          <w:rFonts w:ascii="仿宋_GB2312" w:hAnsi="仿宋_GB2312" w:eastAsia="仿宋_GB2312" w:cs="仿宋_GB2312"/>
          <w:sz w:val="20"/>
        </w:rPr>
        <w:t>（2）巴氏杀菌奶：执行标准GB19645，蛋白质和脂肪含量与纯牛奶相同。</w:t>
      </w:r>
    </w:p>
    <w:p>
      <w:pPr>
        <w:pStyle w:val="4"/>
        <w:ind w:firstLine="400"/>
        <w:jc w:val="both"/>
      </w:pPr>
      <w:r>
        <w:rPr>
          <w:rFonts w:ascii="仿宋_GB2312" w:hAnsi="仿宋_GB2312" w:eastAsia="仿宋_GB2312" w:cs="仿宋_GB2312"/>
          <w:sz w:val="20"/>
        </w:rPr>
        <w:t>（3）调制乳：执行标准GB25191，蛋白质含量需≥2.3g/100g，脂肪含量需≥2.5g/100g；</w:t>
      </w:r>
    </w:p>
    <w:p>
      <w:pPr>
        <w:pStyle w:val="4"/>
        <w:ind w:firstLine="400"/>
        <w:jc w:val="both"/>
      </w:pPr>
      <w:r>
        <w:rPr>
          <w:rFonts w:ascii="仿宋_GB2312" w:hAnsi="仿宋_GB2312" w:eastAsia="仿宋_GB2312" w:cs="仿宋_GB2312"/>
          <w:sz w:val="20"/>
        </w:rPr>
        <w:t xml:space="preserve">（4）纯牛奶需在食品保质期内限定送达，且饮用时距食品保质期不得少于一个月。 </w:t>
      </w:r>
    </w:p>
    <w:p>
      <w:pPr>
        <w:pStyle w:val="4"/>
        <w:ind w:firstLine="400"/>
        <w:jc w:val="both"/>
      </w:pPr>
      <w:r>
        <w:rPr>
          <w:rFonts w:ascii="仿宋_GB2312" w:hAnsi="仿宋_GB2312" w:eastAsia="仿宋_GB2312" w:cs="仿宋_GB2312"/>
          <w:sz w:val="20"/>
        </w:rPr>
        <w:t>以上食材具体质量要求方面的不尽事项和未列食材具体质量要求，以甲方的具体要求为准。</w:t>
      </w:r>
    </w:p>
    <w:p>
      <w:pPr>
        <w:pStyle w:val="4"/>
        <w:ind w:firstLine="400"/>
        <w:jc w:val="both"/>
      </w:pPr>
      <w:r>
        <w:rPr>
          <w:rFonts w:ascii="仿宋_GB2312" w:hAnsi="仿宋_GB2312" w:eastAsia="仿宋_GB2312" w:cs="仿宋_GB2312"/>
          <w:sz w:val="20"/>
        </w:rPr>
        <w:t>五、合同签订</w:t>
      </w:r>
    </w:p>
    <w:p>
      <w:pPr>
        <w:pStyle w:val="4"/>
        <w:ind w:firstLine="400"/>
        <w:jc w:val="both"/>
      </w:pPr>
      <w:r>
        <w:rPr>
          <w:rFonts w:ascii="仿宋_GB2312" w:hAnsi="仿宋_GB2312" w:eastAsia="仿宋_GB2312" w:cs="仿宋_GB2312"/>
          <w:sz w:val="20"/>
        </w:rPr>
        <w:t>（一）乙方除因不可抗力，不得因其他任何理由延迟送货。甲方如因特殊情况需推迟送货，应提前通知乙方。乙方不能按时、按质、按量供货，导致食堂物资配送不齐或不及时，影响食堂膳食供应的，甲方有权自行寻找渠道采购食材，采购费用由乙方代行支付，由此造成的经济损失和责任均由乙方承担。</w:t>
      </w:r>
    </w:p>
    <w:p>
      <w:pPr>
        <w:pStyle w:val="4"/>
        <w:ind w:firstLine="400"/>
        <w:jc w:val="both"/>
      </w:pPr>
      <w:r>
        <w:rPr>
          <w:rFonts w:ascii="仿宋_GB2312" w:hAnsi="仿宋_GB2312" w:eastAsia="仿宋_GB2312" w:cs="仿宋_GB2312"/>
          <w:sz w:val="20"/>
        </w:rPr>
        <w:t>（二）如乙方在合同执行过程需终止执行合同的，需提前一个月以书面形式征求甲方同意，甲方同意后合同解除，否则视为乙方违约。</w:t>
      </w:r>
    </w:p>
    <w:p>
      <w:pPr>
        <w:pStyle w:val="4"/>
        <w:ind w:firstLine="400"/>
        <w:jc w:val="both"/>
      </w:pPr>
      <w:r>
        <w:rPr>
          <w:rFonts w:ascii="仿宋_GB2312" w:hAnsi="仿宋_GB2312" w:eastAsia="仿宋_GB2312" w:cs="仿宋_GB2312"/>
          <w:sz w:val="20"/>
        </w:rPr>
        <w:t>六、配送服务及验收要求</w:t>
      </w:r>
    </w:p>
    <w:p>
      <w:pPr>
        <w:pStyle w:val="4"/>
        <w:ind w:firstLine="400"/>
        <w:jc w:val="both"/>
      </w:pPr>
      <w:r>
        <w:rPr>
          <w:rFonts w:ascii="仿宋_GB2312" w:hAnsi="仿宋_GB2312" w:eastAsia="仿宋_GB2312" w:cs="仿宋_GB2312"/>
          <w:sz w:val="20"/>
        </w:rPr>
        <w:t>（一）甲方提前一天以邮件、传真、微信或电话方式向乙方下订单，订单内容包括食材的名称、规格、数量等。乙方须在接到甲方订单之日的第二天6：30 前（或与甲方约定的时间）将甲方所订购的货物送至指定地点。如果甲方临时改变订购的货物种类、规格、数量等，乙方须在接到通知后1小时内前将货物送达，待甲方验收、核对后，供货才算完成。其它需临时性购买货物及小量常用品的临时货物，需做到40 分钟（含）内送到，对不合格产品，需在40 分钟（含）内更换。</w:t>
      </w:r>
    </w:p>
    <w:p>
      <w:pPr>
        <w:pStyle w:val="4"/>
        <w:ind w:firstLine="400"/>
        <w:jc w:val="both"/>
      </w:pPr>
      <w:r>
        <w:rPr>
          <w:rFonts w:ascii="仿宋_GB2312" w:hAnsi="仿宋_GB2312" w:eastAsia="仿宋_GB2312" w:cs="仿宋_GB2312"/>
          <w:sz w:val="20"/>
        </w:rPr>
        <w:t>（二）乙方负责无偿将商品运送至甲方食堂或仓库，运输过程中，商品毁损、丢失的风险由乙方承担；每次送货，乙方须委派专门负责人，负责货物的运输、过秤，并协助甲方验收货品，货品的品种和重量以甲方验收的结果为准。</w:t>
      </w:r>
    </w:p>
    <w:p>
      <w:pPr>
        <w:pStyle w:val="4"/>
        <w:ind w:firstLine="400"/>
        <w:jc w:val="both"/>
      </w:pPr>
      <w:r>
        <w:rPr>
          <w:rFonts w:ascii="仿宋_GB2312" w:hAnsi="仿宋_GB2312" w:eastAsia="仿宋_GB2312" w:cs="仿宋_GB2312"/>
          <w:sz w:val="20"/>
        </w:rPr>
        <w:t>（三）乙方至少指定1 名采购配送人员专门服务本项目，随时听从食堂管理人员指挥，做好应急采购配送服务。</w:t>
      </w:r>
    </w:p>
    <w:p>
      <w:pPr>
        <w:pStyle w:val="4"/>
        <w:ind w:firstLine="400"/>
        <w:jc w:val="both"/>
      </w:pPr>
      <w:r>
        <w:rPr>
          <w:rFonts w:ascii="仿宋_GB2312" w:hAnsi="仿宋_GB2312" w:eastAsia="仿宋_GB2312" w:cs="仿宋_GB2312"/>
          <w:sz w:val="20"/>
        </w:rPr>
        <w:t>（四）乙方送货车辆应实行40 分钟（含）内配送圈运作，肉类、鱼类、冰鲜类、鲜奶、酸奶等需冷藏保鲜的食品，用冷藏车配送，保证保鲜食品中心温度控制在-2 至7℃的范围之内，保证运输过程冷链不中断。</w:t>
      </w:r>
    </w:p>
    <w:p>
      <w:pPr>
        <w:pStyle w:val="4"/>
        <w:ind w:firstLine="400"/>
        <w:jc w:val="both"/>
      </w:pPr>
      <w:r>
        <w:rPr>
          <w:rFonts w:ascii="仿宋_GB2312" w:hAnsi="仿宋_GB2312" w:eastAsia="仿宋_GB2312" w:cs="仿宋_GB2312"/>
          <w:sz w:val="20"/>
        </w:rPr>
        <w:t>（五）商品验收：甲乙双方在当面验收货物后，甲方应当开据验货凭证，明确注明商品的数量、质量、包装标准等，并应有乙方负责人员的签字。每次采购的食品都要登记记录，注明名称、数量等事项，并在采购登记记录上签字。</w:t>
      </w:r>
    </w:p>
    <w:p>
      <w:pPr>
        <w:pStyle w:val="4"/>
        <w:ind w:firstLine="400"/>
        <w:jc w:val="both"/>
      </w:pPr>
      <w:r>
        <w:rPr>
          <w:rFonts w:ascii="仿宋_GB2312" w:hAnsi="仿宋_GB2312" w:eastAsia="仿宋_GB2312" w:cs="仿宋_GB2312"/>
          <w:sz w:val="20"/>
        </w:rPr>
        <w:t>（六）对有质疑的货物可送有关检测部门进行质量确认，检测费用由乙方垫付，如质量有问题，则检测费用由乙方支付，否则检测费用由甲方支付。</w:t>
      </w:r>
    </w:p>
    <w:p>
      <w:pPr>
        <w:pStyle w:val="4"/>
        <w:ind w:firstLine="400"/>
        <w:jc w:val="both"/>
      </w:pPr>
      <w:r>
        <w:rPr>
          <w:rFonts w:ascii="仿宋_GB2312" w:hAnsi="仿宋_GB2312" w:eastAsia="仿宋_GB2312" w:cs="仿宋_GB2312"/>
          <w:sz w:val="20"/>
        </w:rPr>
        <w:t>（七）检验流程</w:t>
      </w:r>
    </w:p>
    <w:p>
      <w:pPr>
        <w:pStyle w:val="4"/>
        <w:ind w:firstLine="400"/>
        <w:jc w:val="both"/>
      </w:pPr>
      <w:r>
        <w:rPr>
          <w:rFonts w:ascii="仿宋_GB2312" w:hAnsi="仿宋_GB2312" w:eastAsia="仿宋_GB2312" w:cs="仿宋_GB2312"/>
          <w:sz w:val="20"/>
        </w:rPr>
        <w:t>一是要作好卸货前的检查。验收人员卸货前应对场地和验收设备做好准备，并对商品的外观质量进行初步了解。二是应采取当场验收的方式，验收人须认真检验食品的质量要求，按索证→过磅→入库的程序完成验收；三是须进行抽查验收，抽查样本数视实际情况而定，一般不超过10%。</w:t>
      </w:r>
    </w:p>
    <w:p>
      <w:pPr>
        <w:pStyle w:val="4"/>
        <w:ind w:firstLine="400"/>
        <w:jc w:val="both"/>
      </w:pPr>
      <w:r>
        <w:rPr>
          <w:rFonts w:ascii="仿宋_GB2312" w:hAnsi="仿宋_GB2312" w:eastAsia="仿宋_GB2312" w:cs="仿宋_GB2312"/>
          <w:sz w:val="20"/>
        </w:rPr>
        <w:t>（八）退（补）货流程</w:t>
      </w:r>
    </w:p>
    <w:p>
      <w:pPr>
        <w:pStyle w:val="4"/>
        <w:ind w:firstLine="400"/>
        <w:jc w:val="both"/>
      </w:pPr>
      <w:r>
        <w:rPr>
          <w:rFonts w:ascii="仿宋_GB2312" w:hAnsi="仿宋_GB2312" w:eastAsia="仿宋_GB2312" w:cs="仿宋_GB2312"/>
          <w:sz w:val="20"/>
        </w:rPr>
        <w:t>对不符合采购要求的食品由验收人员提出清退，如双方对质量争议可送国家质监部门检测。对缺斤短两（或含水量超标）的应按实际重量扣减。出现退（补）货情况，在退货过程中，对有碍公共卫生安全的蔬菜，应按国家有关规定处理或进行协议销毁，而不是退货给乙方。</w:t>
      </w:r>
    </w:p>
    <w:p>
      <w:pPr>
        <w:pStyle w:val="4"/>
        <w:ind w:firstLine="400"/>
        <w:jc w:val="both"/>
      </w:pPr>
      <w:r>
        <w:rPr>
          <w:rFonts w:ascii="仿宋_GB2312" w:hAnsi="仿宋_GB2312" w:eastAsia="仿宋_GB2312" w:cs="仿宋_GB2312"/>
          <w:sz w:val="20"/>
        </w:rPr>
        <w:t>（九）乙方应在送货前提前通知甲方送货时间，以便做好交收工作。如乙方未能按时交货，甲方有权自行采购，并由乙方承担因此产生的一切损失和费用（包括直接经济损失和间接经济损失）。</w:t>
      </w:r>
    </w:p>
    <w:p>
      <w:pPr>
        <w:pStyle w:val="4"/>
        <w:ind w:firstLine="400"/>
        <w:jc w:val="both"/>
      </w:pPr>
      <w:r>
        <w:rPr>
          <w:rFonts w:ascii="仿宋_GB2312" w:hAnsi="仿宋_GB2312" w:eastAsia="仿宋_GB2312" w:cs="仿宋_GB2312"/>
          <w:sz w:val="20"/>
        </w:rPr>
        <w:t>七、履约保证金</w:t>
      </w:r>
    </w:p>
    <w:p>
      <w:pPr>
        <w:pStyle w:val="4"/>
        <w:ind w:firstLine="400"/>
        <w:jc w:val="both"/>
      </w:pPr>
      <w:r>
        <w:rPr>
          <w:rFonts w:ascii="仿宋_GB2312" w:hAnsi="仿宋_GB2312" w:eastAsia="仿宋_GB2312" w:cs="仿宋_GB2312"/>
          <w:sz w:val="20"/>
        </w:rPr>
        <w:t>本项目不涉及履约保证金。</w:t>
      </w:r>
    </w:p>
    <w:p>
      <w:pPr>
        <w:pStyle w:val="4"/>
        <w:ind w:firstLine="400"/>
        <w:jc w:val="both"/>
      </w:pPr>
      <w:r>
        <w:rPr>
          <w:rFonts w:ascii="仿宋_GB2312" w:hAnsi="仿宋_GB2312" w:eastAsia="仿宋_GB2312" w:cs="仿宋_GB2312"/>
          <w:sz w:val="20"/>
        </w:rPr>
        <w:t>八、保密责任</w:t>
      </w:r>
    </w:p>
    <w:p>
      <w:pPr>
        <w:pStyle w:val="4"/>
        <w:ind w:firstLine="400"/>
        <w:jc w:val="both"/>
      </w:pPr>
      <w:r>
        <w:rPr>
          <w:rFonts w:ascii="仿宋_GB2312" w:hAnsi="仿宋_GB2312" w:eastAsia="仿宋_GB2312" w:cs="仿宋_GB2312"/>
          <w:sz w:val="20"/>
        </w:rPr>
        <w:t>乙方承诺对甲方的任何信息和资料(包括口头的信息和资料)保密。未经甲方书面同意，乙方不得将甲方资料及本合同透露给第三方。如若泄密，除按本合同相关违约条款扣罚违约金外，情节严重的，可终止合同；如事涉违法，乙方应承担相应的法律责任。</w:t>
      </w:r>
    </w:p>
    <w:p>
      <w:pPr>
        <w:pStyle w:val="4"/>
        <w:ind w:left="420"/>
        <w:jc w:val="both"/>
      </w:pPr>
      <w:r>
        <w:rPr>
          <w:rFonts w:ascii="仿宋_GB2312" w:hAnsi="仿宋_GB2312" w:eastAsia="仿宋_GB2312" w:cs="仿宋_GB2312"/>
          <w:sz w:val="20"/>
        </w:rPr>
        <w:t>九、争议解决办法</w:t>
      </w:r>
    </w:p>
    <w:p>
      <w:pPr>
        <w:pStyle w:val="4"/>
        <w:ind w:firstLine="400"/>
        <w:jc w:val="both"/>
      </w:pPr>
      <w:r>
        <w:rPr>
          <w:rFonts w:ascii="仿宋_GB2312" w:hAnsi="仿宋_GB2312" w:eastAsia="仿宋_GB2312" w:cs="仿宋_GB2312"/>
          <w:sz w:val="20"/>
        </w:rPr>
        <w:t>（一）在合同履行过程中，如发生争议，由双方协商解决或签订补充协议，补充协议与本合同具有同等法律效力。</w:t>
      </w:r>
    </w:p>
    <w:p>
      <w:pPr>
        <w:pStyle w:val="4"/>
        <w:ind w:firstLine="400"/>
        <w:jc w:val="both"/>
      </w:pPr>
      <w:r>
        <w:rPr>
          <w:rFonts w:ascii="仿宋_GB2312" w:hAnsi="仿宋_GB2312" w:eastAsia="仿宋_GB2312" w:cs="仿宋_GB2312"/>
          <w:sz w:val="20"/>
        </w:rPr>
        <w:t>（二）如遇服务质量问题双方争议未果，可送样到韶关市质量监测部门检测认定，其费用由过错方支付。</w:t>
      </w:r>
    </w:p>
    <w:p>
      <w:pPr>
        <w:pStyle w:val="4"/>
        <w:ind w:firstLine="400"/>
        <w:jc w:val="both"/>
      </w:pPr>
      <w:r>
        <w:rPr>
          <w:rFonts w:ascii="仿宋_GB2312" w:hAnsi="仿宋_GB2312" w:eastAsia="仿宋_GB2312" w:cs="仿宋_GB2312"/>
          <w:sz w:val="20"/>
        </w:rPr>
        <w:t>（三）争议经协商仍达不成协议时，任何一方可以向甲方所在地人民法院提起诉讼。</w:t>
      </w:r>
    </w:p>
    <w:p>
      <w:pPr>
        <w:pStyle w:val="4"/>
        <w:ind w:firstLine="400"/>
        <w:jc w:val="both"/>
      </w:pPr>
      <w:r>
        <w:rPr>
          <w:rFonts w:ascii="仿宋_GB2312" w:hAnsi="仿宋_GB2312" w:eastAsia="仿宋_GB2312" w:cs="仿宋_GB2312"/>
          <w:sz w:val="20"/>
        </w:rPr>
        <w:t>（四）甲方自收到发票后10个工作日内将资金支付到合同约定的乙方账户，不得以机构变动、人员更替、政策调整等为由延迟付款，不得将采购文件和合同中未规定的义务作为向乙方付款的条件，甲方因自身原因逾期付款，则每日按应付未付款的万分之三向乙方偿付违约金，累计违约金总额不超过应付未付款金额的百分之五。</w:t>
      </w:r>
    </w:p>
    <w:p>
      <w:pPr>
        <w:pStyle w:val="4"/>
        <w:ind w:firstLine="400"/>
        <w:jc w:val="both"/>
      </w:pPr>
      <w:r>
        <w:rPr>
          <w:rFonts w:ascii="仿宋_GB2312" w:hAnsi="仿宋_GB2312" w:eastAsia="仿宋_GB2312" w:cs="仿宋_GB2312"/>
          <w:sz w:val="20"/>
        </w:rPr>
        <w:t>十、合同的变更、解除和终止</w:t>
      </w:r>
    </w:p>
    <w:p>
      <w:pPr>
        <w:pStyle w:val="4"/>
        <w:ind w:firstLine="400"/>
        <w:jc w:val="both"/>
      </w:pPr>
      <w:r>
        <w:rPr>
          <w:rFonts w:ascii="仿宋_GB2312" w:hAnsi="仿宋_GB2312" w:eastAsia="仿宋_GB2312" w:cs="仿宋_GB2312"/>
          <w:sz w:val="20"/>
        </w:rPr>
        <w:t>（一）乙方按要求与甲方签订的配送合同，在2年服务期满后自然终止。</w:t>
      </w:r>
    </w:p>
    <w:p>
      <w:pPr>
        <w:pStyle w:val="4"/>
        <w:ind w:firstLine="400"/>
        <w:jc w:val="both"/>
      </w:pPr>
      <w:r>
        <w:rPr>
          <w:rFonts w:ascii="仿宋_GB2312" w:hAnsi="仿宋_GB2312" w:eastAsia="仿宋_GB2312" w:cs="仿宋_GB2312"/>
          <w:sz w:val="20"/>
        </w:rPr>
        <w:t>（二）在招投标过程中以弄虚作假等欺诈手段中标，或配送过程中由于情况变化不再符合准入条件的，甲方有权立即取消其承包资格，解除合同并责令乙方限期退出。</w:t>
      </w:r>
    </w:p>
    <w:p>
      <w:pPr>
        <w:pStyle w:val="4"/>
        <w:ind w:firstLine="400"/>
        <w:jc w:val="both"/>
      </w:pPr>
      <w:r>
        <w:rPr>
          <w:rFonts w:ascii="仿宋_GB2312" w:hAnsi="仿宋_GB2312" w:eastAsia="仿宋_GB2312" w:cs="仿宋_GB2312"/>
          <w:sz w:val="20"/>
        </w:rPr>
        <w:t>（三）因甲方上级政策因素可以终止、变更合同，甲方应书面通知乙方。如属终止合同，甲方应在送达通知书之日起的30 天内结清乙方货款；如属变更合同，甲方应在通知书上标明变更内容。因该原因导致的合同终止或变更，甲方不承担违约责任。</w:t>
      </w:r>
    </w:p>
    <w:p>
      <w:pPr>
        <w:pStyle w:val="4"/>
        <w:ind w:firstLine="400"/>
        <w:jc w:val="both"/>
      </w:pPr>
      <w:r>
        <w:rPr>
          <w:rFonts w:ascii="仿宋_GB2312" w:hAnsi="仿宋_GB2312" w:eastAsia="仿宋_GB2312" w:cs="仿宋_GB2312"/>
          <w:sz w:val="20"/>
        </w:rPr>
        <w:t>（四）乙方如有下列违约违规行为之一时，甲方可终止合同：</w:t>
      </w:r>
    </w:p>
    <w:p>
      <w:pPr>
        <w:pStyle w:val="4"/>
        <w:ind w:firstLine="400"/>
        <w:jc w:val="both"/>
      </w:pPr>
      <w:r>
        <w:rPr>
          <w:rFonts w:ascii="仿宋_GB2312" w:hAnsi="仿宋_GB2312" w:eastAsia="仿宋_GB2312" w:cs="仿宋_GB2312"/>
          <w:sz w:val="20"/>
        </w:rPr>
        <w:t>1.无不可抗拒原因，连续两次或累计三次不能按计划时间提供服务。</w:t>
      </w:r>
    </w:p>
    <w:p>
      <w:pPr>
        <w:pStyle w:val="4"/>
        <w:ind w:firstLine="400"/>
        <w:jc w:val="both"/>
      </w:pPr>
      <w:r>
        <w:rPr>
          <w:rFonts w:ascii="仿宋_GB2312" w:hAnsi="仿宋_GB2312" w:eastAsia="仿宋_GB2312" w:cs="仿宋_GB2312"/>
          <w:sz w:val="20"/>
        </w:rPr>
        <w:t>2.乙方擅自将本合同服务转包或分包给第三方实施。</w:t>
      </w:r>
    </w:p>
    <w:p>
      <w:pPr>
        <w:pStyle w:val="4"/>
        <w:ind w:firstLine="400"/>
        <w:jc w:val="both"/>
      </w:pPr>
      <w:r>
        <w:rPr>
          <w:rFonts w:ascii="仿宋_GB2312" w:hAnsi="仿宋_GB2312" w:eastAsia="仿宋_GB2312" w:cs="仿宋_GB2312"/>
          <w:sz w:val="20"/>
        </w:rPr>
        <w:t>3.乙方未能履行合同规定的其它任何义务。</w:t>
      </w:r>
    </w:p>
    <w:p>
      <w:pPr>
        <w:pStyle w:val="4"/>
        <w:ind w:firstLine="400"/>
        <w:jc w:val="both"/>
      </w:pPr>
      <w:r>
        <w:rPr>
          <w:rFonts w:ascii="仿宋_GB2312" w:hAnsi="仿宋_GB2312" w:eastAsia="仿宋_GB2312" w:cs="仿宋_GB2312"/>
          <w:sz w:val="20"/>
        </w:rPr>
        <w:t>（五）单方解除合同应采取书面形式通知对方，解除通知到达对方之日合同即解除，双方同意不再另设异议期。</w:t>
      </w:r>
    </w:p>
    <w:p>
      <w:pPr>
        <w:pStyle w:val="4"/>
        <w:ind w:firstLine="400"/>
        <w:jc w:val="both"/>
      </w:pPr>
      <w:r>
        <w:rPr>
          <w:rFonts w:ascii="仿宋_GB2312" w:hAnsi="仿宋_GB2312" w:eastAsia="仿宋_GB2312" w:cs="仿宋_GB2312"/>
          <w:sz w:val="20"/>
        </w:rPr>
        <w:t>（六）确认为乙方原因造成的食物中毒事故或配送食品质量引发重大食品安全事故，甲方有权立即取消其配送资格，解除合同并责令限期退出，对所造成的损失有权追究乙方的法律责任和经济赔偿。</w:t>
      </w:r>
    </w:p>
    <w:p>
      <w:pPr>
        <w:pStyle w:val="4"/>
        <w:ind w:firstLine="400"/>
        <w:jc w:val="both"/>
      </w:pPr>
      <w:r>
        <w:rPr>
          <w:rFonts w:ascii="仿宋_GB2312" w:hAnsi="仿宋_GB2312" w:eastAsia="仿宋_GB2312" w:cs="仿宋_GB2312"/>
          <w:sz w:val="20"/>
        </w:rPr>
        <w:t>十一、乙方在合同履行期间不得“围猎”甲方相关税务人员，指以获取不正当利益为目的，采取馈赠礼品礼金，邀请娱乐旅游消费，提供便利条件等非正常交往手段，“围猎”税务人员及其亲属。</w:t>
      </w:r>
    </w:p>
    <w:p>
      <w:pPr>
        <w:pStyle w:val="4"/>
        <w:ind w:firstLine="400"/>
        <w:jc w:val="both"/>
      </w:pPr>
      <w:r>
        <w:rPr>
          <w:rFonts w:ascii="仿宋_GB2312" w:hAnsi="仿宋_GB2312" w:eastAsia="仿宋_GB2312" w:cs="仿宋_GB2312"/>
          <w:sz w:val="20"/>
        </w:rPr>
        <w:t>十二、招标文件、投标文件、中标通知书等文件的所有内容是本合同不可分割的组成部分，与本合同具同等法律效力。</w:t>
      </w:r>
    </w:p>
    <w:p>
      <w:pPr>
        <w:pStyle w:val="4"/>
        <w:ind w:firstLine="400"/>
        <w:jc w:val="both"/>
      </w:pPr>
      <w:r>
        <w:rPr>
          <w:rFonts w:ascii="仿宋_GB2312" w:hAnsi="仿宋_GB2312" w:eastAsia="仿宋_GB2312" w:cs="仿宋_GB2312"/>
          <w:sz w:val="20"/>
        </w:rPr>
        <w:t>十三、任何形式的合同解除和终止，双方都应按本合同规定时间结算付清货款。</w:t>
      </w:r>
    </w:p>
    <w:p>
      <w:pPr>
        <w:pStyle w:val="4"/>
        <w:spacing w:after="120"/>
        <w:ind w:firstLine="400"/>
        <w:jc w:val="both"/>
      </w:pPr>
      <w:r>
        <w:rPr>
          <w:rFonts w:ascii="仿宋_GB2312" w:hAnsi="仿宋_GB2312" w:eastAsia="仿宋_GB2312" w:cs="仿宋_GB2312"/>
          <w:sz w:val="20"/>
        </w:rPr>
        <w:t>十四、本合同一式四份，双方各执两份，均具有同等法律效力，经双方法定代表人或授权代表签字并双方盖章后生效。</w:t>
      </w:r>
    </w:p>
    <w:p>
      <w:pPr>
        <w:pStyle w:val="4"/>
        <w:ind w:firstLine="400"/>
        <w:jc w:val="both"/>
      </w:pPr>
      <w:r>
        <w:rPr>
          <w:rFonts w:ascii="仿宋_GB2312" w:hAnsi="仿宋_GB2312" w:eastAsia="仿宋_GB2312" w:cs="仿宋_GB2312"/>
          <w:sz w:val="20"/>
        </w:rPr>
        <w:t>甲方（公章）：乙方（公章）：</w:t>
      </w:r>
    </w:p>
    <w:p>
      <w:pPr>
        <w:pStyle w:val="4"/>
        <w:ind w:firstLine="400"/>
        <w:jc w:val="both"/>
      </w:pPr>
      <w:r>
        <w:rPr>
          <w:rFonts w:ascii="仿宋_GB2312" w:hAnsi="仿宋_GB2312" w:eastAsia="仿宋_GB2312" w:cs="仿宋_GB2312"/>
          <w:sz w:val="20"/>
        </w:rPr>
        <w:t>地址：地址：</w:t>
      </w:r>
    </w:p>
    <w:p>
      <w:pPr>
        <w:pStyle w:val="4"/>
        <w:ind w:firstLine="400"/>
        <w:jc w:val="both"/>
      </w:pPr>
      <w:r>
        <w:rPr>
          <w:rFonts w:ascii="仿宋_GB2312" w:hAnsi="仿宋_GB2312" w:eastAsia="仿宋_GB2312" w:cs="仿宋_GB2312"/>
          <w:sz w:val="20"/>
        </w:rPr>
        <w:t>法定代表人：法定代表人：</w:t>
      </w:r>
    </w:p>
    <w:p>
      <w:pPr>
        <w:pStyle w:val="4"/>
        <w:ind w:firstLine="400"/>
        <w:jc w:val="both"/>
      </w:pPr>
      <w:r>
        <w:rPr>
          <w:rFonts w:ascii="仿宋_GB2312" w:hAnsi="仿宋_GB2312" w:eastAsia="仿宋_GB2312" w:cs="仿宋_GB2312"/>
          <w:sz w:val="20"/>
        </w:rPr>
        <w:t>委托代理人：委托代理人：</w:t>
      </w:r>
    </w:p>
    <w:p>
      <w:pPr>
        <w:pStyle w:val="4"/>
        <w:ind w:firstLine="400"/>
        <w:jc w:val="both"/>
      </w:pPr>
      <w:r>
        <w:rPr>
          <w:rFonts w:ascii="仿宋_GB2312" w:hAnsi="仿宋_GB2312" w:eastAsia="仿宋_GB2312" w:cs="仿宋_GB2312"/>
          <w:sz w:val="20"/>
        </w:rPr>
        <w:t>电话：电话：</w:t>
      </w:r>
    </w:p>
    <w:p>
      <w:pPr>
        <w:pStyle w:val="4"/>
        <w:ind w:firstLine="400"/>
        <w:jc w:val="both"/>
      </w:pPr>
      <w:r>
        <w:rPr>
          <w:rFonts w:ascii="仿宋_GB2312" w:hAnsi="仿宋_GB2312" w:eastAsia="仿宋_GB2312" w:cs="仿宋_GB2312"/>
          <w:sz w:val="20"/>
        </w:rPr>
        <w:t>传真：传真：</w:t>
      </w:r>
    </w:p>
    <w:p>
      <w:pPr>
        <w:pStyle w:val="4"/>
        <w:ind w:firstLine="400"/>
        <w:jc w:val="both"/>
      </w:pPr>
      <w:r>
        <w:rPr>
          <w:rFonts w:ascii="仿宋_GB2312" w:hAnsi="仿宋_GB2312" w:eastAsia="仿宋_GB2312" w:cs="仿宋_GB2312"/>
          <w:sz w:val="20"/>
        </w:rPr>
        <w:t>开户银行：开户银行：</w:t>
      </w:r>
    </w:p>
    <w:p>
      <w:pPr>
        <w:pStyle w:val="4"/>
        <w:ind w:firstLine="400"/>
        <w:jc w:val="both"/>
      </w:pPr>
      <w:r>
        <w:rPr>
          <w:rFonts w:ascii="仿宋_GB2312" w:hAnsi="仿宋_GB2312" w:eastAsia="仿宋_GB2312" w:cs="仿宋_GB2312"/>
          <w:sz w:val="20"/>
        </w:rPr>
        <w:t>账号：账号：</w:t>
      </w:r>
    </w:p>
    <w:p>
      <w:pPr>
        <w:pStyle w:val="4"/>
        <w:ind w:firstLine="400"/>
        <w:jc w:val="both"/>
      </w:pPr>
      <w:r>
        <w:rPr>
          <w:rFonts w:ascii="仿宋_GB2312" w:hAnsi="仿宋_GB2312" w:eastAsia="仿宋_GB2312" w:cs="仿宋_GB2312"/>
          <w:sz w:val="20"/>
        </w:rPr>
        <w:t>邮政编码：邮政编码：</w:t>
      </w:r>
    </w:p>
    <w:p>
      <w:pPr>
        <w:pStyle w:val="4"/>
        <w:ind w:firstLine="400"/>
        <w:jc w:val="both"/>
      </w:pPr>
      <w:r>
        <w:rPr>
          <w:rFonts w:ascii="仿宋_GB2312" w:hAnsi="仿宋_GB2312" w:eastAsia="仿宋_GB2312" w:cs="仿宋_GB2312"/>
          <w:sz w:val="20"/>
        </w:rPr>
        <w:t>电子邮箱：电子邮箱:</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第六章 投标文件格式与要求</w:t>
      </w:r>
    </w:p>
    <w:p>
      <w:pPr>
        <w:pStyle w:val="4"/>
        <w:ind w:firstLine="480"/>
        <w:jc w:val="left"/>
      </w:pPr>
      <w:r>
        <w:rPr>
          <w:rFonts w:ascii="仿宋_GB2312" w:hAnsi="仿宋_GB2312" w:eastAsia="仿宋_GB2312" w:cs="仿宋_GB2312"/>
        </w:rPr>
        <w:t>注：投标人应提交证明其有资格参加投标和中标后有能力履行合同的相关文件，并作为其投标文件的一部分，所有文件必须真实可靠、不得伪造，否则将按相关规定予以处罚。</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投标文件</w:t>
      </w:r>
    </w:p>
    <w:p>
      <w:pPr>
        <w:pStyle w:val="4"/>
        <w:jc w:val="center"/>
        <w:outlineLvl w:val="2"/>
      </w:pPr>
      <w:r>
        <w:rPr>
          <w:rFonts w:ascii="仿宋_GB2312" w:hAnsi="仿宋_GB2312" w:eastAsia="仿宋_GB2312" w:cs="仿宋_GB2312"/>
          <w:b/>
          <w:sz w:val="28"/>
        </w:rPr>
        <w:t>（正本/副本）</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采购项目名称：国家税务总局乐昌市税务局2026年至2027年食堂食材配送服务采购项目</w:t>
      </w:r>
    </w:p>
    <w:p>
      <w:pPr>
        <w:pStyle w:val="4"/>
        <w:jc w:val="center"/>
        <w:outlineLvl w:val="3"/>
      </w:pPr>
      <w:r>
        <w:rPr>
          <w:rFonts w:ascii="仿宋_GB2312" w:hAnsi="仿宋_GB2312" w:eastAsia="仿宋_GB2312" w:cs="仿宋_GB2312"/>
          <w:b/>
          <w:sz w:val="24"/>
        </w:rPr>
        <w:t>采购项目编号：GPCGD25C500FG159F</w:t>
      </w:r>
    </w:p>
    <w:p>
      <w:pPr>
        <w:pStyle w:val="4"/>
        <w:jc w:val="center"/>
        <w:outlineLvl w:val="3"/>
      </w:pPr>
      <w:r>
        <w:rPr>
          <w:rFonts w:ascii="仿宋_GB2312" w:hAnsi="仿宋_GB2312" w:eastAsia="仿宋_GB2312" w:cs="仿宋_GB2312"/>
          <w:b/>
          <w:sz w:val="24"/>
        </w:rPr>
        <w:t>所投采购包：第 包</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投标供应商名称：</w:t>
      </w:r>
    </w:p>
    <w:p>
      <w:pPr>
        <w:pStyle w:val="4"/>
        <w:jc w:val="center"/>
        <w:outlineLvl w:val="3"/>
      </w:pPr>
      <w:r>
        <w:rPr>
          <w:rFonts w:ascii="仿宋_GB2312" w:hAnsi="仿宋_GB2312" w:eastAsia="仿宋_GB2312" w:cs="仿宋_GB2312"/>
          <w:b/>
          <w:sz w:val="24"/>
        </w:rPr>
        <w:t>日期：年 月 日</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投标文件目录</w:t>
      </w:r>
    </w:p>
    <w:p>
      <w:pPr>
        <w:pStyle w:val="4"/>
        <w:ind w:firstLine="480"/>
        <w:jc w:val="left"/>
      </w:pPr>
      <w:r>
        <w:rPr>
          <w:rFonts w:ascii="仿宋_GB2312" w:hAnsi="仿宋_GB2312" w:eastAsia="仿宋_GB2312" w:cs="仿宋_GB2312"/>
        </w:rPr>
        <w:t>一、投标函</w:t>
      </w:r>
    </w:p>
    <w:p>
      <w:pPr>
        <w:pStyle w:val="4"/>
        <w:ind w:firstLine="480"/>
        <w:jc w:val="left"/>
      </w:pPr>
      <w:r>
        <w:rPr>
          <w:rFonts w:ascii="仿宋_GB2312" w:hAnsi="仿宋_GB2312" w:eastAsia="仿宋_GB2312" w:cs="仿宋_GB2312"/>
        </w:rPr>
        <w:t>二、开标一览表</w:t>
      </w:r>
    </w:p>
    <w:p>
      <w:pPr>
        <w:pStyle w:val="4"/>
        <w:ind w:firstLine="480"/>
        <w:jc w:val="left"/>
      </w:pPr>
      <w:r>
        <w:rPr>
          <w:rFonts w:ascii="仿宋_GB2312" w:hAnsi="仿宋_GB2312" w:eastAsia="仿宋_GB2312" w:cs="仿宋_GB2312"/>
        </w:rPr>
        <w:t>三、分项报价表</w:t>
      </w:r>
    </w:p>
    <w:p>
      <w:pPr>
        <w:pStyle w:val="4"/>
        <w:ind w:firstLine="480"/>
        <w:jc w:val="left"/>
      </w:pPr>
      <w:r>
        <w:rPr>
          <w:rFonts w:ascii="仿宋_GB2312" w:hAnsi="仿宋_GB2312" w:eastAsia="仿宋_GB2312" w:cs="仿宋_GB2312"/>
        </w:rPr>
        <w:t>四、政策适用性说明</w:t>
      </w:r>
    </w:p>
    <w:p>
      <w:pPr>
        <w:pStyle w:val="4"/>
        <w:ind w:firstLine="480"/>
        <w:jc w:val="left"/>
      </w:pPr>
      <w:r>
        <w:rPr>
          <w:rFonts w:ascii="仿宋_GB2312" w:hAnsi="仿宋_GB2312" w:eastAsia="仿宋_GB2312" w:cs="仿宋_GB2312"/>
        </w:rPr>
        <w:t>五、法定代表人证明书</w:t>
      </w:r>
    </w:p>
    <w:p>
      <w:pPr>
        <w:pStyle w:val="4"/>
        <w:ind w:firstLine="480"/>
        <w:jc w:val="left"/>
      </w:pPr>
      <w:r>
        <w:rPr>
          <w:rFonts w:ascii="仿宋_GB2312" w:hAnsi="仿宋_GB2312" w:eastAsia="仿宋_GB2312" w:cs="仿宋_GB2312"/>
        </w:rPr>
        <w:t>六、法定代表人授权书</w:t>
      </w:r>
    </w:p>
    <w:p>
      <w:pPr>
        <w:pStyle w:val="4"/>
        <w:ind w:firstLine="480"/>
        <w:jc w:val="left"/>
      </w:pPr>
      <w:r>
        <w:rPr>
          <w:rFonts w:ascii="仿宋_GB2312" w:hAnsi="仿宋_GB2312" w:eastAsia="仿宋_GB2312" w:cs="仿宋_GB2312"/>
        </w:rPr>
        <w:t>七、投标保证金</w:t>
      </w:r>
    </w:p>
    <w:p>
      <w:pPr>
        <w:pStyle w:val="4"/>
        <w:ind w:firstLine="480"/>
        <w:jc w:val="left"/>
      </w:pPr>
      <w:r>
        <w:rPr>
          <w:rFonts w:ascii="仿宋_GB2312" w:hAnsi="仿宋_GB2312" w:eastAsia="仿宋_GB2312" w:cs="仿宋_GB2312"/>
        </w:rPr>
        <w:t>八、提供具有独立承担民事责任的能力的证明材料</w:t>
      </w:r>
    </w:p>
    <w:p>
      <w:pPr>
        <w:pStyle w:val="4"/>
        <w:ind w:firstLine="480"/>
        <w:jc w:val="left"/>
      </w:pPr>
      <w:r>
        <w:rPr>
          <w:rFonts w:ascii="仿宋_GB2312" w:hAnsi="仿宋_GB2312" w:eastAsia="仿宋_GB2312" w:cs="仿宋_GB2312"/>
        </w:rPr>
        <w:t>九、资格性审查要求的其他资质证明文件</w:t>
      </w:r>
    </w:p>
    <w:p>
      <w:pPr>
        <w:pStyle w:val="4"/>
        <w:ind w:firstLine="480"/>
        <w:jc w:val="left"/>
      </w:pPr>
      <w:r>
        <w:rPr>
          <w:rFonts w:ascii="仿宋_GB2312" w:hAnsi="仿宋_GB2312" w:eastAsia="仿宋_GB2312" w:cs="仿宋_GB2312"/>
        </w:rPr>
        <w:t>十、承诺函</w:t>
      </w:r>
    </w:p>
    <w:p>
      <w:pPr>
        <w:pStyle w:val="4"/>
        <w:ind w:firstLine="480"/>
        <w:jc w:val="left"/>
      </w:pPr>
      <w:r>
        <w:rPr>
          <w:rFonts w:ascii="仿宋_GB2312" w:hAnsi="仿宋_GB2312" w:eastAsia="仿宋_GB2312" w:cs="仿宋_GB2312"/>
        </w:rPr>
        <w:t>十一、中小企业声明函</w:t>
      </w:r>
    </w:p>
    <w:p>
      <w:pPr>
        <w:pStyle w:val="4"/>
        <w:ind w:firstLine="480"/>
        <w:jc w:val="left"/>
      </w:pPr>
      <w:r>
        <w:rPr>
          <w:rFonts w:ascii="仿宋_GB2312" w:hAnsi="仿宋_GB2312" w:eastAsia="仿宋_GB2312" w:cs="仿宋_GB2312"/>
        </w:rPr>
        <w:t>十二、监狱企业</w:t>
      </w:r>
    </w:p>
    <w:p>
      <w:pPr>
        <w:pStyle w:val="4"/>
        <w:ind w:firstLine="480"/>
        <w:jc w:val="left"/>
      </w:pPr>
      <w:r>
        <w:rPr>
          <w:rFonts w:ascii="仿宋_GB2312" w:hAnsi="仿宋_GB2312" w:eastAsia="仿宋_GB2312" w:cs="仿宋_GB2312"/>
        </w:rPr>
        <w:t>十三、残疾人福利性单位声明函</w:t>
      </w:r>
    </w:p>
    <w:p>
      <w:pPr>
        <w:pStyle w:val="4"/>
        <w:ind w:firstLine="480"/>
        <w:jc w:val="left"/>
      </w:pPr>
      <w:r>
        <w:rPr>
          <w:rFonts w:ascii="仿宋_GB2312" w:hAnsi="仿宋_GB2312" w:eastAsia="仿宋_GB2312" w:cs="仿宋_GB2312"/>
        </w:rPr>
        <w:t>十四、联合体共同投标协议书</w:t>
      </w:r>
    </w:p>
    <w:p>
      <w:pPr>
        <w:pStyle w:val="4"/>
        <w:ind w:firstLine="480"/>
        <w:jc w:val="left"/>
      </w:pPr>
      <w:r>
        <w:rPr>
          <w:rFonts w:ascii="仿宋_GB2312" w:hAnsi="仿宋_GB2312" w:eastAsia="仿宋_GB2312" w:cs="仿宋_GB2312"/>
        </w:rPr>
        <w:t>十五、分包意向协议书</w:t>
      </w:r>
    </w:p>
    <w:p>
      <w:pPr>
        <w:pStyle w:val="4"/>
        <w:ind w:firstLine="480"/>
        <w:jc w:val="left"/>
      </w:pPr>
      <w:r>
        <w:rPr>
          <w:rFonts w:ascii="仿宋_GB2312" w:hAnsi="仿宋_GB2312" w:eastAsia="仿宋_GB2312" w:cs="仿宋_GB2312"/>
        </w:rPr>
        <w:t>十六、投标人业绩情况表</w:t>
      </w:r>
    </w:p>
    <w:p>
      <w:pPr>
        <w:pStyle w:val="4"/>
        <w:ind w:firstLine="480"/>
        <w:jc w:val="left"/>
      </w:pPr>
      <w:r>
        <w:rPr>
          <w:rFonts w:ascii="仿宋_GB2312" w:hAnsi="仿宋_GB2312" w:eastAsia="仿宋_GB2312" w:cs="仿宋_GB2312"/>
        </w:rPr>
        <w:t>十七、技术和服务要求响应表</w:t>
      </w:r>
    </w:p>
    <w:p>
      <w:pPr>
        <w:pStyle w:val="4"/>
        <w:ind w:firstLine="480"/>
        <w:jc w:val="left"/>
      </w:pPr>
      <w:r>
        <w:rPr>
          <w:rFonts w:ascii="仿宋_GB2312" w:hAnsi="仿宋_GB2312" w:eastAsia="仿宋_GB2312" w:cs="仿宋_GB2312"/>
        </w:rPr>
        <w:t>十八、商务条件响应表</w:t>
      </w:r>
    </w:p>
    <w:p>
      <w:pPr>
        <w:pStyle w:val="4"/>
        <w:ind w:firstLine="480"/>
        <w:jc w:val="left"/>
      </w:pPr>
      <w:r>
        <w:rPr>
          <w:rFonts w:ascii="仿宋_GB2312" w:hAnsi="仿宋_GB2312" w:eastAsia="仿宋_GB2312" w:cs="仿宋_GB2312"/>
        </w:rPr>
        <w:t>十九、履约进度计划表</w:t>
      </w:r>
    </w:p>
    <w:p>
      <w:pPr>
        <w:pStyle w:val="4"/>
        <w:ind w:firstLine="480"/>
        <w:jc w:val="left"/>
      </w:pPr>
      <w:r>
        <w:rPr>
          <w:rFonts w:ascii="仿宋_GB2312" w:hAnsi="仿宋_GB2312" w:eastAsia="仿宋_GB2312" w:cs="仿宋_GB2312"/>
        </w:rPr>
        <w:t>二十、各类证明材料</w:t>
      </w:r>
    </w:p>
    <w:p>
      <w:pPr>
        <w:pStyle w:val="4"/>
        <w:ind w:firstLine="480"/>
        <w:jc w:val="left"/>
      </w:pPr>
      <w:r>
        <w:rPr>
          <w:rFonts w:ascii="仿宋_GB2312" w:hAnsi="仿宋_GB2312" w:eastAsia="仿宋_GB2312" w:cs="仿宋_GB2312"/>
        </w:rPr>
        <w:t>二十一、采购代理服务费支付承诺书</w:t>
      </w:r>
    </w:p>
    <w:p>
      <w:pPr>
        <w:pStyle w:val="4"/>
        <w:ind w:firstLine="480"/>
        <w:jc w:val="left"/>
      </w:pPr>
      <w:r>
        <w:rPr>
          <w:rFonts w:ascii="仿宋_GB2312" w:hAnsi="仿宋_GB2312" w:eastAsia="仿宋_GB2312" w:cs="仿宋_GB2312"/>
        </w:rPr>
        <w:t>二十二、需要采购人提供的附加条件</w:t>
      </w:r>
    </w:p>
    <w:p>
      <w:pPr>
        <w:pStyle w:val="4"/>
        <w:ind w:firstLine="480"/>
        <w:jc w:val="left"/>
      </w:pPr>
      <w:r>
        <w:rPr>
          <w:rFonts w:ascii="仿宋_GB2312" w:hAnsi="仿宋_GB2312" w:eastAsia="仿宋_GB2312" w:cs="仿宋_GB2312"/>
        </w:rPr>
        <w:t>二十三、项目实施方案、质量保证及售后服务承诺等</w:t>
      </w:r>
    </w:p>
    <w:p>
      <w:pPr>
        <w:pStyle w:val="4"/>
        <w:ind w:firstLine="480"/>
        <w:jc w:val="left"/>
      </w:pPr>
      <w:r>
        <w:rPr>
          <w:rFonts w:ascii="仿宋_GB2312" w:hAnsi="仿宋_GB2312" w:eastAsia="仿宋_GB2312" w:cs="仿宋_GB2312"/>
        </w:rPr>
        <w:t>二十四、附件</w:t>
      </w:r>
    </w:p>
    <w:p>
      <w:pPr>
        <w:pStyle w:val="4"/>
        <w:ind w:firstLine="480"/>
        <w:jc w:val="left"/>
      </w:pPr>
      <w:r>
        <w:rPr>
          <w:rFonts w:ascii="仿宋_GB2312" w:hAnsi="仿宋_GB2312" w:eastAsia="仿宋_GB2312" w:cs="仿宋_GB2312"/>
        </w:rPr>
        <w:t>二十五、政府采购履约担保函、采购合同履约保险凭证</w:t>
      </w:r>
    </w:p>
    <w:p>
      <w:pPr>
        <w:pStyle w:val="4"/>
        <w:ind w:firstLine="480"/>
        <w:jc w:val="left"/>
      </w:pPr>
      <w:r>
        <w:rPr>
          <w:rFonts w:ascii="仿宋_GB2312" w:hAnsi="仿宋_GB2312" w:eastAsia="仿宋_GB2312" w:cs="仿宋_GB2312"/>
        </w:rPr>
        <w:t>二十六、询问函、质疑函、投诉书格式</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格式一：投标函</w:t>
      </w:r>
    </w:p>
    <w:p>
      <w:pPr>
        <w:pStyle w:val="4"/>
        <w:ind w:firstLine="480"/>
        <w:jc w:val="center"/>
        <w:outlineLvl w:val="3"/>
      </w:pPr>
      <w:r>
        <w:rPr>
          <w:rFonts w:ascii="仿宋_GB2312" w:hAnsi="仿宋_GB2312" w:eastAsia="仿宋_GB2312" w:cs="仿宋_GB2312"/>
          <w:b/>
          <w:sz w:val="24"/>
        </w:rPr>
        <w:t>投 标 函</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你方组织的“国家税务总局乐昌市税务局2026年至2027年食堂食材配送服务采购项目”项目的招标[采购项目编号为：GPCGD25C500FG159F ]，我方愿参与投标。</w:t>
      </w:r>
    </w:p>
    <w:p>
      <w:pPr>
        <w:pStyle w:val="4"/>
        <w:ind w:firstLine="480"/>
        <w:jc w:val="left"/>
      </w:pPr>
      <w:r>
        <w:rPr>
          <w:rFonts w:ascii="仿宋_GB2312" w:hAnsi="仿宋_GB2312" w:eastAsia="仿宋_GB2312" w:cs="仿宋_GB2312"/>
        </w:rPr>
        <w:t>我方确认收到贵方提供的“国家税务总局乐昌市税务局2026年至2027年食堂食材配送服务采购项目”项目的招标文件的全部内容。</w:t>
      </w:r>
    </w:p>
    <w:p>
      <w:pPr>
        <w:pStyle w:val="4"/>
        <w:ind w:firstLine="480"/>
        <w:jc w:val="left"/>
      </w:pPr>
      <w:r>
        <w:rPr>
          <w:rFonts w:ascii="仿宋_GB2312" w:hAnsi="仿宋_GB2312" w:eastAsia="仿宋_GB2312" w:cs="仿宋_GB2312"/>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4"/>
        <w:ind w:firstLine="480"/>
        <w:jc w:val="left"/>
      </w:pPr>
      <w:r>
        <w:rPr>
          <w:rFonts w:ascii="仿宋_GB2312" w:hAnsi="仿宋_GB2312" w:eastAsia="仿宋_GB2312" w:cs="仿宋_GB2312"/>
        </w:rPr>
        <w:t>(投标人名称)作为投标人正式授权(授权代表全名,职务)代表我方全权处理有关本投标的一切事宜。</w:t>
      </w:r>
    </w:p>
    <w:p>
      <w:pPr>
        <w:pStyle w:val="4"/>
        <w:ind w:firstLine="480"/>
        <w:jc w:val="left"/>
      </w:pPr>
      <w:r>
        <w:rPr>
          <w:rFonts w:ascii="仿宋_GB2312" w:hAnsi="仿宋_GB2312" w:eastAsia="仿宋_GB2312" w:cs="仿宋_GB2312"/>
        </w:rPr>
        <w:t>我方已完全明白招标文件的所有条款要求，并申明如下：</w:t>
      </w:r>
    </w:p>
    <w:p>
      <w:pPr>
        <w:pStyle w:val="4"/>
        <w:ind w:firstLine="480"/>
        <w:jc w:val="left"/>
      </w:pPr>
      <w:r>
        <w:rPr>
          <w:rFonts w:ascii="仿宋_GB2312" w:hAnsi="仿宋_GB2312" w:eastAsia="仿宋_GB2312" w:cs="仿宋_GB2312"/>
        </w:rPr>
        <w:t>（一）按招标文件提供的全部货物与相关服务的投标总价详见《开标一览表》。</w:t>
      </w:r>
    </w:p>
    <w:p>
      <w:pPr>
        <w:pStyle w:val="4"/>
        <w:ind w:firstLine="480"/>
        <w:jc w:val="left"/>
      </w:pPr>
      <w:r>
        <w:rPr>
          <w:rFonts w:ascii="仿宋_GB2312" w:hAnsi="仿宋_GB2312" w:eastAsia="仿宋_GB2312" w:cs="仿宋_GB2312"/>
        </w:rPr>
        <w:t>（二）本投标文件的有效期为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jc w:val="left"/>
      </w:pPr>
      <w:r>
        <w:rPr>
          <w:rFonts w:ascii="仿宋_GB2312" w:hAnsi="仿宋_GB2312" w:eastAsia="仿宋_GB2312" w:cs="仿宋_GB2312"/>
        </w:rPr>
        <w:t>（三）我方明白并同意，在规定的开标日之后，投标有效期之内撤回投标或中标后不按规定与采购人签订合同或不提交履约保证金, 则贵方将不予退还投标保证金。</w:t>
      </w:r>
    </w:p>
    <w:p>
      <w:pPr>
        <w:pStyle w:val="4"/>
        <w:ind w:firstLine="480"/>
        <w:jc w:val="left"/>
      </w:pPr>
      <w:r>
        <w:rPr>
          <w:rFonts w:ascii="仿宋_GB2312" w:hAnsi="仿宋_GB2312" w:eastAsia="仿宋_GB2312" w:cs="仿宋_GB2312"/>
        </w:rPr>
        <w:t>（四）我方愿意向贵方提供任何与本项报价有关的数据、情况和技术资料。若贵方需要，我方愿意提供我方作出的一切承诺的证明材料。</w:t>
      </w:r>
    </w:p>
    <w:p>
      <w:pPr>
        <w:pStyle w:val="4"/>
        <w:ind w:firstLine="480"/>
        <w:jc w:val="left"/>
      </w:pPr>
      <w:r>
        <w:rPr>
          <w:rFonts w:ascii="仿宋_GB2312" w:hAnsi="仿宋_GB2312" w:eastAsia="仿宋_GB2312" w:cs="仿宋_GB2312"/>
        </w:rPr>
        <w:t>（五）我方理解贵方不一定接受最低投标价或任何贵方可能收到的投标。</w:t>
      </w:r>
    </w:p>
    <w:p>
      <w:pPr>
        <w:pStyle w:val="4"/>
        <w:ind w:firstLine="480"/>
        <w:jc w:val="left"/>
      </w:pPr>
      <w:r>
        <w:rPr>
          <w:rFonts w:ascii="仿宋_GB2312" w:hAnsi="仿宋_GB2312" w:eastAsia="仿宋_GB2312" w:cs="仿宋_GB2312"/>
        </w:rPr>
        <w:t>（六）我方如果中标，将保证履行招标文件及其澄清、修改文件（如果有）中的全部责任和义务，按质、按量、按期完成《采购需求》及《合同书》中的全部任务。</w:t>
      </w:r>
    </w:p>
    <w:p>
      <w:pPr>
        <w:pStyle w:val="4"/>
        <w:ind w:firstLine="480"/>
        <w:jc w:val="left"/>
      </w:pPr>
      <w:r>
        <w:rPr>
          <w:rFonts w:ascii="仿宋_GB2312" w:hAnsi="仿宋_GB2312" w:eastAsia="仿宋_GB2312" w:cs="仿宋_GB2312"/>
        </w:rPr>
        <w:t>（七）我方作为法律、财务和运作上独立于采购人、采购代理机构的投标人，在此保证所提交的所有文件和全部说明是真实的和正确的。</w:t>
      </w:r>
    </w:p>
    <w:p>
      <w:pPr>
        <w:pStyle w:val="4"/>
        <w:ind w:firstLine="480"/>
        <w:jc w:val="left"/>
      </w:pPr>
      <w:r>
        <w:rPr>
          <w:rFonts w:ascii="仿宋_GB2312" w:hAnsi="仿宋_GB2312" w:eastAsia="仿宋_GB2312" w:cs="仿宋_GB2312"/>
        </w:rPr>
        <w:t>（八）我方投标报价已包含应向知识产权所有权人支付的所有相关税费，并保证采购人在中国使用我方提供的货物时，如有第三方提出侵犯其知识产权主张的，责任由我方承担。</w:t>
      </w:r>
    </w:p>
    <w:p>
      <w:pPr>
        <w:pStyle w:val="4"/>
        <w:ind w:firstLine="480"/>
        <w:jc w:val="left"/>
      </w:pPr>
      <w:r>
        <w:rPr>
          <w:rFonts w:ascii="仿宋_GB2312" w:hAnsi="仿宋_GB2312" w:eastAsia="仿宋_GB2312" w:cs="仿宋_GB2312"/>
        </w:rPr>
        <w:t>（九）我方承诺向贵方支付代理服务费，项目总报价已包含代理服务费，如果被确定为中标供应商，承诺向贵方足额支付。</w:t>
      </w:r>
    </w:p>
    <w:p>
      <w:pPr>
        <w:pStyle w:val="4"/>
        <w:ind w:firstLine="480"/>
        <w:jc w:val="left"/>
      </w:pPr>
      <w:r>
        <w:rPr>
          <w:rFonts w:ascii="仿宋_GB2312" w:hAnsi="仿宋_GB2312" w:eastAsia="仿宋_GB2312" w:cs="仿宋_GB2312"/>
        </w:rPr>
        <w:t>（十）我方与其他投标人不存在单位负责人为同一人或者存在直接控股、管理关系。</w:t>
      </w:r>
    </w:p>
    <w:p>
      <w:pPr>
        <w:pStyle w:val="4"/>
        <w:ind w:firstLine="480"/>
        <w:jc w:val="left"/>
      </w:pPr>
      <w:r>
        <w:rPr>
          <w:rFonts w:ascii="仿宋_GB2312" w:hAnsi="仿宋_GB2312" w:eastAsia="仿宋_GB2312" w:cs="仿宋_GB2312"/>
        </w:rPr>
        <w:t>（十一）我方未存在《中华人民共和国政府采购法实施条例》第十八条第二款规定的情形：未为本项目提供整体设计、规范编制或者项目管理、监理、检测等服务。</w:t>
      </w:r>
    </w:p>
    <w:p>
      <w:pPr>
        <w:pStyle w:val="4"/>
        <w:ind w:firstLine="480"/>
        <w:jc w:val="left"/>
      </w:pPr>
      <w:r>
        <w:rPr>
          <w:rFonts w:ascii="仿宋_GB2312" w:hAnsi="仿宋_GB2312" w:eastAsia="仿宋_GB2312" w:cs="仿宋_GB2312"/>
        </w:rPr>
        <w:t>（十二）我方未被列入法院失信被执行人名单中。</w:t>
      </w:r>
    </w:p>
    <w:p>
      <w:pPr>
        <w:pStyle w:val="4"/>
        <w:ind w:firstLine="480"/>
        <w:jc w:val="left"/>
      </w:pPr>
      <w:r>
        <w:rPr>
          <w:rFonts w:ascii="仿宋_GB2312" w:hAnsi="仿宋_GB2312" w:eastAsia="仿宋_GB2312" w:cs="仿宋_GB2312"/>
        </w:rPr>
        <w:t>（十三）我方承诺遵守《中华人民共和国劳动合同法》有关规定和《中华人民共和国妇女权益保障法》中关于“劳动和社会保障权益”的有关要求。</w:t>
      </w:r>
    </w:p>
    <w:p>
      <w:pPr>
        <w:pStyle w:val="4"/>
        <w:ind w:firstLine="480"/>
        <w:jc w:val="left"/>
      </w:pPr>
      <w:r>
        <w:rPr>
          <w:rFonts w:ascii="仿宋_GB2312" w:hAnsi="仿宋_GB2312" w:eastAsia="仿宋_GB2312" w:cs="仿宋_GB2312"/>
        </w:rPr>
        <w:t>（十四）我方具备《中华人民共和国政府采购法》第二十二条规定的条件，承诺如下：</w:t>
      </w:r>
    </w:p>
    <w:p>
      <w:pPr>
        <w:pStyle w:val="4"/>
        <w:ind w:firstLine="480"/>
        <w:jc w:val="left"/>
      </w:pPr>
      <w:r>
        <w:rPr>
          <w:rFonts w:ascii="仿宋_GB2312" w:hAnsi="仿宋_GB2312" w:eastAsia="仿宋_GB2312" w:cs="仿宋_GB2312"/>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jc w:val="left"/>
      </w:pPr>
      <w:r>
        <w:rPr>
          <w:rFonts w:ascii="仿宋_GB2312" w:hAnsi="仿宋_GB2312" w:eastAsia="仿宋_GB2312" w:cs="仿宋_GB2312"/>
        </w:rPr>
        <w:t>（2）我方符合法律、行政法规规定的其他条件。</w:t>
      </w:r>
    </w:p>
    <w:p>
      <w:pPr>
        <w:pStyle w:val="4"/>
        <w:ind w:firstLine="480"/>
        <w:jc w:val="left"/>
      </w:pPr>
      <w:r>
        <w:rPr>
          <w:rFonts w:ascii="仿宋_GB2312" w:hAnsi="仿宋_GB2312" w:eastAsia="仿宋_GB2312" w:cs="仿宋_GB2312"/>
        </w:rPr>
        <w:t>以上内容如有虚假或与事实不符的，评标委员会可将我方做无效投标处理，我方愿意承担相应的法律责任。</w:t>
      </w:r>
    </w:p>
    <w:p>
      <w:pPr>
        <w:pStyle w:val="4"/>
        <w:ind w:firstLine="480"/>
        <w:jc w:val="left"/>
      </w:pPr>
      <w:r>
        <w:rPr>
          <w:rFonts w:ascii="仿宋_GB2312" w:hAnsi="仿宋_GB2312" w:eastAsia="仿宋_GB2312" w:cs="仿宋_GB2312"/>
        </w:rPr>
        <w:t>（十五）我方对在本函及投标文件中所作的所有承诺承担法律责任。</w:t>
      </w:r>
    </w:p>
    <w:p>
      <w:pPr>
        <w:pStyle w:val="4"/>
        <w:ind w:firstLine="480"/>
        <w:jc w:val="left"/>
      </w:pPr>
      <w:r>
        <w:rPr>
          <w:rFonts w:ascii="仿宋_GB2312" w:hAnsi="仿宋_GB2312" w:eastAsia="仿宋_GB2312" w:cs="仿宋_GB2312"/>
        </w:rPr>
        <w:t>（十六）所有与本招标有关的函件请发往下列地址：</w:t>
      </w:r>
    </w:p>
    <w:p>
      <w:pPr>
        <w:pStyle w:val="4"/>
        <w:ind w:firstLine="960"/>
        <w:jc w:val="left"/>
      </w:pPr>
      <w:r>
        <w:rPr>
          <w:rFonts w:ascii="仿宋_GB2312" w:hAnsi="仿宋_GB2312" w:eastAsia="仿宋_GB2312" w:cs="仿宋_GB2312"/>
        </w:rPr>
        <w:t>地 址：__________________邮政编码：__________________</w:t>
      </w:r>
    </w:p>
    <w:p>
      <w:pPr>
        <w:pStyle w:val="4"/>
        <w:ind w:firstLine="960"/>
        <w:jc w:val="left"/>
      </w:pPr>
      <w:r>
        <w:rPr>
          <w:rFonts w:ascii="仿宋_GB2312" w:hAnsi="仿宋_GB2312" w:eastAsia="仿宋_GB2312" w:cs="仿宋_GB2312"/>
        </w:rPr>
        <w:t>电 话：__________________</w:t>
      </w:r>
    </w:p>
    <w:p>
      <w:pPr>
        <w:pStyle w:val="4"/>
        <w:ind w:firstLine="960"/>
        <w:jc w:val="left"/>
      </w:pPr>
      <w:r>
        <w:rPr>
          <w:rFonts w:ascii="仿宋_GB2312" w:hAnsi="仿宋_GB2312" w:eastAsia="仿宋_GB2312" w:cs="仿宋_GB2312"/>
        </w:rPr>
        <w:t>传 真：__________________电子邮箱：__________________</w:t>
      </w:r>
    </w:p>
    <w:p>
      <w:pPr>
        <w:pStyle w:val="4"/>
        <w:ind w:firstLine="960"/>
        <w:jc w:val="left"/>
      </w:pPr>
      <w:r>
        <w:rPr>
          <w:rFonts w:ascii="仿宋_GB2312" w:hAnsi="仿宋_GB2312" w:eastAsia="仿宋_GB2312" w:cs="仿宋_GB2312"/>
        </w:rPr>
        <w:t>代表姓名：__________________职 务：__________________</w:t>
      </w:r>
    </w:p>
    <w:p>
      <w:pPr>
        <w:pStyle w:val="4"/>
        <w:ind w:firstLine="960"/>
        <w:jc w:val="left"/>
      </w:pPr>
      <w:r>
        <w:rPr>
          <w:rFonts w:ascii="仿宋_GB2312" w:hAnsi="仿宋_GB2312" w:eastAsia="仿宋_GB2312" w:cs="仿宋_GB2312"/>
        </w:rPr>
        <w:t>投标人法定代表人（或法定代表人授权代表）签字或盖章：__________________</w:t>
      </w:r>
    </w:p>
    <w:p>
      <w:pPr>
        <w:pStyle w:val="4"/>
        <w:ind w:firstLine="960"/>
        <w:jc w:val="lef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格式二：开标一览表</w:t>
      </w:r>
    </w:p>
    <w:p>
      <w:pPr>
        <w:pStyle w:val="4"/>
        <w:jc w:val="center"/>
        <w:outlineLvl w:val="3"/>
      </w:pPr>
      <w:r>
        <w:rPr>
          <w:rFonts w:ascii="仿宋_GB2312" w:hAnsi="仿宋_GB2312" w:eastAsia="仿宋_GB2312" w:cs="仿宋_GB2312"/>
          <w:b/>
          <w:sz w:val="24"/>
        </w:rPr>
        <w:t>开标一览表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4"/>
              <w:jc w:val="left"/>
            </w:pPr>
            <w:r>
              <w:rPr>
                <w:rFonts w:ascii="仿宋_GB2312" w:hAnsi="仿宋_GB2312" w:eastAsia="仿宋_GB2312" w:cs="仿宋_GB2312"/>
              </w:rPr>
              <w:t>序号</w:t>
            </w:r>
          </w:p>
        </w:tc>
        <w:tc>
          <w:tcPr>
            <w:tcW w:w="1661" w:type="dxa"/>
          </w:tcPr>
          <w:p>
            <w:pPr>
              <w:pStyle w:val="4"/>
              <w:jc w:val="left"/>
            </w:pPr>
            <w:r>
              <w:rPr>
                <w:rFonts w:ascii="仿宋_GB2312" w:hAnsi="仿宋_GB2312" w:eastAsia="仿宋_GB2312" w:cs="仿宋_GB2312"/>
              </w:rPr>
              <w:t>采购项目名称/采购包名称</w:t>
            </w:r>
          </w:p>
        </w:tc>
        <w:tc>
          <w:tcPr>
            <w:tcW w:w="1661" w:type="dxa"/>
          </w:tcPr>
          <w:p>
            <w:pPr>
              <w:pStyle w:val="4"/>
              <w:jc w:val="left"/>
            </w:pPr>
            <w:r>
              <w:rPr>
                <w:rFonts w:ascii="仿宋_GB2312" w:hAnsi="仿宋_GB2312" w:eastAsia="仿宋_GB2312" w:cs="仿宋_GB2312"/>
              </w:rPr>
              <w:t>投标报价（元/%）</w:t>
            </w:r>
          </w:p>
        </w:tc>
        <w:tc>
          <w:tcPr>
            <w:tcW w:w="1661" w:type="dxa"/>
          </w:tcPr>
          <w:p>
            <w:pPr>
              <w:pStyle w:val="4"/>
              <w:jc w:val="left"/>
            </w:pPr>
            <w:r>
              <w:rPr>
                <w:rFonts w:ascii="仿宋_GB2312" w:hAnsi="仿宋_GB2312" w:eastAsia="仿宋_GB2312" w:cs="仿宋_GB2312"/>
              </w:rPr>
              <w:t>交货或服务期</w:t>
            </w:r>
          </w:p>
        </w:tc>
        <w:tc>
          <w:tcPr>
            <w:tcW w:w="1661" w:type="dxa"/>
          </w:tcPr>
          <w:p>
            <w:pPr>
              <w:pStyle w:val="4"/>
              <w:jc w:val="left"/>
            </w:pPr>
            <w:r>
              <w:rPr>
                <w:rFonts w:ascii="仿宋_GB2312" w:hAnsi="仿宋_GB2312" w:eastAsia="仿宋_GB2312" w:cs="仿宋_GB2312"/>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4"/>
              <w:jc w:val="left"/>
            </w:pPr>
            <w:r>
              <w:rPr>
                <w:rFonts w:ascii="仿宋_GB2312" w:hAnsi="仿宋_GB2312" w:eastAsia="仿宋_GB2312" w:cs="仿宋_GB2312"/>
              </w:rPr>
              <w:t>1</w:t>
            </w:r>
          </w:p>
        </w:tc>
        <w:tc>
          <w:tcPr>
            <w:tcW w:w="1661" w:type="dxa"/>
          </w:tcP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4"/>
              <w:jc w:val="left"/>
            </w:pPr>
            <w:r>
              <w:rPr>
                <w:rFonts w:ascii="仿宋_GB2312" w:hAnsi="仿宋_GB2312" w:eastAsia="仿宋_GB2312" w:cs="仿宋_GB2312"/>
              </w:rPr>
              <w:t>2</w:t>
            </w:r>
          </w:p>
        </w:tc>
        <w:tc>
          <w:tcPr>
            <w:tcW w:w="1661" w:type="dxa"/>
          </w:tcPr>
          <w:p/>
        </w:tc>
        <w:tc>
          <w:tcPr>
            <w:tcW w:w="1661" w:type="dxa"/>
          </w:tcPr>
          <w:p/>
        </w:tc>
        <w:tc>
          <w:tcPr>
            <w:tcW w:w="1661" w:type="dxa"/>
          </w:tcPr>
          <w:p/>
        </w:tc>
        <w:tc>
          <w:tcPr>
            <w:tcW w:w="166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格式三：分项报价表</w:t>
      </w:r>
    </w:p>
    <w:p>
      <w:pPr>
        <w:pStyle w:val="4"/>
        <w:jc w:val="center"/>
        <w:outlineLvl w:val="3"/>
      </w:pPr>
      <w:r>
        <w:rPr>
          <w:rFonts w:ascii="仿宋_GB2312" w:hAnsi="仿宋_GB2312" w:eastAsia="仿宋_GB2312" w:cs="仿宋_GB2312"/>
          <w:b/>
          <w:sz w:val="24"/>
        </w:rPr>
        <w:t>分项报价表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p>
      <w:pPr>
        <w:pStyle w:val="4"/>
        <w:ind w:firstLine="480"/>
        <w:jc w:val="left"/>
      </w:pPr>
      <w:r>
        <w:rPr>
          <w:rFonts w:ascii="仿宋_GB2312" w:hAnsi="仿宋_GB2312" w:eastAsia="仿宋_GB2312" w:cs="仿宋_GB2312"/>
        </w:rPr>
        <w:t>采购包：</w:t>
      </w:r>
    </w:p>
    <w:p>
      <w:pPr>
        <w:pStyle w:val="4"/>
        <w:jc w:val="right"/>
      </w:pPr>
      <w:r>
        <w:rPr>
          <w:rFonts w:ascii="仿宋_GB2312" w:hAnsi="仿宋_GB2312" w:eastAsia="仿宋_GB2312" w:cs="仿宋_GB2312"/>
        </w:rP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货物名称</w:t>
            </w:r>
          </w:p>
        </w:tc>
        <w:tc>
          <w:tcPr>
            <w:tcW w:w="831" w:type="dxa"/>
          </w:tcPr>
          <w:p>
            <w:pPr>
              <w:pStyle w:val="4"/>
              <w:jc w:val="left"/>
            </w:pPr>
            <w:r>
              <w:rPr>
                <w:rFonts w:ascii="仿宋_GB2312" w:hAnsi="仿宋_GB2312" w:eastAsia="仿宋_GB2312" w:cs="仿宋_GB2312"/>
              </w:rPr>
              <w:t>规格型号</w:t>
            </w:r>
          </w:p>
        </w:tc>
        <w:tc>
          <w:tcPr>
            <w:tcW w:w="831" w:type="dxa"/>
          </w:tcPr>
          <w:p>
            <w:pPr>
              <w:pStyle w:val="4"/>
              <w:jc w:val="left"/>
            </w:pPr>
            <w:r>
              <w:rPr>
                <w:rFonts w:ascii="仿宋_GB2312" w:hAnsi="仿宋_GB2312" w:eastAsia="仿宋_GB2312" w:cs="仿宋_GB2312"/>
              </w:rPr>
              <w:t>品牌</w:t>
            </w:r>
          </w:p>
        </w:tc>
        <w:tc>
          <w:tcPr>
            <w:tcW w:w="831" w:type="dxa"/>
          </w:tcPr>
          <w:p>
            <w:pPr>
              <w:pStyle w:val="4"/>
              <w:jc w:val="left"/>
            </w:pPr>
            <w:r>
              <w:rPr>
                <w:rFonts w:ascii="仿宋_GB2312" w:hAnsi="仿宋_GB2312" w:eastAsia="仿宋_GB2312" w:cs="仿宋_GB2312"/>
              </w:rPr>
              <w:t>产地</w:t>
            </w:r>
          </w:p>
        </w:tc>
        <w:tc>
          <w:tcPr>
            <w:tcW w:w="831" w:type="dxa"/>
          </w:tcPr>
          <w:p>
            <w:pPr>
              <w:pStyle w:val="4"/>
              <w:jc w:val="left"/>
            </w:pPr>
            <w:r>
              <w:rPr>
                <w:rFonts w:ascii="仿宋_GB2312" w:hAnsi="仿宋_GB2312" w:eastAsia="仿宋_GB2312" w:cs="仿宋_GB2312"/>
              </w:rPr>
              <w:t>制造商名称</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服务名称</w:t>
            </w:r>
          </w:p>
        </w:tc>
        <w:tc>
          <w:tcPr>
            <w:tcW w:w="831" w:type="dxa"/>
          </w:tcPr>
          <w:p>
            <w:pPr>
              <w:pStyle w:val="4"/>
              <w:jc w:val="left"/>
            </w:pPr>
            <w:r>
              <w:rPr>
                <w:rFonts w:ascii="仿宋_GB2312" w:hAnsi="仿宋_GB2312" w:eastAsia="仿宋_GB2312" w:cs="仿宋_GB2312"/>
              </w:rPr>
              <w:t>服务范围</w:t>
            </w:r>
          </w:p>
        </w:tc>
        <w:tc>
          <w:tcPr>
            <w:tcW w:w="831" w:type="dxa"/>
          </w:tcPr>
          <w:p>
            <w:pPr>
              <w:pStyle w:val="4"/>
              <w:jc w:val="left"/>
            </w:pPr>
            <w:r>
              <w:rPr>
                <w:rFonts w:ascii="仿宋_GB2312" w:hAnsi="仿宋_GB2312" w:eastAsia="仿宋_GB2312" w:cs="仿宋_GB2312"/>
              </w:rPr>
              <w:t>服务要求</w:t>
            </w:r>
          </w:p>
        </w:tc>
        <w:tc>
          <w:tcPr>
            <w:tcW w:w="831" w:type="dxa"/>
          </w:tcPr>
          <w:p>
            <w:pPr>
              <w:pStyle w:val="4"/>
              <w:jc w:val="left"/>
            </w:pPr>
            <w:r>
              <w:rPr>
                <w:rFonts w:ascii="仿宋_GB2312" w:hAnsi="仿宋_GB2312" w:eastAsia="仿宋_GB2312" w:cs="仿宋_GB2312"/>
              </w:rPr>
              <w:t>服务期限</w:t>
            </w:r>
          </w:p>
        </w:tc>
        <w:tc>
          <w:tcPr>
            <w:tcW w:w="831" w:type="dxa"/>
          </w:tcPr>
          <w:p>
            <w:pPr>
              <w:pStyle w:val="4"/>
              <w:jc w:val="left"/>
            </w:pPr>
            <w:r>
              <w:rPr>
                <w:rFonts w:ascii="仿宋_GB2312" w:hAnsi="仿宋_GB2312" w:eastAsia="仿宋_GB2312" w:cs="仿宋_GB2312"/>
              </w:rPr>
              <w:t>服务标准</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格式四：政策适用性说明</w:t>
      </w:r>
    </w:p>
    <w:p>
      <w:pPr>
        <w:pStyle w:val="4"/>
        <w:jc w:val="center"/>
        <w:outlineLvl w:val="1"/>
      </w:pPr>
      <w:r>
        <w:rPr>
          <w:rFonts w:ascii="仿宋_GB2312" w:hAnsi="仿宋_GB2312" w:eastAsia="仿宋_GB2312" w:cs="仿宋_GB2312"/>
          <w:b/>
          <w:sz w:val="36"/>
        </w:rPr>
        <w:t>政策适用性说明</w:t>
      </w:r>
    </w:p>
    <w:p>
      <w:pPr>
        <w:pStyle w:val="4"/>
        <w:ind w:firstLine="480"/>
        <w:jc w:val="left"/>
      </w:pPr>
      <w:r>
        <w:rPr>
          <w:rFonts w:ascii="仿宋_GB2312" w:hAnsi="仿宋_GB2312" w:eastAsia="仿宋_GB2312" w:cs="仿宋_GB2312"/>
        </w:rPr>
        <w:t>供应商所投的产品，符合节能产品、环境标志产品政策要求的，按以下格式提供说明。</w:t>
      </w:r>
    </w:p>
    <w:p>
      <w:pPr>
        <w:pStyle w:val="4"/>
        <w:ind w:firstLine="480"/>
        <w:jc w:val="left"/>
      </w:pPr>
      <w:r>
        <w:rPr>
          <w:rFonts w:ascii="仿宋_GB2312" w:hAnsi="仿宋_GB2312" w:eastAsia="仿宋_GB2312" w:cs="仿宋_GB2312"/>
        </w:rPr>
        <w:t>1. 节能产品说明：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1060"/>
        <w:gridCol w:w="1060"/>
        <w:gridCol w:w="1060"/>
        <w:gridCol w:w="1060"/>
        <w:gridCol w:w="1767"/>
        <w:gridCol w:w="17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序号</w:t>
            </w:r>
          </w:p>
        </w:tc>
        <w:tc>
          <w:tcPr>
            <w:tcW w:w="1060" w:type="dxa"/>
          </w:tcPr>
          <w:p>
            <w:pPr>
              <w:pStyle w:val="4"/>
              <w:jc w:val="left"/>
            </w:pPr>
            <w:r>
              <w:rPr>
                <w:rFonts w:ascii="仿宋_GB2312" w:hAnsi="仿宋_GB2312" w:eastAsia="仿宋_GB2312" w:cs="仿宋_GB2312"/>
              </w:rPr>
              <w:t>产品名称</w:t>
            </w:r>
          </w:p>
        </w:tc>
        <w:tc>
          <w:tcPr>
            <w:tcW w:w="1060" w:type="dxa"/>
          </w:tcPr>
          <w:p>
            <w:pPr>
              <w:pStyle w:val="4"/>
              <w:jc w:val="left"/>
            </w:pPr>
            <w:r>
              <w:rPr>
                <w:rFonts w:ascii="仿宋_GB2312" w:hAnsi="仿宋_GB2312" w:eastAsia="仿宋_GB2312" w:cs="仿宋_GB2312"/>
              </w:rPr>
              <w:t>对应《节能产品政府采购品目清单》的品目序号</w:t>
            </w:r>
          </w:p>
        </w:tc>
        <w:tc>
          <w:tcPr>
            <w:tcW w:w="1060" w:type="dxa"/>
          </w:tcPr>
          <w:p>
            <w:pPr>
              <w:pStyle w:val="4"/>
              <w:jc w:val="left"/>
            </w:pPr>
            <w:r>
              <w:rPr>
                <w:rFonts w:ascii="仿宋_GB2312" w:hAnsi="仿宋_GB2312" w:eastAsia="仿宋_GB2312" w:cs="仿宋_GB2312"/>
              </w:rPr>
              <w:t>产品认证证书所在投标文件页码</w:t>
            </w:r>
          </w:p>
        </w:tc>
        <w:tc>
          <w:tcPr>
            <w:tcW w:w="1060" w:type="dxa"/>
          </w:tcPr>
          <w:p>
            <w:pPr>
              <w:pStyle w:val="4"/>
              <w:jc w:val="left"/>
            </w:pPr>
            <w:r>
              <w:rPr>
                <w:rFonts w:ascii="仿宋_GB2312" w:hAnsi="仿宋_GB2312" w:eastAsia="仿宋_GB2312" w:cs="仿宋_GB2312"/>
              </w:rPr>
              <w:t>品牌</w:t>
            </w:r>
          </w:p>
          <w:p>
            <w:pPr>
              <w:pStyle w:val="4"/>
              <w:jc w:val="left"/>
            </w:pPr>
            <w:r>
              <w:rPr>
                <w:rFonts w:ascii="仿宋_GB2312" w:hAnsi="仿宋_GB2312" w:eastAsia="仿宋_GB2312" w:cs="仿宋_GB2312"/>
              </w:rPr>
              <w:t>（如有）</w:t>
            </w:r>
          </w:p>
        </w:tc>
        <w:tc>
          <w:tcPr>
            <w:tcW w:w="1767" w:type="dxa"/>
          </w:tcPr>
          <w:p>
            <w:pPr>
              <w:pStyle w:val="4"/>
              <w:jc w:val="left"/>
            </w:pPr>
            <w:r>
              <w:rPr>
                <w:rFonts w:ascii="仿宋_GB2312" w:hAnsi="仿宋_GB2312" w:eastAsia="仿宋_GB2312" w:cs="仿宋_GB2312"/>
              </w:rPr>
              <w:t>型号</w:t>
            </w:r>
          </w:p>
        </w:tc>
        <w:tc>
          <w:tcPr>
            <w:tcW w:w="1767"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（一）强制节能产品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vMerge w:val="restart"/>
          </w:tcPr>
          <w:p>
            <w:pPr>
              <w:pStyle w:val="4"/>
              <w:jc w:val="center"/>
            </w:pPr>
            <w:r>
              <w:rPr>
                <w:rFonts w:ascii="仿宋_GB2312" w:hAnsi="仿宋_GB2312" w:eastAsia="仿宋_GB2312" w:cs="仿宋_GB2312"/>
              </w:rPr>
              <w:t>强制节能产品，此处无须填报价格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（二）优先采购节能产品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0" w:type="dxa"/>
            <w:gridSpan w:val="5"/>
          </w:tcPr>
          <w:p>
            <w:pPr>
              <w:pStyle w:val="4"/>
              <w:jc w:val="left"/>
            </w:pPr>
            <w:r>
              <w:rPr>
                <w:rFonts w:ascii="仿宋_GB2312" w:hAnsi="仿宋_GB2312" w:eastAsia="仿宋_GB2312" w:cs="仿宋_GB2312"/>
              </w:rPr>
              <w:t>优先节能产品价格合计</w:t>
            </w:r>
          </w:p>
        </w:tc>
        <w:tc>
          <w:tcPr>
            <w:tcW w:w="3534" w:type="dxa"/>
            <w:gridSpan w:val="2"/>
          </w:tcPr>
          <w:p/>
        </w:tc>
      </w:tr>
    </w:tbl>
    <w:p>
      <w:pPr>
        <w:pStyle w:val="4"/>
        <w:jc w:val="left"/>
      </w:pPr>
      <w:r>
        <w:br w:type="textWrapping"/>
      </w:r>
      <w:r>
        <w:br w:type="textWrapping"/>
      </w:r>
      <w:r>
        <w:br w:type="textWrapping"/>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注：上述节能产品包括节水产品。</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2. 环境标志产品说明：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321"/>
        <w:gridCol w:w="1321"/>
        <w:gridCol w:w="1321"/>
        <w:gridCol w:w="1321"/>
        <w:gridCol w:w="1321"/>
        <w:gridCol w:w="13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序号</w:t>
            </w:r>
          </w:p>
        </w:tc>
        <w:tc>
          <w:tcPr>
            <w:tcW w:w="1321" w:type="dxa"/>
          </w:tcPr>
          <w:p>
            <w:pPr>
              <w:pStyle w:val="4"/>
              <w:jc w:val="left"/>
            </w:pPr>
            <w:r>
              <w:rPr>
                <w:rFonts w:ascii="仿宋_GB2312" w:hAnsi="仿宋_GB2312" w:eastAsia="仿宋_GB2312" w:cs="仿宋_GB2312"/>
              </w:rPr>
              <w:t>产品名称</w:t>
            </w:r>
          </w:p>
        </w:tc>
        <w:tc>
          <w:tcPr>
            <w:tcW w:w="1321" w:type="dxa"/>
          </w:tcPr>
          <w:p>
            <w:pPr>
              <w:pStyle w:val="4"/>
              <w:jc w:val="left"/>
            </w:pPr>
            <w:r>
              <w:rPr>
                <w:rFonts w:ascii="仿宋_GB2312" w:hAnsi="仿宋_GB2312" w:eastAsia="仿宋_GB2312" w:cs="仿宋_GB2312"/>
              </w:rPr>
              <w:t>对应《环境标志产品政府采购品目清单》的品目序号</w:t>
            </w:r>
          </w:p>
        </w:tc>
        <w:tc>
          <w:tcPr>
            <w:tcW w:w="1321" w:type="dxa"/>
          </w:tcPr>
          <w:p>
            <w:pPr>
              <w:pStyle w:val="4"/>
              <w:jc w:val="left"/>
            </w:pPr>
            <w:r>
              <w:rPr>
                <w:rFonts w:ascii="仿宋_GB2312" w:hAnsi="仿宋_GB2312" w:eastAsia="仿宋_GB2312" w:cs="仿宋_GB2312"/>
              </w:rPr>
              <w:t>产品认证证书所在投标文件页码</w:t>
            </w:r>
          </w:p>
        </w:tc>
        <w:tc>
          <w:tcPr>
            <w:tcW w:w="1321" w:type="dxa"/>
          </w:tcPr>
          <w:p>
            <w:pPr>
              <w:pStyle w:val="4"/>
              <w:jc w:val="left"/>
            </w:pPr>
            <w:r>
              <w:rPr>
                <w:rFonts w:ascii="仿宋_GB2312" w:hAnsi="仿宋_GB2312" w:eastAsia="仿宋_GB2312" w:cs="仿宋_GB2312"/>
              </w:rPr>
              <w:t>品牌（如有）</w:t>
            </w:r>
          </w:p>
        </w:tc>
        <w:tc>
          <w:tcPr>
            <w:tcW w:w="1321" w:type="dxa"/>
          </w:tcPr>
          <w:p>
            <w:pPr>
              <w:pStyle w:val="4"/>
              <w:jc w:val="left"/>
            </w:pPr>
            <w:r>
              <w:rPr>
                <w:rFonts w:ascii="仿宋_GB2312" w:hAnsi="仿宋_GB2312" w:eastAsia="仿宋_GB2312" w:cs="仿宋_GB2312"/>
              </w:rPr>
              <w:t>型号</w:t>
            </w:r>
          </w:p>
        </w:tc>
        <w:tc>
          <w:tcPr>
            <w:tcW w:w="1321"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1</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2</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3</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41" w:type="dxa"/>
            <w:gridSpan w:val="4"/>
          </w:tcPr>
          <w:p>
            <w:pPr>
              <w:pStyle w:val="4"/>
              <w:jc w:val="left"/>
            </w:pPr>
            <w:r>
              <w:rPr>
                <w:rFonts w:ascii="仿宋_GB2312" w:hAnsi="仿宋_GB2312" w:eastAsia="仿宋_GB2312" w:cs="仿宋_GB2312"/>
              </w:rPr>
              <w:t>环境标志产品价格合计</w:t>
            </w:r>
          </w:p>
        </w:tc>
        <w:tc>
          <w:tcPr>
            <w:tcW w:w="1321" w:type="dxa"/>
          </w:tcPr>
          <w:p/>
        </w:tc>
        <w:tc>
          <w:tcPr>
            <w:tcW w:w="1321" w:type="dxa"/>
          </w:tcPr>
          <w:p/>
        </w:tc>
        <w:tc>
          <w:tcPr>
            <w:tcW w:w="1321" w:type="dxa"/>
          </w:tcPr>
          <w:p/>
        </w:tc>
      </w:tr>
    </w:tbl>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jc w:val="left"/>
      </w:pPr>
      <w:r>
        <w:rPr>
          <w:rFonts w:ascii="仿宋_GB2312" w:hAnsi="仿宋_GB2312" w:eastAsia="仿宋_GB2312" w:cs="仿宋_GB2312"/>
        </w:rPr>
        <w:t>备注：</w:t>
      </w:r>
      <w:r>
        <w:br w:type="textWrapping"/>
      </w:r>
      <w:r>
        <w:br w:type="textWrapping"/>
      </w:r>
      <w:r>
        <w:rPr>
          <w:rFonts w:ascii="仿宋_GB2312" w:hAnsi="仿宋_GB2312" w:eastAsia="仿宋_GB2312" w:cs="仿宋_GB2312"/>
        </w:rPr>
        <w:t xml:space="preserve"> 1. 供应商提供的节能产品、环境标志产品须为《节能产品政府采购品目清单》、《环境标志产品政府采购品目清单》中的产品，产品认证证书处于有效期内，且发证机构为国家确定的认证机构，才可享受政策优惠。 </w:t>
      </w:r>
      <w:r>
        <w:br w:type="textWrapping"/>
      </w:r>
      <w:r>
        <w:br w:type="textWrapping"/>
      </w:r>
      <w:r>
        <w:rPr>
          <w:rFonts w:ascii="仿宋_GB2312" w:hAnsi="仿宋_GB2312" w:eastAsia="仿宋_GB2312" w:cs="仿宋_GB2312"/>
        </w:rPr>
        <w:t xml:space="preserve"> 2. 供应商在《关于印发环境标志产品政府采购品目清单的通知》（财库〔2019〕18号）、《关于印发节能产品政府采购品目清单的通知》（财库〔2019〕19号）中可以查到对应的清单目录。如后续有更新的，则以更新后的文件为准。 </w:t>
      </w:r>
      <w:r>
        <w:br w:type="textWrapping"/>
      </w:r>
      <w:r>
        <w:br w:type="textWrapping"/>
      </w:r>
      <w:r>
        <w:rPr>
          <w:rFonts w:ascii="仿宋_GB2312" w:hAnsi="仿宋_GB2312" w:eastAsia="仿宋_GB2312" w:cs="仿宋_GB2312"/>
        </w:rPr>
        <w:t xml:space="preserve"> 3. 国家确定的认证机构可在《市场监管总局关于发布参与实施政府采购节能产品、环境标志产品认证机构名录的公告》（2019年第16号）中查询。如后续有更新的，则以更新后的文件为准。</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格式五：法定代表人证明书</w:t>
      </w:r>
    </w:p>
    <w:p>
      <w:pPr>
        <w:pStyle w:val="4"/>
        <w:ind w:firstLine="480"/>
        <w:jc w:val="left"/>
      </w:pPr>
      <w:r>
        <w:rPr>
          <w:rFonts w:ascii="仿宋_GB2312" w:hAnsi="仿宋_GB2312" w:eastAsia="仿宋_GB2312" w:cs="仿宋_GB2312"/>
        </w:rPr>
        <w:t>（投标人可使用下述格式，也可使用广东省工商行政管理局统一印制的法定代表人证明书格式）</w:t>
      </w:r>
    </w:p>
    <w:p>
      <w:pPr>
        <w:pStyle w:val="4"/>
        <w:jc w:val="center"/>
        <w:outlineLvl w:val="3"/>
      </w:pPr>
      <w:r>
        <w:rPr>
          <w:rFonts w:ascii="仿宋_GB2312" w:hAnsi="仿宋_GB2312" w:eastAsia="仿宋_GB2312" w:cs="仿宋_GB2312"/>
          <w:b/>
          <w:sz w:val="24"/>
        </w:rPr>
        <w:t>法定代表人证明书</w:t>
      </w:r>
    </w:p>
    <w:p>
      <w:pPr>
        <w:pStyle w:val="4"/>
        <w:ind w:firstLine="480"/>
        <w:jc w:val="left"/>
      </w:pPr>
      <w:r>
        <w:rPr>
          <w:rFonts w:ascii="仿宋_GB2312" w:hAnsi="仿宋_GB2312" w:eastAsia="仿宋_GB2312" w:cs="仿宋_GB2312"/>
        </w:rPr>
        <w:t>_____________现任我单位_____________职务，为法定代表人，特此证明。</w:t>
      </w:r>
    </w:p>
    <w:p>
      <w:pPr>
        <w:pStyle w:val="4"/>
        <w:ind w:firstLine="480"/>
        <w:jc w:val="left"/>
      </w:pPr>
      <w:r>
        <w:rPr>
          <w:rFonts w:ascii="仿宋_GB2312" w:hAnsi="仿宋_GB2312" w:eastAsia="仿宋_GB2312" w:cs="仿宋_GB2312"/>
        </w:rPr>
        <w:t>有效期限：__________________</w:t>
      </w:r>
    </w:p>
    <w:p>
      <w:pPr>
        <w:pStyle w:val="4"/>
        <w:ind w:firstLine="480"/>
        <w:jc w:val="left"/>
      </w:pPr>
      <w:r>
        <w:rPr>
          <w:rFonts w:ascii="仿宋_GB2312" w:hAnsi="仿宋_GB2312" w:eastAsia="仿宋_GB2312" w:cs="仿宋_GB2312"/>
        </w:rPr>
        <w:t>附：代表人性别：_____年龄：_________ 身份证号码：__________________</w:t>
      </w:r>
    </w:p>
    <w:p>
      <w:pPr>
        <w:pStyle w:val="4"/>
        <w:ind w:firstLine="480"/>
        <w:jc w:val="left"/>
      </w:pPr>
      <w:r>
        <w:rPr>
          <w:rFonts w:ascii="仿宋_GB2312" w:hAnsi="仿宋_GB2312" w:eastAsia="仿宋_GB2312" w:cs="仿宋_GB2312"/>
        </w:rPr>
        <w:t>注册号码：____________________企业类型：____________________________</w:t>
      </w:r>
    </w:p>
    <w:p>
      <w:pPr>
        <w:pStyle w:val="4"/>
        <w:ind w:firstLine="480"/>
        <w:jc w:val="left"/>
      </w:pPr>
      <w:r>
        <w:rPr>
          <w:rFonts w:ascii="仿宋_GB2312" w:hAnsi="仿宋_GB2312" w:eastAsia="仿宋_GB2312" w:cs="仿宋_GB2312"/>
        </w:rPr>
        <w:t>经营范围：__________________________</w:t>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格式六：法定代表人授权书</w:t>
      </w:r>
    </w:p>
    <w:p>
      <w:pPr>
        <w:pStyle w:val="4"/>
        <w:ind w:firstLine="480"/>
        <w:jc w:val="left"/>
      </w:pPr>
      <w:r>
        <w:rPr>
          <w:rFonts w:ascii="仿宋_GB2312" w:hAnsi="仿宋_GB2312" w:eastAsia="仿宋_GB2312" w:cs="仿宋_GB2312"/>
        </w:rPr>
        <w:t>（对于银行、保险、电信、邮政、铁路等行业以及获得总公司投标授权的分公司，可以提供投标分支机构负责人授权书）</w:t>
      </w:r>
    </w:p>
    <w:p>
      <w:pPr>
        <w:pStyle w:val="4"/>
        <w:jc w:val="center"/>
        <w:outlineLvl w:val="3"/>
      </w:pPr>
      <w:r>
        <w:rPr>
          <w:rFonts w:ascii="仿宋_GB2312" w:hAnsi="仿宋_GB2312" w:eastAsia="仿宋_GB2312" w:cs="仿宋_GB2312"/>
          <w:b/>
          <w:sz w:val="24"/>
        </w:rPr>
        <w:t>法定代表人授权书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本授权书声明：________是注册于 （国家或地区）的（投标人名称）的法定代表人，现任________职务，有效证件号码：________________。现授权 （姓名、职务） 作为我公司的全权代理人，就“国家税务总局乐昌市税务局2026年至2027年食堂食材配送服务采购项目”项目采购[采购项目编号为GPCGD25C500FG159F ]的投标和合同执行，以我方的名义处理一切与之有关的事宜。</w:t>
      </w:r>
    </w:p>
    <w:p>
      <w:pPr>
        <w:pStyle w:val="4"/>
        <w:ind w:firstLine="480"/>
        <w:jc w:val="left"/>
      </w:pPr>
      <w:r>
        <w:rPr>
          <w:rFonts w:ascii="仿宋_GB2312" w:hAnsi="仿宋_GB2312" w:eastAsia="仿宋_GB2312" w:cs="仿宋_GB2312"/>
        </w:rPr>
        <w:t>本授权书自签字之日起生效，特此声明。</w:t>
      </w:r>
    </w:p>
    <w:p>
      <w:pPr>
        <w:pStyle w:val="4"/>
        <w:jc w:val="right"/>
      </w:pPr>
      <w:r>
        <w:rPr>
          <w:rFonts w:ascii="仿宋_GB2312" w:hAnsi="仿宋_GB2312" w:eastAsia="仿宋_GB2312" w:cs="仿宋_GB2312"/>
        </w:rPr>
        <w:t>投标人（盖章）：__________________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被授权人（签字或盖章）：__________________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格式七：投标保证金</w:t>
      </w:r>
    </w:p>
    <w:p>
      <w:pPr>
        <w:pStyle w:val="4"/>
        <w:ind w:firstLine="480"/>
        <w:jc w:val="left"/>
      </w:pPr>
      <w:r>
        <w:rPr>
          <w:rFonts w:ascii="仿宋_GB2312" w:hAnsi="仿宋_GB2312" w:eastAsia="仿宋_GB2312" w:cs="仿宋_GB2312"/>
        </w:rPr>
        <w:t>采购文件要求递交投标保证金的，投标人应在此提供保证金的凭证的复印件。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格式八：提供具有独立承担民事责任的能力的证明材料</w:t>
      </w:r>
    </w:p>
    <w:p>
      <w:pPr>
        <w:pStyle w:val="4"/>
        <w:jc w:val="center"/>
        <w:outlineLvl w:val="3"/>
      </w:pPr>
      <w:r>
        <w:rPr>
          <w:rFonts w:ascii="仿宋_GB2312" w:hAnsi="仿宋_GB2312" w:eastAsia="仿宋_GB2312" w:cs="仿宋_GB2312"/>
          <w:b/>
          <w:sz w:val="24"/>
        </w:rPr>
        <w:t>提供具有独立承担民事责任的能力的证明材料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格式九：资格性审查要求的其他资质证明文件</w:t>
      </w:r>
    </w:p>
    <w:p>
      <w:pPr>
        <w:pStyle w:val="4"/>
        <w:ind w:firstLine="480"/>
        <w:jc w:val="left"/>
      </w:pPr>
      <w:r>
        <w:rPr>
          <w:rFonts w:ascii="仿宋_GB2312" w:hAnsi="仿宋_GB2312" w:eastAsia="仿宋_GB2312" w:cs="仿宋_GB2312"/>
        </w:rPr>
        <w:t>具有履行合同所必需的设备和专业技术能力</w:t>
      </w:r>
    </w:p>
    <w:p>
      <w:pPr>
        <w:pStyle w:val="4"/>
        <w:jc w:val="left"/>
      </w:pPr>
      <w:r>
        <w:rPr>
          <w:rFonts w:ascii="仿宋_GB2312" w:hAnsi="仿宋_GB2312" w:eastAsia="仿宋_GB2312" w:cs="仿宋_GB2312"/>
        </w:rPr>
        <w:t xml:space="preserve"> 设备及专业技术能力情况表: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6"/>
        <w:gridCol w:w="2492"/>
        <w:gridCol w:w="2492"/>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pPr>
              <w:pStyle w:val="4"/>
              <w:jc w:val="left"/>
            </w:pPr>
            <w:r>
              <w:rPr>
                <w:rFonts w:ascii="仿宋_GB2312" w:hAnsi="仿宋_GB2312" w:eastAsia="仿宋_GB2312" w:cs="仿宋_GB2312"/>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序号</w:t>
            </w:r>
          </w:p>
        </w:tc>
        <w:tc>
          <w:tcPr>
            <w:tcW w:w="2492" w:type="dxa"/>
          </w:tcPr>
          <w:p>
            <w:pPr>
              <w:pStyle w:val="4"/>
              <w:jc w:val="left"/>
            </w:pPr>
            <w:r>
              <w:rPr>
                <w:rFonts w:ascii="仿宋_GB2312" w:hAnsi="仿宋_GB2312" w:eastAsia="仿宋_GB2312" w:cs="仿宋_GB2312"/>
              </w:rPr>
              <w:t>设备名称或专业技术人员</w:t>
            </w:r>
          </w:p>
        </w:tc>
        <w:tc>
          <w:tcPr>
            <w:tcW w:w="2492" w:type="dxa"/>
          </w:tcPr>
          <w:p>
            <w:pPr>
              <w:pStyle w:val="4"/>
              <w:jc w:val="left"/>
            </w:pPr>
            <w:r>
              <w:rPr>
                <w:rFonts w:ascii="仿宋_GB2312" w:hAnsi="仿宋_GB2312" w:eastAsia="仿宋_GB2312" w:cs="仿宋_GB2312"/>
              </w:rPr>
              <w:t>数量及单位</w:t>
            </w:r>
          </w:p>
        </w:tc>
        <w:tc>
          <w:tcPr>
            <w:tcW w:w="2076"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1</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2</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3</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w:t>
            </w:r>
          </w:p>
        </w:tc>
        <w:tc>
          <w:tcPr>
            <w:tcW w:w="2492" w:type="dxa"/>
          </w:tcPr>
          <w:p/>
        </w:tc>
        <w:tc>
          <w:tcPr>
            <w:tcW w:w="2492" w:type="dxa"/>
          </w:tcP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格式十：承诺函</w:t>
      </w:r>
    </w:p>
    <w:p>
      <w:pPr>
        <w:pStyle w:val="4"/>
        <w:ind w:firstLine="480"/>
        <w:jc w:val="left"/>
      </w:pPr>
      <w:r>
        <w:rPr>
          <w:rFonts w:ascii="仿宋_GB2312" w:hAnsi="仿宋_GB2312" w:eastAsia="仿宋_GB2312" w:cs="仿宋_GB2312"/>
        </w:rPr>
        <w:t>（对于采购需求写明“提供承诺”的条款，供应商可参照以下格式提供承诺）</w:t>
      </w:r>
    </w:p>
    <w:p>
      <w:pPr>
        <w:pStyle w:val="4"/>
        <w:jc w:val="center"/>
        <w:outlineLvl w:val="3"/>
      </w:pPr>
      <w:r>
        <w:rPr>
          <w:rFonts w:ascii="仿宋_GB2312" w:hAnsi="仿宋_GB2312" w:eastAsia="仿宋_GB2312" w:cs="仿宋_GB2312"/>
          <w:b/>
          <w:sz w:val="24"/>
        </w:rPr>
        <w:t>承诺函</w:t>
      </w:r>
    </w:p>
    <w:p>
      <w:pPr>
        <w:pStyle w:val="4"/>
        <w:ind w:firstLine="480"/>
        <w:jc w:val="left"/>
      </w:pPr>
      <w:r>
        <w:rPr>
          <w:rFonts w:ascii="仿宋_GB2312" w:hAnsi="仿宋_GB2312" w:eastAsia="仿宋_GB2312" w:cs="仿宋_GB2312"/>
        </w:rPr>
        <w:t>致：国家税务总局乐昌市税务局</w:t>
      </w:r>
    </w:p>
    <w:p>
      <w:pPr>
        <w:pStyle w:val="4"/>
        <w:ind w:firstLine="480"/>
        <w:jc w:val="left"/>
      </w:pPr>
      <w:r>
        <w:rPr>
          <w:rFonts w:ascii="仿宋_GB2312" w:hAnsi="仿宋_GB2312" w:eastAsia="仿宋_GB2312" w:cs="仿宋_GB2312"/>
        </w:rPr>
        <w:t>对于__________________项目（项目编号：__________________），我方郑重承诺如下：</w:t>
      </w:r>
    </w:p>
    <w:p>
      <w:pPr>
        <w:pStyle w:val="4"/>
        <w:ind w:firstLine="480"/>
        <w:jc w:val="left"/>
      </w:pPr>
      <w:r>
        <w:rPr>
          <w:rFonts w:ascii="仿宋_GB2312" w:hAnsi="仿宋_GB2312" w:eastAsia="仿宋_GB2312" w:cs="仿宋_GB2312"/>
        </w:rPr>
        <w:t>如中标/成交，我方承诺严格落实采购文件以下条款：(建议逐条复制采购文件相关条款原文)</w:t>
      </w:r>
    </w:p>
    <w:p>
      <w:pPr>
        <w:pStyle w:val="4"/>
        <w:ind w:firstLine="480"/>
        <w:jc w:val="left"/>
      </w:pPr>
      <w:r>
        <w:rPr>
          <w:rFonts w:ascii="仿宋_GB2312" w:hAnsi="仿宋_GB2312" w:eastAsia="仿宋_GB2312" w:cs="仿宋_GB2312"/>
        </w:rPr>
        <w:t>（一）“★”条款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（二）“▲”条款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（三）非“★”、非“▲”条款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 xml:space="preserve"> 供应商名称（盖章）：__________________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格式十一：中小企业声明函</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中小企业声明函（所投产品制造商为中小企业时提交本函，所属行业应符合采购文件中明确的本项目所属行业）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中小企业声明函（货物）</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中小企业声明函（承建本项目工程为中小企业或者承接本项目服务为中小企业时提交本函，所属行业应符合采购文件中明确的本项目所属行业）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中小企业声明函（工程、服务）</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2：投标人应当自行核实是否属于小微企业，并认真填写声明函，若有虚假将追究其责任。</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格式十二：监狱企业</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监狱企业</w:t>
      </w:r>
    </w:p>
    <w:p>
      <w:pPr>
        <w:pStyle w:val="4"/>
        <w:ind w:firstLine="480"/>
        <w:jc w:val="left"/>
      </w:pPr>
      <w:r>
        <w:rPr>
          <w:rFonts w:ascii="仿宋_GB2312" w:hAnsi="仿宋_GB2312" w:eastAsia="仿宋_GB2312" w:cs="仿宋_GB2312"/>
        </w:rPr>
        <w:t>提供由监狱管理局、戒毒管理局（含新疆生产建设兵团）出具的属于监狱企业的证明文件。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格式十三：残疾人福利性单位声明函</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残疾人福利性单位声明函</w:t>
      </w:r>
    </w:p>
    <w:p>
      <w:pPr>
        <w:pStyle w:val="4"/>
        <w:ind w:firstLine="480"/>
        <w:jc w:val="left"/>
      </w:pPr>
      <w:r>
        <w:rPr>
          <w:rFonts w:ascii="仿宋_GB2312" w:hAnsi="仿宋_GB2312" w:eastAsia="仿宋_GB2312" w:cs="仿宋_GB231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jc w:val="left"/>
      </w:pPr>
      <w:r>
        <w:rPr>
          <w:rFonts w:ascii="仿宋_GB2312" w:hAnsi="仿宋_GB2312" w:eastAsia="仿宋_GB2312" w:cs="仿宋_GB2312"/>
        </w:rPr>
        <w:t>本单位对上述声明的真实性负责。如有虚假，将依法承担相应责任。</w:t>
      </w:r>
    </w:p>
    <w:p>
      <w:pPr>
        <w:pStyle w:val="4"/>
        <w:jc w:val="right"/>
      </w:pPr>
      <w:r>
        <w:rPr>
          <w:rFonts w:ascii="仿宋_GB2312" w:hAnsi="仿宋_GB2312" w:eastAsia="仿宋_GB2312" w:cs="仿宋_GB2312"/>
        </w:rPr>
        <w:t>单位名称（盖章）：__________________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注：本函未填写或未勾选视作未做声明。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格式十四：联合体共同投标协议书</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联合体共同投标协议书</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组成联合体，以一个投标人的身份共同参加（采购项目名称）（采购项目编号）的响应活动。经各方充分协商一致，就项目的响应和合同实施阶段的有关事务协商一致订立协议如下：</w:t>
      </w:r>
    </w:p>
    <w:p>
      <w:pPr>
        <w:pStyle w:val="4"/>
        <w:ind w:firstLine="480"/>
        <w:jc w:val="left"/>
      </w:pPr>
      <w:r>
        <w:rPr>
          <w:rFonts w:ascii="仿宋_GB2312" w:hAnsi="仿宋_GB2312" w:eastAsia="仿宋_GB2312" w:cs="仿宋_GB2312"/>
        </w:rPr>
        <w:t>一、联合体各方关系</w:t>
      </w:r>
    </w:p>
    <w:p>
      <w:pPr>
        <w:pStyle w:val="4"/>
        <w:ind w:firstLine="480"/>
        <w:jc w:val="left"/>
      </w:pPr>
      <w:r>
        <w:rPr>
          <w:rFonts w:ascii="仿宋_GB2312" w:hAnsi="仿宋_GB2312" w:eastAsia="仿宋_GB2312" w:cs="仿宋_GB2312"/>
        </w:rPr>
        <w:t>___（甲公司全称）、（乙公司全称）、（……公司全称）___共同组成一个联合体，以一个投标人的身份共同参加本项目的响应。（甲公司全称）、（乙公司全称）、（……公司全称）作为联合体成员，若中标，联合体各方共同与（采购人）签订政府采购合同。</w:t>
      </w:r>
    </w:p>
    <w:p>
      <w:pPr>
        <w:pStyle w:val="4"/>
        <w:ind w:firstLine="480"/>
        <w:jc w:val="left"/>
      </w:pPr>
      <w:r>
        <w:rPr>
          <w:rFonts w:ascii="仿宋_GB2312" w:hAnsi="仿宋_GB2312" w:eastAsia="仿宋_GB2312" w:cs="仿宋_GB2312"/>
        </w:rPr>
        <w:t>二、联合体内部有关事项约定如下：</w:t>
      </w:r>
    </w:p>
    <w:p>
      <w:pPr>
        <w:pStyle w:val="4"/>
        <w:ind w:firstLine="480"/>
        <w:jc w:val="left"/>
      </w:pPr>
      <w:r>
        <w:rPr>
          <w:rFonts w:ascii="仿宋_GB2312" w:hAnsi="仿宋_GB2312" w:eastAsia="仿宋_GB2312" w:cs="仿宋_GB2312"/>
        </w:rPr>
        <w:t>1.（甲公司全称）作为联合体的牵头单位，代表联合体双方负责投标和合同实施阶段的主办、协调工作。</w:t>
      </w:r>
    </w:p>
    <w:p>
      <w:pPr>
        <w:pStyle w:val="4"/>
        <w:ind w:firstLine="480"/>
        <w:jc w:val="left"/>
      </w:pPr>
      <w:r>
        <w:rPr>
          <w:rFonts w:ascii="仿宋_GB2312" w:hAnsi="仿宋_GB2312" w:eastAsia="仿宋_GB2312" w:cs="仿宋_GB2312"/>
        </w:rPr>
        <w:t>2.联合体将严格按照文件的各项要求，递交投标文件，切实执行一切合同文件，共同承担合同规定的一切义务和责任，同时按照内部职责的划分，承担自身所负的责任和风险，在法律在承担连带责任。</w:t>
      </w:r>
    </w:p>
    <w:p>
      <w:pPr>
        <w:pStyle w:val="4"/>
        <w:ind w:firstLine="480"/>
        <w:jc w:val="left"/>
      </w:pPr>
      <w:r>
        <w:rPr>
          <w:rFonts w:ascii="仿宋_GB2312" w:hAnsi="仿宋_GB2312" w:eastAsia="仿宋_GB2312" w:cs="仿宋_GB2312"/>
        </w:rPr>
        <w:t>3.如果本联合体中标，（甲公司全称）负责本项目___________部分，（乙公司全称）负责本项目___________部分。</w:t>
      </w:r>
    </w:p>
    <w:p>
      <w:pPr>
        <w:pStyle w:val="4"/>
        <w:ind w:firstLine="480"/>
        <w:jc w:val="left"/>
      </w:pPr>
      <w:r>
        <w:rPr>
          <w:rFonts w:ascii="仿宋_GB2312" w:hAnsi="仿宋_GB2312" w:eastAsia="仿宋_GB2312" w:cs="仿宋_GB2312"/>
        </w:rPr>
        <w:t>4.如中标，联合体各方共同与（采购人）签订合同书，并就中标项目向采购人负责有连带的和各自的法律责任；</w:t>
      </w:r>
    </w:p>
    <w:p>
      <w:pPr>
        <w:pStyle w:val="4"/>
        <w:ind w:firstLine="480"/>
        <w:jc w:val="left"/>
      </w:pPr>
      <w:r>
        <w:rPr>
          <w:rFonts w:ascii="仿宋_GB2312" w:hAnsi="仿宋_GB2312" w:eastAsia="仿宋_GB2312" w:cs="仿宋_GB2312"/>
        </w:rPr>
        <w:t>5.联合体成员（公司全称）为（请填写：小型、微型）企业，将承担合同总金额_____%的工作内容（联合体成员中有小型、微型企业时适用）。</w:t>
      </w:r>
    </w:p>
    <w:p>
      <w:pPr>
        <w:pStyle w:val="4"/>
        <w:ind w:firstLine="480"/>
        <w:jc w:val="left"/>
      </w:pPr>
      <w:r>
        <w:rPr>
          <w:rFonts w:ascii="仿宋_GB2312" w:hAnsi="仿宋_GB2312" w:eastAsia="仿宋_GB2312" w:cs="仿宋_GB2312"/>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jc w:val="left"/>
      </w:pPr>
      <w:r>
        <w:rPr>
          <w:rFonts w:ascii="仿宋_GB2312" w:hAnsi="仿宋_GB2312" w:eastAsia="仿宋_GB2312" w:cs="仿宋_GB2312"/>
        </w:rPr>
        <w:t>四、联合体如因违约过失责任而导致采购人经济损失或被索赔时，本联合体任何一方均同意无条件优先清偿采购人的一切债务和经济赔偿。</w:t>
      </w:r>
    </w:p>
    <w:p>
      <w:pPr>
        <w:pStyle w:val="4"/>
        <w:ind w:firstLine="480"/>
        <w:jc w:val="left"/>
      </w:pPr>
      <w:r>
        <w:rPr>
          <w:rFonts w:ascii="仿宋_GB2312" w:hAnsi="仿宋_GB2312" w:eastAsia="仿宋_GB2312" w:cs="仿宋_GB2312"/>
        </w:rPr>
        <w:t>五、本协议在自签署之日起生效，有效期内有效，如获中标资格，合同有效期延续至合同履行完毕之日。</w:t>
      </w:r>
    </w:p>
    <w:p>
      <w:pPr>
        <w:pStyle w:val="4"/>
        <w:ind w:firstLine="480"/>
        <w:jc w:val="left"/>
      </w:pPr>
      <w:r>
        <w:rPr>
          <w:rFonts w:ascii="仿宋_GB2312" w:hAnsi="仿宋_GB2312" w:eastAsia="仿宋_GB2312" w:cs="仿宋_GB2312"/>
        </w:rPr>
        <w:t>六、本协议书正本一式_____份，随投标文件装订_____份，送采购人_____份，联合体成员各一份；副本一式_____份，联合体成员各执_____份。</w:t>
      </w:r>
    </w:p>
    <w:p>
      <w:pPr>
        <w:pStyle w:val="4"/>
        <w:jc w:val="right"/>
      </w:pPr>
      <w:r>
        <w:rPr>
          <w:rFonts w:ascii="仿宋_GB2312" w:hAnsi="仿宋_GB2312" w:eastAsia="仿宋_GB2312" w:cs="仿宋_GB2312"/>
        </w:rPr>
        <w:t>甲公司全称：____（盖章）________，乙公司全称：____（盖章）________，……公司全称：____（盖章）________</w:t>
      </w:r>
    </w:p>
    <w:p>
      <w:pPr>
        <w:pStyle w:val="4"/>
        <w:jc w:val="right"/>
      </w:pPr>
      <w:r>
        <w:rPr>
          <w:rFonts w:ascii="仿宋_GB2312" w:hAnsi="仿宋_GB2312" w:eastAsia="仿宋_GB2312" w:cs="仿宋_GB2312"/>
        </w:rPr>
        <w:t>____年____月 ____日，____年____月____日，____年____月____日</w:t>
      </w:r>
    </w:p>
    <w:p>
      <w:pPr>
        <w:pStyle w:val="4"/>
        <w:ind w:firstLine="480"/>
        <w:jc w:val="left"/>
      </w:pPr>
      <w:r>
        <w:rPr>
          <w:rFonts w:ascii="仿宋_GB2312" w:hAnsi="仿宋_GB2312" w:eastAsia="仿宋_GB2312" w:cs="仿宋_GB2312"/>
        </w:rPr>
        <w:t>注：1．联合响应时需签本协议，联合体各方成员应在本协议上共同盖章确认。</w:t>
      </w:r>
    </w:p>
    <w:p>
      <w:pPr>
        <w:pStyle w:val="4"/>
        <w:ind w:firstLine="480"/>
        <w:jc w:val="left"/>
      </w:pPr>
      <w:r>
        <w:rPr>
          <w:rFonts w:ascii="仿宋_GB2312" w:hAnsi="仿宋_GB2312" w:eastAsia="仿宋_GB2312" w:cs="仿宋_GB2312"/>
        </w:rPr>
        <w:t>2．本协议内容不得擅自修改。此协议将作为签订合同的附件之一。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格式十五：分包意向协议书</w:t>
      </w:r>
    </w:p>
    <w:p>
      <w:pPr>
        <w:pStyle w:val="4"/>
        <w:jc w:val="center"/>
        <w:outlineLvl w:val="3"/>
      </w:pPr>
      <w:r>
        <w:rPr>
          <w:rFonts w:ascii="仿宋_GB2312" w:hAnsi="仿宋_GB2312" w:eastAsia="仿宋_GB2312" w:cs="仿宋_GB2312"/>
          <w:b/>
          <w:sz w:val="24"/>
        </w:rPr>
        <w:t>分包意向协议书（货物）</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___（甲公司全称）为投标人（响应供应商）、（乙公司全称）、（……公司全称）___为分包意向供应商，___（甲公司全称）___以投标人___（响应供应商）___的身份参加本项目的投标（响应）。若中标（成交），___（甲公司全称）与采购人___签订政府采购合同。承接分包意向的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3. 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ind w:firstLine="480"/>
        <w:jc w:val="left"/>
      </w:pPr>
      <w:r>
        <w:rPr>
          <w:rFonts w:ascii="仿宋_GB2312" w:hAnsi="仿宋_GB2312" w:eastAsia="仿宋_GB2312" w:cs="仿宋_GB2312"/>
        </w:rPr>
        <w:t>3. 如接受分包的供应商提供的货物由符合政策要求的中小企业制造，由投标人（响应供应商）出具《中小企业声明函（货物）》。如分包给多个供应商的，建议投标人（响应供应商）分别出具《中小企业声明函（货物）》。</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分包意向协议书（服务、工程）</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甲公司全称）为投标人（响应供应商）、（乙公司全称）、（……公司全称）为分包意向供应商，（甲公司全称）以投标人（响应供应商）的身份参加本项目的投标（响应）。若中标（成交），（甲公司全称）与采购人签订政府采购合同。承接分包意向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3.分包意向供应商2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格式十六：投标人业绩情况表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客户名称</w:t>
            </w:r>
          </w:p>
        </w:tc>
        <w:tc>
          <w:tcPr>
            <w:tcW w:w="1384" w:type="dxa"/>
          </w:tcPr>
          <w:p>
            <w:pPr>
              <w:pStyle w:val="4"/>
              <w:jc w:val="left"/>
            </w:pPr>
            <w:r>
              <w:rPr>
                <w:rFonts w:ascii="仿宋_GB2312" w:hAnsi="仿宋_GB2312" w:eastAsia="仿宋_GB2312" w:cs="仿宋_GB2312"/>
              </w:rPr>
              <w:t>项目名称及合同金额（万元）</w:t>
            </w:r>
          </w:p>
        </w:tc>
        <w:tc>
          <w:tcPr>
            <w:tcW w:w="1384" w:type="dxa"/>
          </w:tcPr>
          <w:p>
            <w:pPr>
              <w:pStyle w:val="4"/>
              <w:jc w:val="left"/>
            </w:pPr>
            <w:r>
              <w:rPr>
                <w:rFonts w:ascii="仿宋_GB2312" w:hAnsi="仿宋_GB2312" w:eastAsia="仿宋_GB2312" w:cs="仿宋_GB2312"/>
              </w:rPr>
              <w:t>签订合同时间</w:t>
            </w:r>
          </w:p>
        </w:tc>
        <w:tc>
          <w:tcPr>
            <w:tcW w:w="1384" w:type="dxa"/>
          </w:tcPr>
          <w:p>
            <w:pPr>
              <w:pStyle w:val="4"/>
              <w:jc w:val="left"/>
            </w:pPr>
            <w:r>
              <w:rPr>
                <w:rFonts w:ascii="仿宋_GB2312" w:hAnsi="仿宋_GB2312" w:eastAsia="仿宋_GB2312" w:cs="仿宋_GB2312"/>
              </w:rPr>
              <w:t>竣工验收报告时间</w:t>
            </w:r>
          </w:p>
        </w:tc>
        <w:tc>
          <w:tcPr>
            <w:tcW w:w="1384" w:type="dxa"/>
          </w:tcPr>
          <w:p>
            <w:pPr>
              <w:pStyle w:val="4"/>
              <w:jc w:val="left"/>
            </w:pPr>
            <w:r>
              <w:rPr>
                <w:rFonts w:ascii="仿宋_GB2312" w:hAnsi="仿宋_GB2312" w:eastAsia="仿宋_GB2312" w:cs="仿宋_GB2312"/>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jc w:val="left"/>
      </w:pPr>
      <w:r>
        <w:rPr>
          <w:rFonts w:ascii="仿宋_GB2312" w:hAnsi="仿宋_GB2312" w:eastAsia="仿宋_GB2312" w:cs="仿宋_GB2312"/>
        </w:rPr>
        <w:t>根据上述业绩情况，按招标文件要求附销售或服务合同复印件及评审标准要求的证明材料。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格式十七：技术和服务要求响应表</w:t>
      </w:r>
    </w:p>
    <w:p>
      <w:pPr>
        <w:pStyle w:val="4"/>
        <w:jc w:val="center"/>
        <w:outlineLvl w:val="3"/>
      </w:pPr>
      <w:r>
        <w:rPr>
          <w:rFonts w:ascii="仿宋_GB2312" w:hAnsi="仿宋_GB2312" w:eastAsia="仿宋_GB2312" w:cs="仿宋_GB2312"/>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序号</w:t>
            </w:r>
          </w:p>
        </w:tc>
        <w:tc>
          <w:tcPr>
            <w:tcW w:w="923" w:type="dxa"/>
          </w:tcPr>
          <w:p>
            <w:pPr>
              <w:pStyle w:val="4"/>
              <w:jc w:val="left"/>
            </w:pPr>
            <w:r>
              <w:rPr>
                <w:rFonts w:ascii="仿宋_GB2312" w:hAnsi="仿宋_GB2312" w:eastAsia="仿宋_GB2312" w:cs="仿宋_GB2312"/>
              </w:rPr>
              <w:t>标的名称</w:t>
            </w:r>
          </w:p>
        </w:tc>
        <w:tc>
          <w:tcPr>
            <w:tcW w:w="923" w:type="dxa"/>
          </w:tcPr>
          <w:p>
            <w:pPr>
              <w:pStyle w:val="4"/>
              <w:jc w:val="left"/>
            </w:pPr>
            <w:r>
              <w:rPr>
                <w:rFonts w:ascii="仿宋_GB2312" w:hAnsi="仿宋_GB2312" w:eastAsia="仿宋_GB2312" w:cs="仿宋_GB2312"/>
              </w:rPr>
              <w:t>参数性质</w:t>
            </w:r>
          </w:p>
        </w:tc>
        <w:tc>
          <w:tcPr>
            <w:tcW w:w="923" w:type="dxa"/>
          </w:tcPr>
          <w:p>
            <w:pPr>
              <w:pStyle w:val="4"/>
              <w:jc w:val="left"/>
            </w:pPr>
            <w:r>
              <w:rPr>
                <w:rFonts w:ascii="仿宋_GB2312" w:hAnsi="仿宋_GB2312" w:eastAsia="仿宋_GB2312" w:cs="仿宋_GB2312"/>
              </w:rPr>
              <w:t>采购文件规定的技术和服务要求</w:t>
            </w:r>
          </w:p>
        </w:tc>
        <w:tc>
          <w:tcPr>
            <w:tcW w:w="923" w:type="dxa"/>
          </w:tcPr>
          <w:p>
            <w:pPr>
              <w:pStyle w:val="4"/>
              <w:jc w:val="left"/>
            </w:pPr>
            <w:r>
              <w:rPr>
                <w:rFonts w:ascii="仿宋_GB2312" w:hAnsi="仿宋_GB2312" w:eastAsia="仿宋_GB2312" w:cs="仿宋_GB2312"/>
              </w:rPr>
              <w:t>投标文件响应的具体内容</w:t>
            </w:r>
          </w:p>
        </w:tc>
        <w:tc>
          <w:tcPr>
            <w:tcW w:w="923" w:type="dxa"/>
          </w:tcPr>
          <w:p>
            <w:pPr>
              <w:pStyle w:val="4"/>
              <w:jc w:val="left"/>
            </w:pPr>
            <w:r>
              <w:rPr>
                <w:rFonts w:ascii="仿宋_GB2312" w:hAnsi="仿宋_GB2312" w:eastAsia="仿宋_GB2312" w:cs="仿宋_GB2312"/>
              </w:rPr>
              <w:t>型号</w:t>
            </w:r>
          </w:p>
        </w:tc>
        <w:tc>
          <w:tcPr>
            <w:tcW w:w="923" w:type="dxa"/>
          </w:tcPr>
          <w:p>
            <w:pPr>
              <w:pStyle w:val="4"/>
              <w:jc w:val="left"/>
            </w:pPr>
            <w:r>
              <w:rPr>
                <w:rFonts w:ascii="仿宋_GB2312" w:hAnsi="仿宋_GB2312" w:eastAsia="仿宋_GB2312" w:cs="仿宋_GB2312"/>
              </w:rPr>
              <w:t>是否偏离</w:t>
            </w:r>
          </w:p>
        </w:tc>
        <w:tc>
          <w:tcPr>
            <w:tcW w:w="923" w:type="dxa"/>
          </w:tcPr>
          <w:p>
            <w:pPr>
              <w:pStyle w:val="4"/>
              <w:jc w:val="left"/>
            </w:pPr>
            <w:r>
              <w:rPr>
                <w:rFonts w:ascii="仿宋_GB2312" w:hAnsi="仿宋_GB2312" w:eastAsia="仿宋_GB2312" w:cs="仿宋_GB2312"/>
              </w:rPr>
              <w:t>证明文件所在位置</w:t>
            </w:r>
          </w:p>
        </w:tc>
        <w:tc>
          <w:tcPr>
            <w:tcW w:w="923"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3.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4.“备注”处可填写偏离情况的说明。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格式十八：商务条件响应表</w:t>
      </w:r>
    </w:p>
    <w:p>
      <w:pPr>
        <w:pStyle w:val="4"/>
        <w:jc w:val="center"/>
        <w:outlineLvl w:val="3"/>
      </w:pPr>
      <w:r>
        <w:rPr>
          <w:rFonts w:ascii="仿宋_GB2312" w:hAnsi="仿宋_GB2312" w:eastAsia="仿宋_GB2312" w:cs="仿宋_GB2312"/>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序号</w:t>
            </w:r>
          </w:p>
        </w:tc>
        <w:tc>
          <w:tcPr>
            <w:tcW w:w="1187" w:type="dxa"/>
          </w:tcPr>
          <w:p>
            <w:pPr>
              <w:pStyle w:val="4"/>
              <w:jc w:val="left"/>
            </w:pPr>
            <w:r>
              <w:rPr>
                <w:rFonts w:ascii="仿宋_GB2312" w:hAnsi="仿宋_GB2312" w:eastAsia="仿宋_GB2312" w:cs="仿宋_GB2312"/>
              </w:rPr>
              <w:t>参数性质</w:t>
            </w:r>
          </w:p>
        </w:tc>
        <w:tc>
          <w:tcPr>
            <w:tcW w:w="1187" w:type="dxa"/>
          </w:tcPr>
          <w:p>
            <w:pPr>
              <w:pStyle w:val="4"/>
              <w:jc w:val="left"/>
            </w:pPr>
            <w:r>
              <w:rPr>
                <w:rFonts w:ascii="仿宋_GB2312" w:hAnsi="仿宋_GB2312" w:eastAsia="仿宋_GB2312" w:cs="仿宋_GB2312"/>
              </w:rPr>
              <w:t>采购文件规定的商务条件</w:t>
            </w:r>
          </w:p>
        </w:tc>
        <w:tc>
          <w:tcPr>
            <w:tcW w:w="1187" w:type="dxa"/>
          </w:tcPr>
          <w:p>
            <w:pPr>
              <w:pStyle w:val="4"/>
              <w:jc w:val="left"/>
            </w:pPr>
            <w:r>
              <w:rPr>
                <w:rFonts w:ascii="仿宋_GB2312" w:hAnsi="仿宋_GB2312" w:eastAsia="仿宋_GB2312" w:cs="仿宋_GB2312"/>
              </w:rPr>
              <w:t>投标文件响应的具体内容</w:t>
            </w:r>
          </w:p>
        </w:tc>
        <w:tc>
          <w:tcPr>
            <w:tcW w:w="1187" w:type="dxa"/>
          </w:tcPr>
          <w:p>
            <w:pPr>
              <w:pStyle w:val="4"/>
              <w:jc w:val="left"/>
            </w:pPr>
            <w:r>
              <w:rPr>
                <w:rFonts w:ascii="仿宋_GB2312" w:hAnsi="仿宋_GB2312" w:eastAsia="仿宋_GB2312" w:cs="仿宋_GB2312"/>
              </w:rPr>
              <w:t>是否偏离</w:t>
            </w:r>
          </w:p>
        </w:tc>
        <w:tc>
          <w:tcPr>
            <w:tcW w:w="1187" w:type="dxa"/>
          </w:tcPr>
          <w:p>
            <w:pPr>
              <w:pStyle w:val="4"/>
              <w:jc w:val="left"/>
            </w:pPr>
            <w:r>
              <w:rPr>
                <w:rFonts w:ascii="仿宋_GB2312" w:hAnsi="仿宋_GB2312" w:eastAsia="仿宋_GB2312" w:cs="仿宋_GB2312"/>
              </w:rPr>
              <w:t>证明文件所在位置</w:t>
            </w:r>
          </w:p>
        </w:tc>
        <w:tc>
          <w:tcPr>
            <w:tcW w:w="1187"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 “采购文件规定的商务条件”项下填写的内容应与招标文件中采购需求的 “商务要求”的内容保持一致。</w:t>
      </w:r>
    </w:p>
    <w:p>
      <w:pPr>
        <w:pStyle w:val="4"/>
        <w:ind w:firstLine="480"/>
        <w:jc w:val="left"/>
      </w:pPr>
      <w:r>
        <w:rPr>
          <w:rFonts w:ascii="仿宋_GB2312" w:hAnsi="仿宋_GB2312" w:eastAsia="仿宋_GB2312" w:cs="仿宋_GB2312"/>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4.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5.“备注”处可填写偏离情况的说明。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格式十九：履约进度计划表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拟定时间安排</w:t>
            </w:r>
          </w:p>
        </w:tc>
        <w:tc>
          <w:tcPr>
            <w:tcW w:w="2076" w:type="dxa"/>
          </w:tcPr>
          <w:p>
            <w:pPr>
              <w:pStyle w:val="4"/>
              <w:jc w:val="left"/>
            </w:pPr>
            <w:r>
              <w:rPr>
                <w:rFonts w:ascii="仿宋_GB2312" w:hAnsi="仿宋_GB2312" w:eastAsia="仿宋_GB2312" w:cs="仿宋_GB2312"/>
              </w:rPr>
              <w:t>计划完成的工作内容</w:t>
            </w:r>
          </w:p>
        </w:tc>
        <w:tc>
          <w:tcPr>
            <w:tcW w:w="2076" w:type="dxa"/>
          </w:tcPr>
          <w:p>
            <w:pPr>
              <w:pStyle w:val="4"/>
              <w:jc w:val="left"/>
            </w:pPr>
            <w:r>
              <w:rPr>
                <w:rFonts w:ascii="仿宋_GB2312" w:hAnsi="仿宋_GB2312" w:eastAsia="仿宋_GB2312" w:cs="仿宋_GB2312"/>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拟定___年___月___日</w:t>
            </w:r>
          </w:p>
        </w:tc>
        <w:tc>
          <w:tcPr>
            <w:tcW w:w="2076" w:type="dxa"/>
          </w:tcPr>
          <w:p>
            <w:pPr>
              <w:pStyle w:val="4"/>
              <w:jc w:val="left"/>
            </w:pPr>
            <w:r>
              <w:rPr>
                <w:rFonts w:ascii="仿宋_GB2312" w:hAnsi="仿宋_GB2312" w:eastAsia="仿宋_GB2312" w:cs="仿宋_GB2312"/>
              </w:rP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2</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3</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2076" w:type="dxa"/>
          </w:tcPr>
          <w:p>
            <w:pPr>
              <w:pStyle w:val="4"/>
              <w:jc w:val="left"/>
            </w:pPr>
            <w:r>
              <w:rPr>
                <w:rFonts w:ascii="仿宋_GB2312" w:hAnsi="仿宋_GB2312" w:eastAsia="仿宋_GB2312" w:cs="仿宋_GB2312"/>
              </w:rPr>
              <w:t>___月___日—___月___日</w:t>
            </w:r>
          </w:p>
        </w:tc>
        <w:tc>
          <w:tcPr>
            <w:tcW w:w="2076" w:type="dxa"/>
          </w:tcPr>
          <w:p>
            <w:pPr>
              <w:pStyle w:val="4"/>
              <w:jc w:val="left"/>
            </w:pPr>
            <w:r>
              <w:rPr>
                <w:rFonts w:ascii="仿宋_GB2312" w:hAnsi="仿宋_GB2312" w:eastAsia="仿宋_GB2312" w:cs="仿宋_GB2312"/>
              </w:rPr>
              <w:t>质保期</w:t>
            </w: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格式二十：各类证明材料</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各类证明材料</w:t>
      </w:r>
    </w:p>
    <w:p>
      <w:pPr>
        <w:pStyle w:val="4"/>
        <w:ind w:firstLine="480"/>
        <w:jc w:val="left"/>
      </w:pPr>
      <w:r>
        <w:rPr>
          <w:rFonts w:ascii="仿宋_GB2312" w:hAnsi="仿宋_GB2312" w:eastAsia="仿宋_GB2312" w:cs="仿宋_GB2312"/>
        </w:rPr>
        <w:t>1.招标文件要求提供的其他资料。</w:t>
      </w:r>
    </w:p>
    <w:p>
      <w:pPr>
        <w:pStyle w:val="4"/>
        <w:ind w:firstLine="480"/>
        <w:jc w:val="left"/>
      </w:pPr>
      <w:r>
        <w:rPr>
          <w:rFonts w:ascii="仿宋_GB2312" w:hAnsi="仿宋_GB2312" w:eastAsia="仿宋_GB2312" w:cs="仿宋_GB2312"/>
        </w:rPr>
        <w:t>2.投标人认为需提供的其他资料。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格式二十一：采购代理服务费支付承诺书</w:t>
      </w:r>
    </w:p>
    <w:p>
      <w:pPr>
        <w:pStyle w:val="4"/>
        <w:jc w:val="center"/>
        <w:outlineLvl w:val="3"/>
      </w:pPr>
      <w:r>
        <w:rPr>
          <w:rFonts w:ascii="仿宋_GB2312" w:hAnsi="仿宋_GB2312" w:eastAsia="仿宋_GB2312" w:cs="仿宋_GB2312"/>
          <w:b/>
          <w:sz w:val="24"/>
        </w:rPr>
        <w:t>采购代理服务费支付承诺书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如果我方在贵采购代理机构组织的国家税务总局乐昌市税务局2026年至2027年食堂食材配送服务采购项目招标中获中标（采购项目编号：GPCGD25C500FG159F ），我方保证按采购代理机构规定的采购代理服务费缴纳时间及缴纳方式，承担本项目采购代理服务费。</w:t>
      </w:r>
    </w:p>
    <w:p>
      <w:pPr>
        <w:pStyle w:val="4"/>
        <w:ind w:firstLine="480"/>
        <w:jc w:val="left"/>
      </w:pPr>
      <w:r>
        <w:rPr>
          <w:rFonts w:ascii="仿宋_GB2312" w:hAnsi="仿宋_GB2312" w:eastAsia="仿宋_GB2312" w:cs="仿宋_GB2312"/>
        </w:rPr>
        <w:t>我方如违约，愿凭贵单位开出的违约通知，从我方提交的投标保证金中支付；以投标担保函（或保险保函）方式提交投标保证金时，同意和要求投标担保函开立银行或担保机构、保险保函开立的保险机构应广东省政府采购中心的要求办理支付手续。</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投标人法定名称（公章）；_____________________</w:t>
      </w:r>
    </w:p>
    <w:p>
      <w:pPr>
        <w:pStyle w:val="4"/>
        <w:jc w:val="right"/>
      </w:pPr>
      <w:r>
        <w:rPr>
          <w:rFonts w:ascii="仿宋_GB2312" w:hAnsi="仿宋_GB2312" w:eastAsia="仿宋_GB2312" w:cs="仿宋_GB2312"/>
        </w:rPr>
        <w:t>投标人法定地址：_____________________</w:t>
      </w:r>
    </w:p>
    <w:p>
      <w:pPr>
        <w:pStyle w:val="4"/>
        <w:jc w:val="right"/>
      </w:pPr>
      <w:r>
        <w:rPr>
          <w:rFonts w:ascii="仿宋_GB2312" w:hAnsi="仿宋_GB2312" w:eastAsia="仿宋_GB2312" w:cs="仿宋_GB2312"/>
        </w:rPr>
        <w:t>投标人授权代表（签字或盖章）：_____________________</w:t>
      </w:r>
    </w:p>
    <w:p>
      <w:pPr>
        <w:pStyle w:val="4"/>
        <w:jc w:val="right"/>
      </w:pPr>
      <w:r>
        <w:rPr>
          <w:rFonts w:ascii="仿宋_GB2312" w:hAnsi="仿宋_GB2312" w:eastAsia="仿宋_GB2312" w:cs="仿宋_GB2312"/>
        </w:rPr>
        <w:t>电 话：_____________________</w:t>
      </w:r>
    </w:p>
    <w:p>
      <w:pPr>
        <w:pStyle w:val="4"/>
        <w:jc w:val="right"/>
      </w:pPr>
      <w:r>
        <w:rPr>
          <w:rFonts w:ascii="仿宋_GB2312" w:hAnsi="仿宋_GB2312" w:eastAsia="仿宋_GB2312" w:cs="仿宋_GB2312"/>
        </w:rPr>
        <w:t>传 真：_____________________</w:t>
      </w:r>
    </w:p>
    <w:p>
      <w:pPr>
        <w:pStyle w:val="4"/>
        <w:jc w:val="right"/>
      </w:pPr>
      <w:r>
        <w:rPr>
          <w:rFonts w:ascii="仿宋_GB2312" w:hAnsi="仿宋_GB2312" w:eastAsia="仿宋_GB2312" w:cs="仿宋_GB2312"/>
        </w:rPr>
        <w:t>承诺日期：_____________________</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格式二十二：需要采购人提供的附加条件</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序号</w:t>
            </w:r>
          </w:p>
        </w:tc>
        <w:tc>
          <w:tcPr>
            <w:tcW w:w="4153" w:type="dxa"/>
          </w:tcPr>
          <w:p>
            <w:pPr>
              <w:pStyle w:val="4"/>
              <w:jc w:val="left"/>
            </w:pPr>
            <w:r>
              <w:rPr>
                <w:rFonts w:ascii="仿宋_GB2312" w:hAnsi="仿宋_GB2312" w:eastAsia="仿宋_GB2312" w:cs="仿宋_GB2312"/>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3</w:t>
            </w:r>
          </w:p>
        </w:tc>
        <w:tc>
          <w:tcPr>
            <w:tcW w:w="4153" w:type="dxa"/>
          </w:tcPr>
          <w:p/>
        </w:tc>
      </w:tr>
    </w:tbl>
    <w:p>
      <w:pPr>
        <w:pStyle w:val="4"/>
        <w:ind w:firstLine="480"/>
        <w:jc w:val="left"/>
      </w:pPr>
      <w:r>
        <w:rPr>
          <w:rFonts w:ascii="仿宋_GB2312" w:hAnsi="仿宋_GB2312" w:eastAsia="仿宋_GB2312" w:cs="仿宋_GB2312"/>
        </w:rPr>
        <w:t>注：投标人完成本项目需要采购人配合或提供的条件必须在上表列出，否则将视为投标人同意按现有条件完成本项目。如上表所列附加条件含有采购人不能接受的，将被视为投标无效。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格式二十三：项目实施方案、质量保证及售后服务承诺等</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项目实施方案、质量保证及售后服务承诺等内容和格式自拟。</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格式二十四：政府采购投标（响应）担保函</w:t>
      </w:r>
    </w:p>
    <w:p>
      <w:pPr>
        <w:pStyle w:val="4"/>
        <w:ind w:firstLine="480"/>
        <w:jc w:val="left"/>
      </w:pPr>
      <w:r>
        <w:rPr>
          <w:rFonts w:ascii="仿宋_GB2312" w:hAnsi="仿宋_GB2312" w:eastAsia="仿宋_GB2312" w:cs="仿宋_GB2312"/>
        </w:rPr>
        <w:t>附件（以下格式文件由供应商根据需要选用）</w:t>
      </w:r>
    </w:p>
    <w:p>
      <w:pPr>
        <w:pStyle w:val="4"/>
        <w:jc w:val="center"/>
        <w:outlineLvl w:val="3"/>
      </w:pPr>
      <w:r>
        <w:rPr>
          <w:rFonts w:ascii="仿宋_GB2312" w:hAnsi="仿宋_GB2312" w:eastAsia="仿宋_GB2312" w:cs="仿宋_GB2312"/>
          <w:b/>
          <w:sz w:val="24"/>
        </w:rPr>
        <w:t>政府采购投标（响应）担保函</w:t>
      </w:r>
    </w:p>
    <w:p>
      <w:pPr>
        <w:pStyle w:val="4"/>
        <w:jc w:val="right"/>
      </w:pPr>
      <w:r>
        <w:rPr>
          <w:rFonts w:ascii="仿宋_GB2312" w:hAnsi="仿宋_GB2312" w:eastAsia="仿宋_GB2312" w:cs="仿宋_GB2312"/>
        </w:rPr>
        <w:t>编号：【 】号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jc w:val="left"/>
      </w:pPr>
      <w:r>
        <w:rPr>
          <w:rFonts w:ascii="仿宋_GB2312" w:hAnsi="仿宋_GB2312" w:eastAsia="仿宋_GB2312" w:cs="仿宋_GB2312"/>
        </w:rPr>
        <w:t>一、保险责任的情形及保证金额</w:t>
      </w:r>
    </w:p>
    <w:p>
      <w:pPr>
        <w:pStyle w:val="4"/>
        <w:ind w:firstLine="480"/>
        <w:jc w:val="left"/>
      </w:pPr>
      <w:r>
        <w:rPr>
          <w:rFonts w:ascii="仿宋_GB2312" w:hAnsi="仿宋_GB2312" w:eastAsia="仿宋_GB2312" w:cs="仿宋_GB2312"/>
        </w:rPr>
        <w:t>（一）在投标（响应）人出现下列情形之一时，我方承担保险责任：</w:t>
      </w:r>
    </w:p>
    <w:p>
      <w:pPr>
        <w:pStyle w:val="4"/>
        <w:ind w:firstLine="480"/>
        <w:jc w:val="left"/>
      </w:pPr>
      <w:r>
        <w:rPr>
          <w:rFonts w:ascii="仿宋_GB2312" w:hAnsi="仿宋_GB2312" w:eastAsia="仿宋_GB2312" w:cs="仿宋_GB2312"/>
        </w:rPr>
        <w:t>1.中标（成交）后投标（响应）人无正当理由不与采购人签订《政府采购合同》；</w:t>
      </w:r>
    </w:p>
    <w:p>
      <w:pPr>
        <w:pStyle w:val="4"/>
        <w:ind w:firstLine="480"/>
        <w:jc w:val="left"/>
      </w:pPr>
      <w:r>
        <w:rPr>
          <w:rFonts w:ascii="仿宋_GB2312" w:hAnsi="仿宋_GB2312" w:eastAsia="仿宋_GB2312" w:cs="仿宋_GB2312"/>
        </w:rPr>
        <w:t>2.采购文件规定的投标（响应）人应当缴纳保证金的其他情形。</w:t>
      </w:r>
    </w:p>
    <w:p>
      <w:pPr>
        <w:pStyle w:val="4"/>
        <w:ind w:firstLine="480"/>
        <w:jc w:val="left"/>
      </w:pPr>
      <w:r>
        <w:rPr>
          <w:rFonts w:ascii="仿宋_GB2312" w:hAnsi="仿宋_GB2312" w:eastAsia="仿宋_GB2312" w:cs="仿宋_GB2312"/>
        </w:rPr>
        <w:t>（二）我方承担保险责任的最高金额为人民币__________元（大写）即本项目的投标（响应）保证金金额。</w:t>
      </w:r>
    </w:p>
    <w:p>
      <w:pPr>
        <w:pStyle w:val="4"/>
        <w:ind w:firstLine="480"/>
        <w:jc w:val="left"/>
      </w:pPr>
      <w:r>
        <w:rPr>
          <w:rFonts w:ascii="仿宋_GB2312" w:hAnsi="仿宋_GB2312" w:eastAsia="仿宋_GB2312" w:cs="仿宋_GB2312"/>
        </w:rPr>
        <w:t>二、保证的方式及保证期间</w:t>
      </w:r>
    </w:p>
    <w:p>
      <w:pPr>
        <w:pStyle w:val="4"/>
        <w:ind w:firstLine="480"/>
        <w:jc w:val="left"/>
      </w:pPr>
      <w:r>
        <w:rPr>
          <w:rFonts w:ascii="仿宋_GB2312" w:hAnsi="仿宋_GB2312" w:eastAsia="仿宋_GB2312" w:cs="仿宋_GB2312"/>
        </w:rPr>
        <w:t>我方保证的方式为：连带责任保证。</w:t>
      </w:r>
    </w:p>
    <w:p>
      <w:pPr>
        <w:pStyle w:val="4"/>
        <w:ind w:firstLine="480"/>
        <w:jc w:val="left"/>
      </w:pPr>
      <w:r>
        <w:rPr>
          <w:rFonts w:ascii="仿宋_GB2312" w:hAnsi="仿宋_GB2312" w:eastAsia="仿宋_GB2312" w:cs="仿宋_GB2312"/>
        </w:rPr>
        <w:t>我方的保证期间为：本保险凭证自__年__月__日起生效，有效期至开标日后的90天内。</w:t>
      </w:r>
    </w:p>
    <w:p>
      <w:pPr>
        <w:pStyle w:val="4"/>
        <w:ind w:firstLine="480"/>
        <w:jc w:val="left"/>
      </w:pPr>
      <w:r>
        <w:rPr>
          <w:rFonts w:ascii="仿宋_GB2312" w:hAnsi="仿宋_GB2312" w:eastAsia="仿宋_GB2312" w:cs="仿宋_GB2312"/>
        </w:rPr>
        <w:t>三、承担保证责任的程序</w:t>
      </w:r>
    </w:p>
    <w:p>
      <w:pPr>
        <w:pStyle w:val="4"/>
        <w:ind w:firstLine="480"/>
        <w:jc w:val="left"/>
      </w:pPr>
      <w:r>
        <w:rPr>
          <w:rFonts w:ascii="仿宋_GB2312" w:hAnsi="仿宋_GB2312" w:eastAsia="仿宋_GB2312" w:cs="仿宋_GB2312"/>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jc w:val="left"/>
      </w:pPr>
      <w:r>
        <w:rPr>
          <w:rFonts w:ascii="仿宋_GB2312" w:hAnsi="仿宋_GB2312" w:eastAsia="仿宋_GB2312" w:cs="仿宋_GB2312"/>
        </w:rPr>
        <w:t>2.我方在收到索赔通知及相关证明材料后，在15个工作日内进行审查，符合应承担保证责任情形的，我方按照你方的要求代投标（响应）人向你方支付相应的索赔款项。</w:t>
      </w:r>
    </w:p>
    <w:p>
      <w:pPr>
        <w:pStyle w:val="4"/>
        <w:ind w:firstLine="480"/>
        <w:jc w:val="left"/>
      </w:pPr>
      <w:r>
        <w:rPr>
          <w:rFonts w:ascii="仿宋_GB2312" w:hAnsi="仿宋_GB2312" w:eastAsia="仿宋_GB2312" w:cs="仿宋_GB2312"/>
        </w:rPr>
        <w:t>四、保证责任的终止</w:t>
      </w:r>
    </w:p>
    <w:p>
      <w:pPr>
        <w:pStyle w:val="4"/>
        <w:ind w:firstLine="480"/>
        <w:jc w:val="left"/>
      </w:pPr>
      <w:r>
        <w:rPr>
          <w:rFonts w:ascii="仿宋_GB2312" w:hAnsi="仿宋_GB2312" w:eastAsia="仿宋_GB2312" w:cs="仿宋_GB2312"/>
        </w:rPr>
        <w:t>1.保证期间届满，你方未向我方书面主张保证责任的，自保证期间届满次日起，我方保证责任自动终止。</w:t>
      </w:r>
    </w:p>
    <w:p>
      <w:pPr>
        <w:pStyle w:val="4"/>
        <w:ind w:firstLine="480"/>
        <w:jc w:val="left"/>
      </w:pPr>
      <w:r>
        <w:rPr>
          <w:rFonts w:ascii="仿宋_GB2312" w:hAnsi="仿宋_GB2312" w:eastAsia="仿宋_GB2312" w:cs="仿宋_GB2312"/>
        </w:rPr>
        <w:t>2.我方按照本保函向你方履行了保证责任后，自我方向你方支付款项（支付款项从我方账户划出）之日起，保证责任终止。</w:t>
      </w:r>
    </w:p>
    <w:p>
      <w:pPr>
        <w:pStyle w:val="4"/>
        <w:ind w:firstLine="480"/>
        <w:jc w:val="left"/>
      </w:pPr>
      <w:r>
        <w:rPr>
          <w:rFonts w:ascii="仿宋_GB2312" w:hAnsi="仿宋_GB2312" w:eastAsia="仿宋_GB2312" w:cs="仿宋_GB2312"/>
        </w:rPr>
        <w:t>3.按照法律法规的规定或出现我方保证责任终止的其它情形的，我方在本保函项下的保证责任终止。</w:t>
      </w:r>
    </w:p>
    <w:p>
      <w:pPr>
        <w:pStyle w:val="4"/>
        <w:ind w:firstLine="480"/>
        <w:jc w:val="left"/>
      </w:pPr>
      <w:r>
        <w:rPr>
          <w:rFonts w:ascii="仿宋_GB2312" w:hAnsi="仿宋_GB2312" w:eastAsia="仿宋_GB2312" w:cs="仿宋_GB2312"/>
        </w:rPr>
        <w:t>五、免责条款</w:t>
      </w:r>
    </w:p>
    <w:p>
      <w:pPr>
        <w:pStyle w:val="4"/>
        <w:ind w:firstLine="480"/>
        <w:jc w:val="left"/>
      </w:pPr>
      <w:r>
        <w:rPr>
          <w:rFonts w:ascii="仿宋_GB2312" w:hAnsi="仿宋_GB2312" w:eastAsia="仿宋_GB2312" w:cs="仿宋_GB2312"/>
        </w:rPr>
        <w:t>1.依照法律规定或你方与投标（响应）人的另行约定，全部或者部分免除投标（响应）人投标（响应）保证金义务时，我方亦免除相应的保证责任。</w:t>
      </w:r>
    </w:p>
    <w:p>
      <w:pPr>
        <w:pStyle w:val="4"/>
        <w:ind w:firstLine="480"/>
        <w:jc w:val="left"/>
      </w:pPr>
      <w:r>
        <w:rPr>
          <w:rFonts w:ascii="仿宋_GB2312" w:hAnsi="仿宋_GB2312" w:eastAsia="仿宋_GB2312" w:cs="仿宋_GB2312"/>
        </w:rPr>
        <w:t>2.因你方原因致使投标（响应）人发生本保函第一条第（一）款约定情形的，我方不承担保证责任。</w:t>
      </w:r>
    </w:p>
    <w:p>
      <w:pPr>
        <w:pStyle w:val="4"/>
        <w:ind w:firstLine="480"/>
        <w:jc w:val="left"/>
      </w:pPr>
      <w:r>
        <w:rPr>
          <w:rFonts w:ascii="仿宋_GB2312" w:hAnsi="仿宋_GB2312" w:eastAsia="仿宋_GB2312" w:cs="仿宋_GB2312"/>
        </w:rPr>
        <w:t>3.因不可抗力造成投标（响应）人发生本保函第一条约定情形的，我方不承担保证责任。</w:t>
      </w:r>
    </w:p>
    <w:p>
      <w:pPr>
        <w:pStyle w:val="4"/>
        <w:ind w:firstLine="480"/>
        <w:jc w:val="left"/>
      </w:pPr>
      <w:r>
        <w:rPr>
          <w:rFonts w:ascii="仿宋_GB2312" w:hAnsi="仿宋_GB2312" w:eastAsia="仿宋_GB2312" w:cs="仿宋_GB2312"/>
        </w:rPr>
        <w:t>4.你方或其他有权机关对采购文件进行任何澄清或修改，加重我方保证责任的，我方对加重部分不承担保证责任，但该澄清或修改经我方事先书面同意的除外。</w:t>
      </w:r>
    </w:p>
    <w:p>
      <w:pPr>
        <w:pStyle w:val="4"/>
        <w:ind w:firstLine="480"/>
        <w:jc w:val="left"/>
      </w:pPr>
      <w:r>
        <w:rPr>
          <w:rFonts w:ascii="仿宋_GB2312" w:hAnsi="仿宋_GB2312" w:eastAsia="仿宋_GB2312" w:cs="仿宋_GB2312"/>
        </w:rPr>
        <w:t>六、争议的解决</w:t>
      </w:r>
    </w:p>
    <w:p>
      <w:pPr>
        <w:pStyle w:val="4"/>
        <w:ind w:firstLine="480"/>
        <w:jc w:val="left"/>
      </w:pPr>
      <w:r>
        <w:rPr>
          <w:rFonts w:ascii="仿宋_GB2312" w:hAnsi="仿宋_GB2312" w:eastAsia="仿宋_GB2312" w:cs="仿宋_GB2312"/>
        </w:rPr>
        <w:t>因本保函发生的纠纷，由你我双方协商解决，协商不成的，通过诉讼程序解决，诉讼管辖地法院为 法院。</w:t>
      </w:r>
    </w:p>
    <w:p>
      <w:pPr>
        <w:pStyle w:val="4"/>
        <w:ind w:firstLine="480"/>
        <w:jc w:val="left"/>
      </w:pPr>
      <w:r>
        <w:rPr>
          <w:rFonts w:ascii="仿宋_GB2312" w:hAnsi="仿宋_GB2312" w:eastAsia="仿宋_GB2312" w:cs="仿宋_GB2312"/>
        </w:rPr>
        <w:t>七、保函的生效</w:t>
      </w:r>
    </w:p>
    <w:p>
      <w:pPr>
        <w:pStyle w:val="4"/>
        <w:ind w:firstLine="480"/>
        <w:jc w:val="left"/>
      </w:pPr>
      <w:r>
        <w:rPr>
          <w:rFonts w:ascii="仿宋_GB2312" w:hAnsi="仿宋_GB2312" w:eastAsia="仿宋_GB2312" w:cs="仿宋_GB2312"/>
        </w:rPr>
        <w:t>本保函自我方加盖公章之日起生效。</w:t>
      </w:r>
    </w:p>
    <w:p>
      <w:pPr>
        <w:pStyle w:val="4"/>
        <w:jc w:val="right"/>
      </w:pPr>
      <w:r>
        <w:rPr>
          <w:rFonts w:ascii="仿宋_GB2312" w:hAnsi="仿宋_GB2312" w:eastAsia="仿宋_GB2312" w:cs="仿宋_GB2312"/>
        </w:rPr>
        <w:t>保证人：_______（公章）_______</w:t>
      </w:r>
    </w:p>
    <w:p>
      <w:pPr>
        <w:pStyle w:val="4"/>
        <w:jc w:val="right"/>
      </w:pPr>
      <w:r>
        <w:rPr>
          <w:rFonts w:ascii="仿宋_GB2312" w:hAnsi="仿宋_GB2312" w:eastAsia="仿宋_GB2312" w:cs="仿宋_GB2312"/>
        </w:rPr>
        <w:t>联系人：____________________</w:t>
      </w:r>
    </w:p>
    <w:p>
      <w:pPr>
        <w:pStyle w:val="4"/>
        <w:jc w:val="right"/>
      </w:pPr>
      <w:r>
        <w:rPr>
          <w:rFonts w:ascii="仿宋_GB2312" w:hAnsi="仿宋_GB2312" w:eastAsia="仿宋_GB2312" w:cs="仿宋_GB2312"/>
        </w:rPr>
        <w:t>联系电话：____________________</w:t>
      </w:r>
    </w:p>
    <w:p>
      <w:pPr>
        <w:pStyle w:val="4"/>
        <w:jc w:val="right"/>
      </w:pPr>
      <w:r>
        <w:rPr>
          <w:rFonts w:ascii="仿宋_GB2312" w:hAnsi="仿宋_GB2312" w:eastAsia="仿宋_GB2312" w:cs="仿宋_GB2312"/>
        </w:rPr>
        <w:t>___年___月___日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格式二十五：政府采购履约担保函、采购合同履约保险凭证</w:t>
      </w:r>
    </w:p>
    <w:p>
      <w:pPr>
        <w:pStyle w:val="4"/>
        <w:jc w:val="center"/>
        <w:outlineLvl w:val="3"/>
      </w:pPr>
      <w:r>
        <w:rPr>
          <w:rFonts w:ascii="仿宋_GB2312" w:hAnsi="仿宋_GB2312" w:eastAsia="仿宋_GB2312" w:cs="仿宋_GB2312"/>
          <w:b/>
          <w:sz w:val="24"/>
        </w:rPr>
        <w:t>政府采购履约担保函</w:t>
      </w:r>
    </w:p>
    <w:p>
      <w:pPr>
        <w:pStyle w:val="4"/>
        <w:jc w:val="right"/>
      </w:pPr>
      <w:r>
        <w:rPr>
          <w:rFonts w:ascii="仿宋_GB2312" w:hAnsi="仿宋_GB2312" w:eastAsia="仿宋_GB2312" w:cs="仿宋_GB2312"/>
        </w:rPr>
        <w:t>编号：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jc w:val="left"/>
      </w:pPr>
      <w:r>
        <w:rPr>
          <w:rFonts w:ascii="仿宋_GB2312" w:hAnsi="仿宋_GB2312" w:eastAsia="仿宋_GB2312" w:cs="仿宋_GB2312"/>
        </w:rPr>
        <w:t>一、保证金额</w:t>
      </w:r>
    </w:p>
    <w:p>
      <w:pPr>
        <w:pStyle w:val="4"/>
        <w:ind w:firstLine="480"/>
        <w:jc w:val="left"/>
      </w:pPr>
      <w:r>
        <w:rPr>
          <w:rFonts w:ascii="仿宋_GB2312" w:hAnsi="仿宋_GB2312" w:eastAsia="仿宋_GB2312" w:cs="仿宋_GB2312"/>
        </w:rPr>
        <w:t>我方的保证范围是主合同约定的合同价款总额的___%，数额为__________（大写），币种为人民币（即主合同履约保证金金额）。</w:t>
      </w:r>
    </w:p>
    <w:p>
      <w:pPr>
        <w:pStyle w:val="4"/>
        <w:ind w:firstLine="480"/>
        <w:jc w:val="left"/>
      </w:pPr>
      <w:r>
        <w:rPr>
          <w:rFonts w:ascii="仿宋_GB2312" w:hAnsi="仿宋_GB2312" w:eastAsia="仿宋_GB2312" w:cs="仿宋_GB2312"/>
        </w:rPr>
        <w:t>二、我方保证的方式为：连带责任保证。</w:t>
      </w:r>
    </w:p>
    <w:p>
      <w:pPr>
        <w:pStyle w:val="4"/>
        <w:ind w:firstLine="480"/>
        <w:jc w:val="left"/>
      </w:pPr>
      <w:r>
        <w:rPr>
          <w:rFonts w:ascii="仿宋_GB2312" w:hAnsi="仿宋_GB2312" w:eastAsia="仿宋_GB2312" w:cs="仿宋_GB2312"/>
        </w:rPr>
        <w:t>三、我方保证的期间为：本保函自开立之日起生效，至 年 月 日止。</w:t>
      </w:r>
    </w:p>
    <w:p>
      <w:pPr>
        <w:pStyle w:val="4"/>
        <w:ind w:firstLine="480"/>
        <w:jc w:val="left"/>
      </w:pPr>
      <w:r>
        <w:rPr>
          <w:rFonts w:ascii="仿宋_GB2312" w:hAnsi="仿宋_GB2312" w:eastAsia="仿宋_GB2312" w:cs="仿宋_GB2312"/>
        </w:rPr>
        <w:t>四、在本保函的有效期内，如被保证人违反上述合同或协议约定的义务，我方将在收到你方提交的本保函文件及符合下列全部条件的索赔通知后 30 个工作日内以上述保证金额为限支付你方索赔金额:</w:t>
      </w:r>
    </w:p>
    <w:p>
      <w:pPr>
        <w:pStyle w:val="4"/>
        <w:ind w:firstLine="480"/>
        <w:jc w:val="left"/>
      </w:pPr>
      <w:r>
        <w:rPr>
          <w:rFonts w:ascii="仿宋_GB2312" w:hAnsi="仿宋_GB2312" w:eastAsia="仿宋_GB2312" w:cs="仿宋_GB2312"/>
        </w:rPr>
        <w:t>(一)索赔通知文件必须以书面形式提出，列明索赔金额，并由你方法定代表人(负责人)或授权代理人签字并加盖公章;</w:t>
      </w:r>
    </w:p>
    <w:p>
      <w:pPr>
        <w:pStyle w:val="4"/>
        <w:ind w:firstLine="480"/>
        <w:jc w:val="left"/>
      </w:pPr>
      <w:r>
        <w:rPr>
          <w:rFonts w:ascii="仿宋_GB2312" w:hAnsi="仿宋_GB2312" w:eastAsia="仿宋_GB2312" w:cs="仿宋_GB2312"/>
        </w:rPr>
        <w:t>(二)索赔通知文件必须同时附有:</w:t>
      </w:r>
    </w:p>
    <w:p>
      <w:pPr>
        <w:pStyle w:val="4"/>
        <w:ind w:firstLine="480"/>
        <w:jc w:val="left"/>
      </w:pPr>
      <w:r>
        <w:rPr>
          <w:rFonts w:ascii="仿宋_GB2312" w:hAnsi="仿宋_GB2312" w:eastAsia="仿宋_GB2312" w:cs="仿宋_GB2312"/>
        </w:rPr>
        <w:t>1.一项书面声明，声明索赔款项并未由被保证人或其代理人直接或间接地支付给你方;</w:t>
      </w:r>
    </w:p>
    <w:p>
      <w:pPr>
        <w:pStyle w:val="4"/>
        <w:ind w:firstLine="480"/>
        <w:jc w:val="left"/>
      </w:pPr>
      <w:r>
        <w:rPr>
          <w:rFonts w:ascii="仿宋_GB2312" w:hAnsi="仿宋_GB2312" w:eastAsia="仿宋_GB2312" w:cs="仿宋_GB2312"/>
        </w:rPr>
        <w:t>2.证明被保证人违反上述合同或协议约定的义务以及有责任支付你方索赔金额的证据。</w:t>
      </w:r>
    </w:p>
    <w:p>
      <w:pPr>
        <w:pStyle w:val="4"/>
        <w:ind w:firstLine="480"/>
        <w:jc w:val="left"/>
      </w:pPr>
      <w:r>
        <w:rPr>
          <w:rFonts w:ascii="仿宋_GB2312" w:hAnsi="仿宋_GB2312" w:eastAsia="仿宋_GB2312" w:cs="仿宋_GB2312"/>
        </w:rPr>
        <w:t>(三)索赔通知文件必须在本保函有效期内到达以下地址：</w:t>
      </w:r>
    </w:p>
    <w:p>
      <w:pPr>
        <w:pStyle w:val="4"/>
        <w:ind w:firstLine="480"/>
        <w:jc w:val="left"/>
      </w:pPr>
      <w:r>
        <w:rPr>
          <w:rFonts w:ascii="仿宋_GB2312" w:hAnsi="仿宋_GB2312" w:eastAsia="仿宋_GB2312" w:cs="仿宋_GB2312"/>
        </w:rPr>
        <w:t>__________________________________________________。</w:t>
      </w:r>
    </w:p>
    <w:p>
      <w:pPr>
        <w:pStyle w:val="4"/>
        <w:ind w:firstLine="480"/>
        <w:jc w:val="left"/>
      </w:pPr>
      <w:r>
        <w:rPr>
          <w:rFonts w:ascii="仿宋_GB2312" w:hAnsi="仿宋_GB2312" w:eastAsia="仿宋_GB2312" w:cs="仿宋_GB2312"/>
        </w:rPr>
        <w:t>五、本保函保证金额将随被保证人逐步履行保函项下合同约定或法定的义务以及我方按你方索赔通知文件要求分次支付而相应递减。</w:t>
      </w:r>
    </w:p>
    <w:p>
      <w:pPr>
        <w:pStyle w:val="4"/>
        <w:ind w:firstLine="480"/>
        <w:jc w:val="left"/>
      </w:pPr>
      <w:r>
        <w:rPr>
          <w:rFonts w:ascii="仿宋_GB2312" w:hAnsi="仿宋_GB2312" w:eastAsia="仿宋_GB2312" w:cs="仿宋_GB2312"/>
        </w:rPr>
        <w:t>六、本保函项下的权利不得转让，不得设定担保。受益人未经我方书面同意转让本保函或其项下任何权利，我方在本保函项下的义务与责任全部消灭。</w:t>
      </w:r>
    </w:p>
    <w:p>
      <w:pPr>
        <w:pStyle w:val="4"/>
        <w:ind w:firstLine="480"/>
        <w:jc w:val="left"/>
      </w:pPr>
      <w:r>
        <w:rPr>
          <w:rFonts w:ascii="仿宋_GB2312" w:hAnsi="仿宋_GB2312" w:eastAsia="仿宋_GB2312" w:cs="仿宋_GB2312"/>
        </w:rPr>
        <w:t>七、本保函项下的合同或基础交易不成立、不生效、无效、被撤销、被解除，本保函无效;被保证人基于保函项下的合同或基础交易或其他原因的抗辩，我方均有权主张。</w:t>
      </w:r>
    </w:p>
    <w:p>
      <w:pPr>
        <w:pStyle w:val="4"/>
        <w:ind w:firstLine="480"/>
        <w:jc w:val="left"/>
      </w:pPr>
      <w:r>
        <w:rPr>
          <w:rFonts w:ascii="仿宋_GB2312" w:hAnsi="仿宋_GB2312" w:eastAsia="仿宋_GB2312" w:cs="仿宋_GB2312"/>
        </w:rPr>
        <w:t>八、因本保函发生争议协商解决不成，按以下第 (一)种方式解决:</w:t>
      </w:r>
    </w:p>
    <w:p>
      <w:pPr>
        <w:pStyle w:val="4"/>
        <w:ind w:firstLine="480"/>
        <w:jc w:val="left"/>
      </w:pPr>
      <w:r>
        <w:rPr>
          <w:rFonts w:ascii="仿宋_GB2312" w:hAnsi="仿宋_GB2312" w:eastAsia="仿宋_GB2312" w:cs="仿宋_GB2312"/>
        </w:rPr>
        <w:t>(一)向我方所在地的人民法院起诉。</w:t>
      </w:r>
    </w:p>
    <w:p>
      <w:pPr>
        <w:pStyle w:val="4"/>
        <w:ind w:firstLine="480"/>
        <w:jc w:val="left"/>
      </w:pPr>
      <w:r>
        <w:rPr>
          <w:rFonts w:ascii="仿宋_GB2312" w:hAnsi="仿宋_GB2312" w:eastAsia="仿宋_GB2312" w:cs="仿宋_GB2312"/>
        </w:rPr>
        <w:t>(二)提交 此栏空白 仲裁委员会(仲裁地点为此栏空白)按照申请仲裁时该会现行有效的仲裁规则进行仲裁。仲裁裁决是终局的，对双方均有约束力。</w:t>
      </w:r>
    </w:p>
    <w:p>
      <w:pPr>
        <w:pStyle w:val="4"/>
        <w:ind w:firstLine="480"/>
        <w:jc w:val="left"/>
      </w:pPr>
      <w:r>
        <w:rPr>
          <w:rFonts w:ascii="仿宋_GB2312" w:hAnsi="仿宋_GB2312" w:eastAsia="仿宋_GB2312" w:cs="仿宋_GB2312"/>
        </w:rPr>
        <w:t>九、本保函适用中华人民共和国法律。</w:t>
      </w:r>
    </w:p>
    <w:p>
      <w:pPr>
        <w:pStyle w:val="4"/>
        <w:ind w:firstLine="480"/>
        <w:jc w:val="left"/>
      </w:pPr>
      <w:r>
        <w:rPr>
          <w:rFonts w:ascii="仿宋_GB2312" w:hAnsi="仿宋_GB2312" w:eastAsia="仿宋_GB2312" w:cs="仿宋_GB2312"/>
        </w:rPr>
        <w:t>十、其他条款:</w:t>
      </w:r>
    </w:p>
    <w:p>
      <w:pPr>
        <w:pStyle w:val="4"/>
        <w:ind w:firstLine="480"/>
        <w:jc w:val="left"/>
      </w:pPr>
      <w:r>
        <w:rPr>
          <w:rFonts w:ascii="仿宋_GB2312" w:hAnsi="仿宋_GB2312" w:eastAsia="仿宋_GB2312" w:cs="仿宋_GB2312"/>
        </w:rPr>
        <w:t>1.本保函有效期届满或提前终止，本保函自动失效，我方在本保函项下的义务与责任自动全部消灭，此后提出的任何索赔均为无效索赔，我方无义务作出任何赔付。</w:t>
      </w:r>
    </w:p>
    <w:p>
      <w:pPr>
        <w:pStyle w:val="4"/>
        <w:ind w:firstLine="480"/>
        <w:jc w:val="left"/>
      </w:pPr>
      <w:r>
        <w:rPr>
          <w:rFonts w:ascii="仿宋_GB2312" w:hAnsi="仿宋_GB2312" w:eastAsia="仿宋_GB2312" w:cs="仿宋_GB2312"/>
        </w:rPr>
        <w:t>2.所有索赔通知必须在我方工作时间内到达本保函规定的地址。</w:t>
      </w:r>
    </w:p>
    <w:p>
      <w:pPr>
        <w:pStyle w:val="4"/>
        <w:ind w:firstLine="480"/>
        <w:jc w:val="left"/>
      </w:pPr>
      <w:r>
        <w:rPr>
          <w:rFonts w:ascii="仿宋_GB2312" w:hAnsi="仿宋_GB2312" w:eastAsia="仿宋_GB2312" w:cs="仿宋_GB2312"/>
        </w:rPr>
        <w:t>十一、本保函自我方盖章之日起生效。</w:t>
      </w:r>
    </w:p>
    <w:p>
      <w:pPr>
        <w:pStyle w:val="4"/>
        <w:jc w:val="right"/>
      </w:pPr>
      <w:r>
        <w:rPr>
          <w:rFonts w:ascii="仿宋_GB2312" w:hAnsi="仿宋_GB2312" w:eastAsia="仿宋_GB2312" w:cs="仿宋_GB2312"/>
        </w:rPr>
        <w:t>保证人：___________(盖章)</w:t>
      </w:r>
    </w:p>
    <w:p>
      <w:pPr>
        <w:pStyle w:val="4"/>
        <w:jc w:val="right"/>
      </w:pPr>
      <w:r>
        <w:rPr>
          <w:rFonts w:ascii="仿宋_GB2312" w:hAnsi="仿宋_GB2312" w:eastAsia="仿宋_GB2312" w:cs="仿宋_GB2312"/>
        </w:rPr>
        <w:t>联系地址：_______________</w:t>
      </w:r>
    </w:p>
    <w:p>
      <w:pPr>
        <w:pStyle w:val="4"/>
        <w:jc w:val="right"/>
      </w:pPr>
      <w:r>
        <w:rPr>
          <w:rFonts w:ascii="仿宋_GB2312" w:hAnsi="仿宋_GB2312" w:eastAsia="仿宋_GB2312" w:cs="仿宋_GB2312"/>
        </w:rPr>
        <w:t>联系电话：_______________</w:t>
      </w:r>
    </w:p>
    <w:p>
      <w:pPr>
        <w:pStyle w:val="4"/>
        <w:jc w:val="right"/>
      </w:pPr>
      <w:r>
        <w:rPr>
          <w:rFonts w:ascii="仿宋_GB2312" w:hAnsi="仿宋_GB2312" w:eastAsia="仿宋_GB2312" w:cs="仿宋_GB2312"/>
        </w:rPr>
        <w:t>开立日期：___年___月___日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采购合同履约保险凭证</w:t>
      </w:r>
    </w:p>
    <w:p>
      <w:pPr>
        <w:pStyle w:val="4"/>
        <w:ind w:firstLine="480"/>
        <w:jc w:val="left"/>
      </w:pPr>
      <w:r>
        <w:rPr>
          <w:rFonts w:ascii="仿宋_GB2312" w:hAnsi="仿宋_GB2312" w:eastAsia="仿宋_GB2312" w:cs="仿宋_GB2312"/>
        </w:rPr>
        <w:t>致被保险人__________：</w:t>
      </w:r>
    </w:p>
    <w:p>
      <w:pPr>
        <w:pStyle w:val="4"/>
        <w:ind w:firstLine="480"/>
        <w:jc w:val="left"/>
      </w:pPr>
      <w:r>
        <w:rPr>
          <w:rFonts w:ascii="仿宋_GB2312" w:hAnsi="仿宋_GB2312" w:eastAsia="仿宋_GB2312" w:cs="仿宋_GB2312"/>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jc w:val="left"/>
      </w:pPr>
      <w:r>
        <w:rPr>
          <w:rFonts w:ascii="仿宋_GB2312" w:hAnsi="仿宋_GB2312" w:eastAsia="仿宋_GB2312" w:cs="仿宋_GB2312"/>
        </w:rPr>
        <w:t>一、我公司对上述采购项目出具的《采购合同履约保证保险》保单号：</w:t>
      </w:r>
    </w:p>
    <w:p>
      <w:pPr>
        <w:pStyle w:val="4"/>
        <w:ind w:firstLine="480"/>
        <w:jc w:val="left"/>
      </w:pPr>
      <w:r>
        <w:rPr>
          <w:rFonts w:ascii="仿宋_GB2312" w:hAnsi="仿宋_GB2312" w:eastAsia="仿宋_GB2312" w:cs="仿宋_GB2312"/>
        </w:rPr>
        <w:t>二、上述保单项下我公司的保险金额（最高限额）：人民币 （￥： 元）</w:t>
      </w:r>
    </w:p>
    <w:p>
      <w:pPr>
        <w:pStyle w:val="4"/>
        <w:ind w:firstLine="480"/>
        <w:jc w:val="left"/>
      </w:pPr>
      <w:r>
        <w:rPr>
          <w:rFonts w:ascii="仿宋_GB2312" w:hAnsi="仿宋_GB2312" w:eastAsia="仿宋_GB2312" w:cs="仿宋_GB2312"/>
        </w:rPr>
        <w:t>上述全部保险单的保险金额随投保人逐步履行采购合同约定的义务或我公司的赔付而递减。</w:t>
      </w:r>
    </w:p>
    <w:p>
      <w:pPr>
        <w:pStyle w:val="4"/>
        <w:ind w:firstLine="480"/>
        <w:jc w:val="left"/>
      </w:pPr>
      <w:r>
        <w:rPr>
          <w:rFonts w:ascii="仿宋_GB2312" w:hAnsi="仿宋_GB2312" w:eastAsia="仿宋_GB2312" w:cs="仿宋_GB2312"/>
        </w:rPr>
        <w:t>三、本保险的保险期间自____年___月___日___时起至___年___月___日___时止，共计___天。</w:t>
      </w:r>
    </w:p>
    <w:p>
      <w:pPr>
        <w:pStyle w:val="4"/>
        <w:ind w:firstLine="480"/>
        <w:jc w:val="left"/>
      </w:pPr>
      <w:r>
        <w:rPr>
          <w:rFonts w:ascii="仿宋_GB2312" w:hAnsi="仿宋_GB2312" w:eastAsia="仿宋_GB2312" w:cs="仿宋_GB2312"/>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 30 个工作日内以上述保险金额为限，支付你方索赔金额。</w:t>
      </w:r>
    </w:p>
    <w:p>
      <w:pPr>
        <w:pStyle w:val="4"/>
        <w:ind w:firstLine="480"/>
        <w:jc w:val="left"/>
      </w:pPr>
      <w:r>
        <w:rPr>
          <w:rFonts w:ascii="仿宋_GB2312" w:hAnsi="仿宋_GB2312" w:eastAsia="仿宋_GB2312" w:cs="仿宋_GB2312"/>
        </w:rPr>
        <w:t>（一）投保人未按照采购合同约定的时间、地点交付采购标的；</w:t>
      </w:r>
    </w:p>
    <w:p>
      <w:pPr>
        <w:pStyle w:val="4"/>
        <w:ind w:firstLine="480"/>
        <w:jc w:val="left"/>
      </w:pPr>
      <w:r>
        <w:rPr>
          <w:rFonts w:ascii="仿宋_GB2312" w:hAnsi="仿宋_GB2312" w:eastAsia="仿宋_GB2312" w:cs="仿宋_GB2312"/>
        </w:rPr>
        <w:t>（二）投保人供应采购标的的规格、型号、数量、质量等不符合《采购合同》的约定。</w:t>
      </w:r>
    </w:p>
    <w:p>
      <w:pPr>
        <w:pStyle w:val="4"/>
        <w:ind w:firstLine="480"/>
        <w:jc w:val="left"/>
      </w:pPr>
      <w:r>
        <w:rPr>
          <w:rFonts w:ascii="仿宋_GB2312" w:hAnsi="仿宋_GB2312" w:eastAsia="仿宋_GB2312" w:cs="仿宋_GB2312"/>
        </w:rPr>
        <w:t>五、索赔文件</w:t>
      </w:r>
    </w:p>
    <w:p>
      <w:pPr>
        <w:pStyle w:val="4"/>
        <w:ind w:firstLine="480"/>
        <w:jc w:val="left"/>
      </w:pPr>
      <w:r>
        <w:rPr>
          <w:rFonts w:ascii="仿宋_GB2312" w:hAnsi="仿宋_GB2312" w:eastAsia="仿宋_GB2312" w:cs="仿宋_GB2312"/>
        </w:rPr>
        <w:t>（一）经被保险人有权人签字、加盖被保险人公章的书面索赔声明正本，索赔声明须注明本保险凭证对应的保单号并申明如下事实</w:t>
      </w:r>
    </w:p>
    <w:p>
      <w:pPr>
        <w:pStyle w:val="4"/>
        <w:ind w:firstLine="480"/>
        <w:jc w:val="left"/>
      </w:pPr>
      <w:r>
        <w:rPr>
          <w:rFonts w:ascii="仿宋_GB2312" w:hAnsi="仿宋_GB2312" w:eastAsia="仿宋_GB2312" w:cs="仿宋_GB2312"/>
        </w:rPr>
        <w:t>（1）投保人未履行采购合同相关义务；</w:t>
      </w:r>
    </w:p>
    <w:p>
      <w:pPr>
        <w:pStyle w:val="4"/>
        <w:ind w:firstLine="480"/>
        <w:jc w:val="left"/>
      </w:pPr>
      <w:r>
        <w:rPr>
          <w:rFonts w:ascii="仿宋_GB2312" w:hAnsi="仿宋_GB2312" w:eastAsia="仿宋_GB2312" w:cs="仿宋_GB2312"/>
        </w:rPr>
        <w:t>（2）投保人的违约事实。</w:t>
      </w:r>
    </w:p>
    <w:p>
      <w:pPr>
        <w:pStyle w:val="4"/>
        <w:ind w:firstLine="480"/>
        <w:jc w:val="left"/>
      </w:pPr>
      <w:r>
        <w:rPr>
          <w:rFonts w:ascii="仿宋_GB2312" w:hAnsi="仿宋_GB2312" w:eastAsia="仿宋_GB2312" w:cs="仿宋_GB2312"/>
        </w:rPr>
        <w:t>（二）保险单正本；</w:t>
      </w:r>
    </w:p>
    <w:p>
      <w:pPr>
        <w:pStyle w:val="4"/>
        <w:ind w:firstLine="480"/>
        <w:jc w:val="left"/>
      </w:pPr>
      <w:r>
        <w:rPr>
          <w:rFonts w:ascii="仿宋_GB2312" w:hAnsi="仿宋_GB2312" w:eastAsia="仿宋_GB2312" w:cs="仿宋_GB2312"/>
        </w:rPr>
        <w:t>（三）《采购合同》副本及与采购项目进展、质量、缺陷有关的证明文件（包括《中标通知书》、投标书及其附录、会议纪要、其他合同文件等）；</w:t>
      </w:r>
    </w:p>
    <w:p>
      <w:pPr>
        <w:pStyle w:val="4"/>
        <w:ind w:firstLine="480"/>
        <w:jc w:val="left"/>
      </w:pPr>
      <w:r>
        <w:rPr>
          <w:rFonts w:ascii="仿宋_GB2312" w:hAnsi="仿宋_GB2312" w:eastAsia="仿宋_GB2312" w:cs="仿宋_GB2312"/>
        </w:rPr>
        <w:t>（四）保险人要求投保人、被保险人所能提供的与确认保险事故的性质、原因、损失程度等有关的其他证明和资料；</w:t>
      </w:r>
    </w:p>
    <w:p>
      <w:pPr>
        <w:pStyle w:val="4"/>
        <w:ind w:firstLine="480"/>
        <w:jc w:val="left"/>
      </w:pPr>
      <w:r>
        <w:rPr>
          <w:rFonts w:ascii="仿宋_GB2312" w:hAnsi="仿宋_GB2312" w:eastAsia="仿宋_GB2312" w:cs="仿宋_GB2312"/>
        </w:rPr>
        <w:t>（五）仲裁机构出具的裁决书或法院出具的裁定书、判决书等生效法律文书（适用于仲裁或诉讼确认损失的方式）；</w:t>
      </w:r>
    </w:p>
    <w:p>
      <w:pPr>
        <w:pStyle w:val="4"/>
        <w:ind w:firstLine="480"/>
        <w:jc w:val="left"/>
      </w:pPr>
      <w:r>
        <w:rPr>
          <w:rFonts w:ascii="仿宋_GB2312" w:hAnsi="仿宋_GB2312" w:eastAsia="仿宋_GB2312" w:cs="仿宋_GB2312"/>
        </w:rPr>
        <w:t>六、未经保险人书面同意，本保险凭证与保险合同不得转让、质押，否则保险人在本保险凭证与保险合同项下的保险责任自动解除。</w:t>
      </w:r>
    </w:p>
    <w:p>
      <w:pPr>
        <w:pStyle w:val="4"/>
        <w:ind w:firstLine="480"/>
        <w:jc w:val="left"/>
      </w:pPr>
      <w:r>
        <w:rPr>
          <w:rFonts w:ascii="仿宋_GB2312" w:hAnsi="仿宋_GB2312" w:eastAsia="仿宋_GB2312" w:cs="仿宋_GB2312"/>
        </w:rPr>
        <w:t>七、本保证保险发生争议协商解决不成，向保险人所在地有管辖权的人民法院提起诉讼。</w:t>
      </w:r>
    </w:p>
    <w:p>
      <w:pPr>
        <w:pStyle w:val="4"/>
        <w:ind w:firstLine="480"/>
        <w:jc w:val="left"/>
      </w:pPr>
      <w:r>
        <w:rPr>
          <w:rFonts w:ascii="仿宋_GB2312" w:hAnsi="仿宋_GB2312" w:eastAsia="仿宋_GB2312" w:cs="仿宋_GB2312"/>
        </w:rPr>
        <w:t>八、本保证保险适用的保险条款为《_______________________》。</w:t>
      </w:r>
    </w:p>
    <w:p>
      <w:pPr>
        <w:pStyle w:val="4"/>
        <w:ind w:firstLine="480"/>
        <w:jc w:val="left"/>
      </w:pPr>
      <w:r>
        <w:rPr>
          <w:rFonts w:ascii="仿宋_GB2312" w:hAnsi="仿宋_GB2312" w:eastAsia="仿宋_GB2312" w:cs="仿宋_GB2312"/>
        </w:rPr>
        <w:t>九、保险责任免除及其他本保险凭证未载明事宜以保险合同约定为准。</w:t>
      </w:r>
    </w:p>
    <w:p>
      <w:pPr>
        <w:pStyle w:val="4"/>
        <w:ind w:firstLine="480"/>
        <w:jc w:val="left"/>
      </w:pPr>
      <w:r>
        <w:rPr>
          <w:rFonts w:ascii="仿宋_GB2312" w:hAnsi="仿宋_GB2312" w:eastAsia="仿宋_GB2312" w:cs="仿宋_GB2312"/>
        </w:rPr>
        <w:t>十、本保险凭证自保险人加盖保单专用章起生效。</w:t>
      </w:r>
    </w:p>
    <w:p>
      <w:pPr>
        <w:pStyle w:val="4"/>
        <w:jc w:val="right"/>
      </w:pPr>
      <w:r>
        <w:rPr>
          <w:rFonts w:ascii="仿宋_GB2312" w:hAnsi="仿宋_GB2312" w:eastAsia="仿宋_GB2312" w:cs="仿宋_GB2312"/>
        </w:rPr>
        <w:t>保证人：__________(盖章)</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电话：__________________</w:t>
      </w:r>
    </w:p>
    <w:p>
      <w:pPr>
        <w:pStyle w:val="4"/>
        <w:jc w:val="right"/>
      </w:pPr>
      <w:r>
        <w:rPr>
          <w:rFonts w:ascii="仿宋_GB2312" w:hAnsi="仿宋_GB2312" w:eastAsia="仿宋_GB2312" w:cs="仿宋_GB2312"/>
        </w:rPr>
        <w:t>开立日期：____年__月__日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格式二十六：询问函、质疑函、投诉书格式</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询问函、质疑函、投诉书格式</w:t>
      </w:r>
    </w:p>
    <w:p>
      <w:pPr>
        <w:pStyle w:val="4"/>
        <w:ind w:firstLine="480"/>
        <w:jc w:val="left"/>
      </w:pPr>
      <w:r>
        <w:rPr>
          <w:rFonts w:ascii="仿宋_GB2312" w:hAnsi="仿宋_GB2312" w:eastAsia="仿宋_GB2312" w:cs="仿宋_GB2312"/>
        </w:rPr>
        <w:t>说明：本部分格式为投标人提交询问函、质疑函、投诉函时使用，不属于投标文件格式的组成部分。</w:t>
      </w:r>
    </w:p>
    <w:p>
      <w:pPr>
        <w:pStyle w:val="4"/>
        <w:jc w:val="center"/>
        <w:outlineLvl w:val="3"/>
      </w:pPr>
      <w:r>
        <w:rPr>
          <w:rFonts w:ascii="仿宋_GB2312" w:hAnsi="仿宋_GB2312" w:eastAsia="仿宋_GB2312" w:cs="仿宋_GB2312"/>
          <w:b/>
          <w:sz w:val="24"/>
        </w:rPr>
        <w:t>询问函</w:t>
      </w:r>
    </w:p>
    <w:p>
      <w:pPr>
        <w:pStyle w:val="4"/>
        <w:ind w:firstLine="480"/>
        <w:jc w:val="left"/>
      </w:pPr>
      <w:r>
        <w:rPr>
          <w:rFonts w:ascii="仿宋_GB2312" w:hAnsi="仿宋_GB2312" w:eastAsia="仿宋_GB2312" w:cs="仿宋_GB2312"/>
        </w:rPr>
        <w:t>广东省政府采购中心</w:t>
      </w:r>
    </w:p>
    <w:p>
      <w:pPr>
        <w:pStyle w:val="4"/>
        <w:ind w:firstLine="480"/>
        <w:jc w:val="left"/>
      </w:pPr>
      <w:r>
        <w:rPr>
          <w:rFonts w:ascii="仿宋_GB2312" w:hAnsi="仿宋_GB2312" w:eastAsia="仿宋_GB2312" w:cs="仿宋_GB2312"/>
        </w:rPr>
        <w:t>我单位已登记并准备参与“国家税务总局乐昌市税务局2026年至2027年食堂食材配送服务采购项目”项目（采购项目编号：GPCGD25C500FG159F ）的投标活动，现有以下几个内容（或条款）存在疑问（或无法理解），特提出询问。</w:t>
      </w:r>
    </w:p>
    <w:p>
      <w:pPr>
        <w:pStyle w:val="4"/>
        <w:ind w:firstLine="480"/>
        <w:jc w:val="left"/>
      </w:pPr>
      <w:r>
        <w:rPr>
          <w:rFonts w:ascii="仿宋_GB2312" w:hAnsi="仿宋_GB2312" w:eastAsia="仿宋_GB2312" w:cs="仿宋_GB2312"/>
        </w:rPr>
        <w:t>一、_____________________（事项一）</w:t>
      </w:r>
    </w:p>
    <w:p>
      <w:pPr>
        <w:pStyle w:val="4"/>
        <w:ind w:firstLine="480"/>
        <w:jc w:val="left"/>
      </w:pPr>
      <w:r>
        <w:rPr>
          <w:rFonts w:ascii="仿宋_GB2312" w:hAnsi="仿宋_GB2312" w:eastAsia="仿宋_GB2312" w:cs="仿宋_GB2312"/>
        </w:rPr>
        <w:t>（1）____________________（问题或条款内容）</w:t>
      </w:r>
    </w:p>
    <w:p>
      <w:pPr>
        <w:pStyle w:val="4"/>
        <w:ind w:firstLine="480"/>
        <w:jc w:val="left"/>
      </w:pPr>
      <w:r>
        <w:rPr>
          <w:rFonts w:ascii="仿宋_GB2312" w:hAnsi="仿宋_GB2312" w:eastAsia="仿宋_GB2312" w:cs="仿宋_GB2312"/>
        </w:rPr>
        <w:t>（2）____________________（说明疑问或无法理解原因）</w:t>
      </w:r>
    </w:p>
    <w:p>
      <w:pPr>
        <w:pStyle w:val="4"/>
        <w:ind w:firstLine="480"/>
        <w:jc w:val="left"/>
      </w:pPr>
      <w:r>
        <w:rPr>
          <w:rFonts w:ascii="仿宋_GB2312" w:hAnsi="仿宋_GB2312" w:eastAsia="仿宋_GB2312" w:cs="仿宋_GB2312"/>
        </w:rPr>
        <w:t>（3）____________________（建议）</w:t>
      </w:r>
    </w:p>
    <w:p>
      <w:pPr>
        <w:pStyle w:val="4"/>
        <w:ind w:firstLine="480"/>
        <w:jc w:val="left"/>
      </w:pPr>
      <w:r>
        <w:rPr>
          <w:rFonts w:ascii="仿宋_GB2312" w:hAnsi="仿宋_GB2312" w:eastAsia="仿宋_GB2312" w:cs="仿宋_GB2312"/>
        </w:rPr>
        <w:t>二、_____________________（事项二）</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随附相关证明材料如下：（目录）</w:t>
      </w:r>
    </w:p>
    <w:p>
      <w:pPr>
        <w:pStyle w:val="4"/>
        <w:jc w:val="right"/>
      </w:pPr>
      <w:r>
        <w:rPr>
          <w:rFonts w:ascii="仿宋_GB2312" w:hAnsi="仿宋_GB2312" w:eastAsia="仿宋_GB2312" w:cs="仿宋_GB2312"/>
        </w:rPr>
        <w:t>询问人（公章）：_____________________</w:t>
      </w:r>
    </w:p>
    <w:p>
      <w:pPr>
        <w:pStyle w:val="4"/>
        <w:jc w:val="right"/>
      </w:pPr>
      <w:r>
        <w:rPr>
          <w:rFonts w:ascii="仿宋_GB2312" w:hAnsi="仿宋_GB2312" w:eastAsia="仿宋_GB2312" w:cs="仿宋_GB2312"/>
        </w:rPr>
        <w:t>法定代表人或授权代表（签字或盖章）：_____________________</w:t>
      </w:r>
    </w:p>
    <w:p>
      <w:pPr>
        <w:pStyle w:val="4"/>
        <w:jc w:val="right"/>
      </w:pPr>
      <w:r>
        <w:rPr>
          <w:rFonts w:ascii="仿宋_GB2312" w:hAnsi="仿宋_GB2312" w:eastAsia="仿宋_GB2312" w:cs="仿宋_GB2312"/>
        </w:rPr>
        <w:t>地址/邮编：_____________________</w:t>
      </w:r>
    </w:p>
    <w:p>
      <w:pPr>
        <w:pStyle w:val="4"/>
        <w:jc w:val="right"/>
      </w:pPr>
      <w:r>
        <w:rPr>
          <w:rFonts w:ascii="仿宋_GB2312" w:hAnsi="仿宋_GB2312" w:eastAsia="仿宋_GB2312" w:cs="仿宋_GB2312"/>
        </w:rPr>
        <w:t>电话/传真：_____________________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质疑函</w:t>
      </w:r>
    </w:p>
    <w:p>
      <w:pPr>
        <w:pStyle w:val="4"/>
        <w:ind w:firstLine="480"/>
        <w:jc w:val="left"/>
      </w:pPr>
      <w:r>
        <w:rPr>
          <w:rFonts w:ascii="仿宋_GB2312" w:hAnsi="仿宋_GB2312" w:eastAsia="仿宋_GB2312" w:cs="仿宋_GB2312"/>
        </w:rPr>
        <w:t>一、质疑供应商基本信息</w:t>
      </w:r>
    </w:p>
    <w:p>
      <w:pPr>
        <w:pStyle w:val="4"/>
        <w:ind w:firstLine="480"/>
        <w:jc w:val="left"/>
      </w:pPr>
      <w:r>
        <w:rPr>
          <w:rFonts w:ascii="仿宋_GB2312" w:hAnsi="仿宋_GB2312" w:eastAsia="仿宋_GB2312" w:cs="仿宋_GB2312"/>
        </w:rPr>
        <w:t>质疑供应商：</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联系：_____________________联系电话：_____________________</w:t>
      </w:r>
    </w:p>
    <w:p>
      <w:pPr>
        <w:pStyle w:val="4"/>
        <w:ind w:firstLine="480"/>
        <w:jc w:val="left"/>
      </w:pPr>
      <w:r>
        <w:rPr>
          <w:rFonts w:ascii="仿宋_GB2312" w:hAnsi="仿宋_GB2312" w:eastAsia="仿宋_GB2312" w:cs="仿宋_GB2312"/>
        </w:rPr>
        <w:t>授权代表：_____________________</w:t>
      </w:r>
    </w:p>
    <w:p>
      <w:pPr>
        <w:pStyle w:val="4"/>
        <w:ind w:firstLine="480"/>
        <w:jc w:val="left"/>
      </w:pPr>
      <w:r>
        <w:rPr>
          <w:rFonts w:ascii="仿宋_GB2312" w:hAnsi="仿宋_GB2312" w:eastAsia="仿宋_GB2312" w:cs="仿宋_GB2312"/>
        </w:rPr>
        <w:t>联系电话：_____________________</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二、质疑项目基本情况</w:t>
      </w:r>
    </w:p>
    <w:p>
      <w:pPr>
        <w:pStyle w:val="4"/>
        <w:ind w:firstLine="480"/>
        <w:jc w:val="left"/>
      </w:pPr>
      <w:r>
        <w:rPr>
          <w:rFonts w:ascii="仿宋_GB2312" w:hAnsi="仿宋_GB2312" w:eastAsia="仿宋_GB2312" w:cs="仿宋_GB2312"/>
        </w:rPr>
        <w:t>质疑项目的名称：_____________________</w:t>
      </w:r>
    </w:p>
    <w:p>
      <w:pPr>
        <w:pStyle w:val="4"/>
        <w:ind w:firstLine="480"/>
        <w:jc w:val="left"/>
      </w:pPr>
      <w:r>
        <w:rPr>
          <w:rFonts w:ascii="仿宋_GB2312" w:hAnsi="仿宋_GB2312" w:eastAsia="仿宋_GB2312" w:cs="仿宋_GB2312"/>
        </w:rPr>
        <w:t>质疑项目的编号：_____________________ 包号：_____________________</w:t>
      </w:r>
    </w:p>
    <w:p>
      <w:pPr>
        <w:pStyle w:val="4"/>
        <w:ind w:firstLine="480"/>
        <w:jc w:val="left"/>
      </w:pPr>
      <w:r>
        <w:rPr>
          <w:rFonts w:ascii="仿宋_GB2312" w:hAnsi="仿宋_GB2312" w:eastAsia="仿宋_GB2312" w:cs="仿宋_GB2312"/>
        </w:rPr>
        <w:t>采购人名称：_____________________</w:t>
      </w:r>
    </w:p>
    <w:p>
      <w:pPr>
        <w:pStyle w:val="4"/>
        <w:ind w:firstLine="480"/>
        <w:jc w:val="left"/>
      </w:pPr>
      <w:r>
        <w:rPr>
          <w:rFonts w:ascii="仿宋_GB2312" w:hAnsi="仿宋_GB2312" w:eastAsia="仿宋_GB2312" w:cs="仿宋_GB2312"/>
        </w:rPr>
        <w:t>采购文件获取日期：_____________________</w:t>
      </w:r>
    </w:p>
    <w:p>
      <w:pPr>
        <w:pStyle w:val="4"/>
        <w:ind w:firstLine="480"/>
        <w:jc w:val="left"/>
      </w:pPr>
      <w:r>
        <w:rPr>
          <w:rFonts w:ascii="仿宋_GB2312" w:hAnsi="仿宋_GB2312" w:eastAsia="仿宋_GB2312" w:cs="仿宋_GB2312"/>
        </w:rPr>
        <w:t>三、质疑事项具体内容</w:t>
      </w:r>
    </w:p>
    <w:p>
      <w:pPr>
        <w:pStyle w:val="4"/>
        <w:ind w:firstLine="480"/>
        <w:jc w:val="left"/>
      </w:pPr>
      <w:r>
        <w:rPr>
          <w:rFonts w:ascii="仿宋_GB2312" w:hAnsi="仿宋_GB2312" w:eastAsia="仿宋_GB2312" w:cs="仿宋_GB2312"/>
        </w:rPr>
        <w:t>质疑事项1：_____________________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质疑事项2：_____________________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四、与质疑事项相关的质疑请求</w:t>
      </w:r>
    </w:p>
    <w:p>
      <w:pPr>
        <w:pStyle w:val="4"/>
        <w:ind w:firstLine="480"/>
        <w:jc w:val="left"/>
      </w:pPr>
      <w:r>
        <w:rPr>
          <w:rFonts w:ascii="仿宋_GB2312" w:hAnsi="仿宋_GB2312" w:eastAsia="仿宋_GB2312" w:cs="仿宋_GB2312"/>
        </w:rPr>
        <w:t>请求：__________________________________________</w:t>
      </w:r>
    </w:p>
    <w:p>
      <w:pPr>
        <w:pStyle w:val="4"/>
        <w:jc w:val="right"/>
      </w:pPr>
      <w:r>
        <w:rPr>
          <w:rFonts w:ascii="仿宋_GB2312" w:hAnsi="仿宋_GB2312" w:eastAsia="仿宋_GB2312" w:cs="仿宋_GB2312"/>
        </w:rPr>
        <w:t>签字(签章)：_____________________ 公章：_____________________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质疑函制作说明：</w:t>
      </w:r>
    </w:p>
    <w:p>
      <w:pPr>
        <w:pStyle w:val="4"/>
        <w:ind w:firstLine="480"/>
        <w:jc w:val="left"/>
      </w:pPr>
      <w:r>
        <w:rPr>
          <w:rFonts w:ascii="仿宋_GB2312" w:hAnsi="仿宋_GB2312" w:eastAsia="仿宋_GB2312" w:cs="仿宋_GB2312"/>
        </w:rPr>
        <w:t>1.供应商提出质疑时，应提交质疑函和必要的证明材料。</w:t>
      </w:r>
    </w:p>
    <w:p>
      <w:pPr>
        <w:pStyle w:val="4"/>
        <w:ind w:firstLine="480"/>
        <w:jc w:val="left"/>
      </w:pPr>
      <w:r>
        <w:rPr>
          <w:rFonts w:ascii="仿宋_GB2312" w:hAnsi="仿宋_GB2312" w:eastAsia="仿宋_GB2312" w:cs="仿宋_GB231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jc w:val="left"/>
      </w:pPr>
      <w:r>
        <w:rPr>
          <w:rFonts w:ascii="仿宋_GB2312" w:hAnsi="仿宋_GB2312" w:eastAsia="仿宋_GB2312" w:cs="仿宋_GB2312"/>
        </w:rPr>
        <w:t>3.质疑供应商若对项目的某一分包进行质疑，质疑函中应列明具体采购包号。</w:t>
      </w:r>
    </w:p>
    <w:p>
      <w:pPr>
        <w:pStyle w:val="4"/>
        <w:ind w:firstLine="480"/>
        <w:jc w:val="left"/>
      </w:pPr>
      <w:r>
        <w:rPr>
          <w:rFonts w:ascii="仿宋_GB2312" w:hAnsi="仿宋_GB2312" w:eastAsia="仿宋_GB2312" w:cs="仿宋_GB2312"/>
        </w:rPr>
        <w:t>4.质疑函的质疑事项应具体、明确，并有必要的事实依据和法律依据。</w:t>
      </w:r>
    </w:p>
    <w:p>
      <w:pPr>
        <w:pStyle w:val="4"/>
        <w:ind w:firstLine="480"/>
        <w:jc w:val="left"/>
      </w:pPr>
      <w:r>
        <w:rPr>
          <w:rFonts w:ascii="仿宋_GB2312" w:hAnsi="仿宋_GB2312" w:eastAsia="仿宋_GB2312" w:cs="仿宋_GB2312"/>
        </w:rPr>
        <w:t>5.质疑函的质疑请求应与质疑事项相关。</w:t>
      </w:r>
    </w:p>
    <w:p>
      <w:pPr>
        <w:pStyle w:val="4"/>
        <w:ind w:firstLine="480"/>
        <w:jc w:val="left"/>
      </w:pPr>
      <w:r>
        <w:rPr>
          <w:rFonts w:ascii="仿宋_GB2312" w:hAnsi="仿宋_GB2312" w:eastAsia="仿宋_GB2312" w:cs="仿宋_GB2312"/>
        </w:rPr>
        <w:t>6.质疑供应商为自然人的，质疑函应由本人签字；质疑供应商为法人或者其他组织的，质疑函应由法定代表人、主要负责人，或者其授权代表签字或者盖章，并加盖公章。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投诉书</w:t>
      </w:r>
    </w:p>
    <w:p>
      <w:pPr>
        <w:pStyle w:val="4"/>
        <w:ind w:firstLine="480"/>
        <w:jc w:val="left"/>
      </w:pPr>
      <w:r>
        <w:rPr>
          <w:rFonts w:ascii="仿宋_GB2312" w:hAnsi="仿宋_GB2312" w:eastAsia="仿宋_GB2312" w:cs="仿宋_GB2312"/>
        </w:rPr>
        <w:t>一、投诉相关主体基本情况</w:t>
      </w:r>
    </w:p>
    <w:p>
      <w:pPr>
        <w:pStyle w:val="4"/>
        <w:ind w:firstLine="480"/>
        <w:jc w:val="left"/>
      </w:pPr>
      <w:r>
        <w:rPr>
          <w:rFonts w:ascii="仿宋_GB2312" w:hAnsi="仿宋_GB2312" w:eastAsia="仿宋_GB2312" w:cs="仿宋_GB2312"/>
        </w:rPr>
        <w:t>投诉人：____________________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法定代表人/主要负责人：____________________</w:t>
      </w:r>
    </w:p>
    <w:p>
      <w:pPr>
        <w:pStyle w:val="4"/>
        <w:ind w:firstLine="480"/>
        <w:jc w:val="left"/>
      </w:pPr>
      <w:r>
        <w:rPr>
          <w:rFonts w:ascii="仿宋_GB2312" w:hAnsi="仿宋_GB2312" w:eastAsia="仿宋_GB2312" w:cs="仿宋_GB2312"/>
        </w:rPr>
        <w:t>联系电话：____________________</w:t>
      </w:r>
    </w:p>
    <w:p>
      <w:pPr>
        <w:pStyle w:val="4"/>
        <w:ind w:firstLine="480"/>
        <w:jc w:val="left"/>
      </w:pPr>
      <w:r>
        <w:rPr>
          <w:rFonts w:ascii="仿宋_GB2312" w:hAnsi="仿宋_GB2312" w:eastAsia="仿宋_GB2312" w:cs="仿宋_GB2312"/>
        </w:rPr>
        <w:t>授权代表：____________________联系电话：____________________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被投诉人1：____________________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被投诉人2：____________________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相关供应商：_____________________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二、投诉项目基本情况</w:t>
      </w:r>
    </w:p>
    <w:p>
      <w:pPr>
        <w:pStyle w:val="4"/>
        <w:ind w:firstLine="480"/>
        <w:jc w:val="left"/>
      </w:pPr>
      <w:r>
        <w:rPr>
          <w:rFonts w:ascii="仿宋_GB2312" w:hAnsi="仿宋_GB2312" w:eastAsia="仿宋_GB2312" w:cs="仿宋_GB2312"/>
        </w:rPr>
        <w:t>采购项目名称：____________________</w:t>
      </w:r>
    </w:p>
    <w:p>
      <w:pPr>
        <w:pStyle w:val="4"/>
        <w:ind w:firstLine="480"/>
        <w:jc w:val="left"/>
      </w:pPr>
      <w:r>
        <w:rPr>
          <w:rFonts w:ascii="仿宋_GB2312" w:hAnsi="仿宋_GB2312" w:eastAsia="仿宋_GB2312" w:cs="仿宋_GB2312"/>
        </w:rPr>
        <w:t>采购项目编号： ____________________包号：____________________</w:t>
      </w:r>
    </w:p>
    <w:p>
      <w:pPr>
        <w:pStyle w:val="4"/>
        <w:ind w:firstLine="480"/>
        <w:jc w:val="left"/>
      </w:pPr>
      <w:r>
        <w:rPr>
          <w:rFonts w:ascii="仿宋_GB2312" w:hAnsi="仿宋_GB2312" w:eastAsia="仿宋_GB2312" w:cs="仿宋_GB2312"/>
        </w:rPr>
        <w:t>采购人名称：____________________</w:t>
      </w:r>
    </w:p>
    <w:p>
      <w:pPr>
        <w:pStyle w:val="4"/>
        <w:ind w:firstLine="480"/>
        <w:jc w:val="left"/>
      </w:pPr>
      <w:r>
        <w:rPr>
          <w:rFonts w:ascii="仿宋_GB2312" w:hAnsi="仿宋_GB2312" w:eastAsia="仿宋_GB2312" w:cs="仿宋_GB2312"/>
        </w:rPr>
        <w:t>代理机构名称：____________________</w:t>
      </w:r>
    </w:p>
    <w:p>
      <w:pPr>
        <w:pStyle w:val="4"/>
        <w:ind w:firstLine="480"/>
        <w:jc w:val="left"/>
      </w:pPr>
      <w:r>
        <w:rPr>
          <w:rFonts w:ascii="仿宋_GB2312" w:hAnsi="仿宋_GB2312" w:eastAsia="仿宋_GB2312" w:cs="仿宋_GB2312"/>
        </w:rPr>
        <w:t>采购文件公告:是/否 公告期限：_____________________</w:t>
      </w:r>
    </w:p>
    <w:p>
      <w:pPr>
        <w:pStyle w:val="4"/>
        <w:ind w:firstLine="480"/>
        <w:jc w:val="left"/>
      </w:pPr>
      <w:r>
        <w:rPr>
          <w:rFonts w:ascii="仿宋_GB2312" w:hAnsi="仿宋_GB2312" w:eastAsia="仿宋_GB2312" w:cs="仿宋_GB2312"/>
        </w:rPr>
        <w:t>采购结果公告:是/否 公告期限：_____________________</w:t>
      </w:r>
    </w:p>
    <w:p>
      <w:pPr>
        <w:pStyle w:val="4"/>
        <w:ind w:firstLine="480"/>
        <w:jc w:val="left"/>
      </w:pPr>
      <w:r>
        <w:rPr>
          <w:rFonts w:ascii="仿宋_GB2312" w:hAnsi="仿宋_GB2312" w:eastAsia="仿宋_GB2312" w:cs="仿宋_GB2312"/>
        </w:rPr>
        <w:t>三、质疑基本情况</w:t>
      </w:r>
    </w:p>
    <w:p>
      <w:pPr>
        <w:pStyle w:val="4"/>
        <w:ind w:firstLine="480"/>
        <w:jc w:val="left"/>
      </w:pPr>
      <w:r>
        <w:rPr>
          <w:rFonts w:ascii="仿宋_GB2312" w:hAnsi="仿宋_GB2312" w:eastAsia="仿宋_GB2312" w:cs="仿宋_GB2312"/>
        </w:rPr>
        <w:t>投诉人于 ____年____月____日,向提出质疑，质疑事项为：_____________________</w:t>
      </w:r>
    </w:p>
    <w:p>
      <w:pPr>
        <w:pStyle w:val="4"/>
        <w:ind w:firstLine="480"/>
        <w:jc w:val="left"/>
      </w:pPr>
      <w:r>
        <w:rPr>
          <w:rFonts w:ascii="仿宋_GB2312" w:hAnsi="仿宋_GB2312" w:eastAsia="仿宋_GB2312" w:cs="仿宋_GB2312"/>
        </w:rPr>
        <w:t>___采购人/代理机构___于____年____月____日,就质疑事项作出了答复/没有在法定期限内作出答复。</w:t>
      </w:r>
    </w:p>
    <w:p>
      <w:pPr>
        <w:pStyle w:val="4"/>
        <w:ind w:firstLine="480"/>
        <w:jc w:val="left"/>
      </w:pPr>
      <w:r>
        <w:rPr>
          <w:rFonts w:ascii="仿宋_GB2312" w:hAnsi="仿宋_GB2312" w:eastAsia="仿宋_GB2312" w:cs="仿宋_GB2312"/>
        </w:rPr>
        <w:t>四、投诉事项具体内容</w:t>
      </w:r>
    </w:p>
    <w:p>
      <w:pPr>
        <w:pStyle w:val="4"/>
        <w:ind w:firstLine="480"/>
        <w:jc w:val="left"/>
      </w:pPr>
      <w:r>
        <w:rPr>
          <w:rFonts w:ascii="仿宋_GB2312" w:hAnsi="仿宋_GB2312" w:eastAsia="仿宋_GB2312" w:cs="仿宋_GB2312"/>
        </w:rPr>
        <w:t>投诉事项 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投诉事项2：_____________________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五、与投诉事项相关的投诉请求</w:t>
      </w:r>
    </w:p>
    <w:p>
      <w:pPr>
        <w:pStyle w:val="4"/>
        <w:ind w:firstLine="480"/>
        <w:jc w:val="left"/>
      </w:pPr>
      <w:r>
        <w:rPr>
          <w:rFonts w:ascii="仿宋_GB2312" w:hAnsi="仿宋_GB2312" w:eastAsia="仿宋_GB2312" w:cs="仿宋_GB2312"/>
        </w:rPr>
        <w:t>请求：________________________</w:t>
      </w:r>
    </w:p>
    <w:p>
      <w:pPr>
        <w:pStyle w:val="4"/>
        <w:jc w:val="right"/>
      </w:pPr>
      <w:r>
        <w:rPr>
          <w:rFonts w:ascii="仿宋_GB2312" w:hAnsi="仿宋_GB2312" w:eastAsia="仿宋_GB2312" w:cs="仿宋_GB2312"/>
        </w:rPr>
        <w:t>签字(签章)： ________公章________</w:t>
      </w:r>
    </w:p>
    <w:p>
      <w:pPr>
        <w:pStyle w:val="4"/>
        <w:jc w:val="right"/>
      </w:pPr>
      <w:r>
        <w:rPr>
          <w:rFonts w:ascii="仿宋_GB2312" w:hAnsi="仿宋_GB2312" w:eastAsia="仿宋_GB2312" w:cs="仿宋_GB2312"/>
        </w:rPr>
        <w:t>日期：____年____月____日</w:t>
      </w:r>
    </w:p>
    <w:p>
      <w:pPr>
        <w:pStyle w:val="4"/>
        <w:ind w:firstLine="480"/>
        <w:jc w:val="left"/>
      </w:pPr>
      <w:r>
        <w:rPr>
          <w:rFonts w:ascii="仿宋_GB2312" w:hAnsi="仿宋_GB2312" w:eastAsia="仿宋_GB2312" w:cs="仿宋_GB2312"/>
        </w:rPr>
        <w:t>投诉书制作说明：</w:t>
      </w:r>
    </w:p>
    <w:p>
      <w:pPr>
        <w:pStyle w:val="4"/>
        <w:ind w:firstLine="480"/>
        <w:jc w:val="left"/>
      </w:pPr>
      <w:r>
        <w:rPr>
          <w:rFonts w:ascii="仿宋_GB2312" w:hAnsi="仿宋_GB2312" w:eastAsia="仿宋_GB2312" w:cs="仿宋_GB2312"/>
        </w:rPr>
        <w:t>1.投诉人提起投诉时，应当提交投诉书和必要的证明材料，并按照被投诉人和与投诉事项有关的供应商数量提供投诉书副本。</w:t>
      </w:r>
    </w:p>
    <w:p>
      <w:pPr>
        <w:pStyle w:val="4"/>
        <w:ind w:firstLine="480"/>
        <w:jc w:val="left"/>
      </w:pPr>
      <w:r>
        <w:rPr>
          <w:rFonts w:ascii="仿宋_GB2312" w:hAnsi="仿宋_GB2312" w:eastAsia="仿宋_GB2312" w:cs="仿宋_GB231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jc w:val="left"/>
      </w:pPr>
      <w:r>
        <w:rPr>
          <w:rFonts w:ascii="仿宋_GB2312" w:hAnsi="仿宋_GB2312" w:eastAsia="仿宋_GB2312" w:cs="仿宋_GB2312"/>
        </w:rPr>
        <w:t>3.投诉人若对项目的某一分包进行投诉，投诉书应列明具体分包号。</w:t>
      </w:r>
    </w:p>
    <w:p>
      <w:pPr>
        <w:pStyle w:val="4"/>
        <w:ind w:firstLine="480"/>
        <w:jc w:val="left"/>
      </w:pPr>
      <w:r>
        <w:rPr>
          <w:rFonts w:ascii="仿宋_GB2312" w:hAnsi="仿宋_GB2312" w:eastAsia="仿宋_GB2312" w:cs="仿宋_GB2312"/>
        </w:rPr>
        <w:t>4.投诉书应简要列明质疑事项，质疑函、质疑答复等作为附件材料提供。</w:t>
      </w:r>
    </w:p>
    <w:p>
      <w:pPr>
        <w:pStyle w:val="4"/>
        <w:ind w:firstLine="480"/>
        <w:jc w:val="left"/>
      </w:pPr>
      <w:r>
        <w:rPr>
          <w:rFonts w:ascii="仿宋_GB2312" w:hAnsi="仿宋_GB2312" w:eastAsia="仿宋_GB2312" w:cs="仿宋_GB2312"/>
        </w:rPr>
        <w:t>5.投诉书的投诉事项应具体、明确，并有必要的事实依据和法律依据。</w:t>
      </w:r>
    </w:p>
    <w:p>
      <w:pPr>
        <w:pStyle w:val="4"/>
        <w:ind w:firstLine="480"/>
        <w:jc w:val="left"/>
      </w:pPr>
      <w:r>
        <w:rPr>
          <w:rFonts w:ascii="仿宋_GB2312" w:hAnsi="仿宋_GB2312" w:eastAsia="仿宋_GB2312" w:cs="仿宋_GB2312"/>
        </w:rPr>
        <w:t>6.投诉书的投诉请求应与投诉事项相关。</w:t>
      </w:r>
    </w:p>
    <w:p>
      <w:pPr>
        <w:pStyle w:val="4"/>
        <w:ind w:firstLine="480"/>
        <w:jc w:val="left"/>
      </w:pPr>
      <w:r>
        <w:rPr>
          <w:rFonts w:ascii="仿宋_GB2312" w:hAnsi="仿宋_GB2312" w:eastAsia="仿宋_GB2312" w:cs="仿宋_GB2312"/>
        </w:rPr>
        <w:t>7.投诉人为自然人的，投诉书应当由本人签字；投诉人为法人或者其他组织的，投诉书应当由法定代表人、主要负责人，或者其授权代表签字或者盖章，并加盖公章。</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B753DA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陈秀兰</cp:lastModifiedBy>
  <dcterms:modified xsi:type="dcterms:W3CDTF">2026-03-05T02:56:51Z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