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7D95">
      <w:pP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  <w:t xml:space="preserve">082500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对延期报送涉税信息的确认</w:t>
      </w:r>
    </w:p>
    <w:p w14:paraId="6155CD6D">
      <w:pP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5" o:spt="75" type="#_x0000_t75" style="height:384.5pt;width:311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2025-11-27T11:07:12Z</dcterms:created>
  <dc:creator>HUAWEI</dc:creator>
  <cp:lastModifiedBy>HUAWEI</cp:lastModifiedBy>
  <dcterms:modified xsi:type="dcterms:W3CDTF">2025-11-27T11:07:31Z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eyJoZGlkIjoiYTU2ZGZjYmM2ODdjNDZjNzkxZGI1YWI0Nzc4NzNkMzUifQ==</vt:lpwstr>
  </property>
  <property fmtid="{D5CDD505-2E9C-101B-9397-08002B2CF9AE}" pid="4" name="ICV">
    <vt:lpwstr>5663C23B0D174CCB8FA63CF6DC9E9CFE_12</vt:lpwstr>
  </property>
</Properties>
</file>