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afterAutospacing="0" w:line="600" w:lineRule="exact"/>
        <w:jc w:val="center"/>
        <w:textAlignment w:val="auto"/>
        <w:rPr>
          <w:rFonts w:hint="eastAsia" w:ascii="方正小标宋简体" w:hAnsi="黑体" w:eastAsia="方正小标宋简体" w:cs="宋体"/>
          <w:color w:val="000000"/>
          <w:kern w:val="0"/>
          <w:sz w:val="44"/>
          <w:szCs w:val="44"/>
          <w:lang w:val="en-US" w:eastAsia="zh-CN"/>
        </w:rPr>
      </w:pPr>
      <w:r>
        <w:rPr>
          <w:rFonts w:hint="eastAsia" w:ascii="方正小标宋简体" w:hAnsi="黑体" w:eastAsia="方正小标宋简体" w:cs="宋体"/>
          <w:color w:val="000000"/>
          <w:kern w:val="0"/>
          <w:sz w:val="44"/>
          <w:szCs w:val="44"/>
        </w:rPr>
        <w:t>国家税务总局阳山县税务局关于</w:t>
      </w:r>
      <w:r>
        <w:rPr>
          <w:rFonts w:hint="eastAsia" w:ascii="方正小标宋简体" w:hAnsi="黑体" w:eastAsia="方正小标宋简体" w:cs="宋体"/>
          <w:color w:val="000000"/>
          <w:kern w:val="0"/>
          <w:sz w:val="44"/>
          <w:szCs w:val="44"/>
          <w:lang w:val="en-US" w:eastAsia="zh-CN"/>
        </w:rPr>
        <w:t>2022年</w:t>
      </w:r>
    </w:p>
    <w:p>
      <w:pPr>
        <w:keepNext w:val="0"/>
        <w:keepLines w:val="0"/>
        <w:pageBreakBefore w:val="0"/>
        <w:widowControl/>
        <w:kinsoku/>
        <w:wordWrap/>
        <w:overflowPunct/>
        <w:topLinePunct w:val="0"/>
        <w:autoSpaceDE/>
        <w:autoSpaceDN/>
        <w:bidi w:val="0"/>
        <w:adjustRightInd/>
        <w:snapToGrid/>
        <w:spacing w:after="0" w:afterAutospacing="0" w:line="600" w:lineRule="exact"/>
        <w:jc w:val="center"/>
        <w:textAlignment w:val="auto"/>
        <w:rPr>
          <w:rFonts w:hint="eastAsia"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法治</w:t>
      </w:r>
      <w:r>
        <w:rPr>
          <w:rFonts w:hint="eastAsia" w:ascii="方正小标宋简体" w:hAnsi="黑体" w:eastAsia="方正小标宋简体" w:cs="宋体"/>
          <w:color w:val="000000"/>
          <w:kern w:val="0"/>
          <w:sz w:val="44"/>
          <w:szCs w:val="44"/>
          <w:lang w:eastAsia="zh-CN"/>
        </w:rPr>
        <w:t>政府</w:t>
      </w:r>
      <w:r>
        <w:rPr>
          <w:rFonts w:hint="eastAsia" w:ascii="方正小标宋简体" w:hAnsi="黑体" w:eastAsia="方正小标宋简体" w:cs="宋体"/>
          <w:color w:val="000000"/>
          <w:kern w:val="0"/>
          <w:sz w:val="44"/>
          <w:szCs w:val="44"/>
        </w:rPr>
        <w:t>建设</w:t>
      </w:r>
      <w:r>
        <w:rPr>
          <w:rFonts w:hint="eastAsia" w:ascii="方正小标宋简体" w:hAnsi="黑体" w:eastAsia="方正小标宋简体" w:cs="宋体"/>
          <w:color w:val="000000"/>
          <w:kern w:val="0"/>
          <w:sz w:val="44"/>
          <w:szCs w:val="44"/>
          <w:lang w:eastAsia="zh-CN"/>
        </w:rPr>
        <w:t>情况的</w:t>
      </w:r>
      <w:r>
        <w:rPr>
          <w:rFonts w:hint="eastAsia" w:ascii="方正小标宋简体" w:hAnsi="黑体" w:eastAsia="方正小标宋简体" w:cs="宋体"/>
          <w:color w:val="000000"/>
          <w:kern w:val="0"/>
          <w:sz w:val="44"/>
          <w:szCs w:val="44"/>
        </w:rPr>
        <w:t>报告</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b w:val="0"/>
          <w:bCs w:val="0"/>
          <w:color w:val="auto"/>
          <w:kern w:val="2"/>
          <w:sz w:val="32"/>
          <w:szCs w:val="32"/>
          <w:lang w:val="en-US" w:eastAsia="zh-CN"/>
        </w:rPr>
        <w:t>2022年，国家税务总局阳山县税务局</w:t>
      </w:r>
      <w:r>
        <w:rPr>
          <w:rFonts w:hint="eastAsia" w:ascii="仿宋_GB2312" w:hAnsi="仿宋_GB2312" w:eastAsia="仿宋_GB2312" w:cs="仿宋_GB2312"/>
          <w:color w:val="auto"/>
          <w:kern w:val="0"/>
          <w:sz w:val="32"/>
          <w:szCs w:val="32"/>
        </w:rPr>
        <w:t>坚持以习近平新时代中国特色社会主义思想为指导，深入学习贯彻习近平法治思想，坚决落实</w:t>
      </w:r>
      <w:r>
        <w:rPr>
          <w:rFonts w:hint="eastAsia" w:ascii="仿宋_GB2312" w:hAnsi="仿宋_GB2312" w:eastAsia="仿宋_GB2312" w:cs="仿宋_GB2312"/>
          <w:b w:val="0"/>
          <w:bCs w:val="0"/>
          <w:color w:val="auto"/>
          <w:sz w:val="32"/>
          <w:szCs w:val="32"/>
          <w:u w:val="none"/>
          <w:lang w:eastAsia="zh-CN"/>
        </w:rPr>
        <w:t>中央全面依法治国工作会议、中央经济工作会议以及全国税务工作会议、切实增强“四个意识”、坚定“四个自信”、做到“两个维护”，坚决落实党中央、国务院有关全面依法治国、全面依法行政决策部署</w:t>
      </w:r>
      <w:r>
        <w:rPr>
          <w:rFonts w:hint="eastAsia" w:ascii="仿宋_GB2312" w:hAnsi="仿宋_GB2312" w:eastAsia="仿宋_GB2312" w:cs="仿宋_GB2312"/>
          <w:color w:val="auto"/>
          <w:kern w:val="0"/>
          <w:sz w:val="32"/>
          <w:szCs w:val="32"/>
        </w:rPr>
        <w:t>和税务总局、省税务局</w:t>
      </w:r>
      <w:r>
        <w:rPr>
          <w:rFonts w:hint="eastAsia" w:ascii="仿宋_GB2312" w:hAnsi="仿宋_GB2312" w:eastAsia="仿宋_GB2312" w:cs="仿宋_GB2312"/>
          <w:color w:val="auto"/>
          <w:kern w:val="0"/>
          <w:sz w:val="32"/>
          <w:szCs w:val="32"/>
          <w:lang w:eastAsia="zh-CN"/>
        </w:rPr>
        <w:t>、市税务局</w:t>
      </w:r>
      <w:r>
        <w:rPr>
          <w:rFonts w:hint="eastAsia" w:ascii="仿宋_GB2312" w:hAnsi="仿宋_GB2312" w:eastAsia="仿宋_GB2312" w:cs="仿宋_GB2312"/>
          <w:color w:val="auto"/>
          <w:kern w:val="0"/>
          <w:sz w:val="32"/>
          <w:szCs w:val="32"/>
        </w:rPr>
        <w:t>关于全面依法治税的</w:t>
      </w:r>
      <w:r>
        <w:rPr>
          <w:rFonts w:hint="eastAsia" w:ascii="仿宋_GB2312" w:hAnsi="仿宋_GB2312" w:eastAsia="仿宋_GB2312" w:cs="仿宋_GB2312"/>
          <w:color w:val="auto"/>
          <w:kern w:val="0"/>
          <w:sz w:val="32"/>
          <w:szCs w:val="32"/>
          <w:lang w:eastAsia="zh-CN"/>
        </w:rPr>
        <w:t>具体要求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坚持和加强党对</w:t>
      </w:r>
      <w:r>
        <w:rPr>
          <w:rFonts w:hint="eastAsia" w:ascii="仿宋_GB2312" w:hAnsi="仿宋_GB2312" w:eastAsia="仿宋_GB2312" w:cs="仿宋_GB2312"/>
          <w:color w:val="auto"/>
          <w:sz w:val="32"/>
          <w:szCs w:val="32"/>
          <w:lang w:eastAsia="zh-CN"/>
        </w:rPr>
        <w:t>全面依法行政领导小组</w:t>
      </w:r>
      <w:r>
        <w:rPr>
          <w:rFonts w:hint="eastAsia" w:ascii="仿宋_GB2312" w:hAnsi="仿宋_GB2312" w:eastAsia="仿宋_GB2312" w:cs="仿宋_GB2312"/>
          <w:color w:val="auto"/>
          <w:sz w:val="32"/>
          <w:szCs w:val="32"/>
        </w:rPr>
        <w:t>的全面领导，</w:t>
      </w:r>
      <w:r>
        <w:rPr>
          <w:rFonts w:hint="eastAsia" w:ascii="仿宋_GB2312" w:hAnsi="仿宋_GB2312" w:eastAsia="仿宋_GB2312" w:cs="仿宋_GB2312"/>
          <w:b w:val="0"/>
          <w:bCs w:val="0"/>
          <w:color w:val="auto"/>
          <w:sz w:val="32"/>
          <w:szCs w:val="32"/>
          <w:u w:val="none"/>
          <w:lang w:eastAsia="zh-CN"/>
        </w:rPr>
        <w:t>深入推进依法治税，坚持规范化标准化一体化建设，</w:t>
      </w:r>
      <w:r>
        <w:rPr>
          <w:rFonts w:hint="eastAsia" w:ascii="仿宋_GB2312" w:hAnsi="仿宋_GB2312" w:eastAsia="仿宋_GB2312" w:cs="仿宋_GB2312"/>
          <w:b w:val="0"/>
          <w:bCs w:val="0"/>
          <w:color w:val="auto"/>
          <w:kern w:val="2"/>
          <w:sz w:val="32"/>
          <w:szCs w:val="32"/>
          <w:lang w:val="en-US" w:eastAsia="zh-CN"/>
        </w:rPr>
        <w:t>为推进税收治理体系和治理能力现代化提供坚实的法治保障。现将阳山县税务局2022年法治政府建设工作情况报告如下：</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深入学习贯彻习近平法治思想，努力实现法治政府建设全面突破</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color w:val="auto"/>
          <w:lang w:eastAsia="zh-CN"/>
        </w:rPr>
      </w:pPr>
      <w:r>
        <w:rPr>
          <w:rFonts w:hint="eastAsia" w:ascii="仿宋_GB2312" w:hAnsi="仿宋_GB2312" w:eastAsia="仿宋_GB2312" w:cs="仿宋_GB2312"/>
          <w:color w:val="auto"/>
          <w:sz w:val="32"/>
          <w:szCs w:val="32"/>
          <w:lang w:val="en-US" w:eastAsia="zh-CN"/>
        </w:rPr>
        <w:t>2022年，我局在</w:t>
      </w:r>
      <w:r>
        <w:rPr>
          <w:rFonts w:hint="eastAsia" w:ascii="仿宋_GB2312" w:hAnsi="仿宋_GB2312" w:eastAsia="仿宋_GB2312" w:cs="仿宋_GB2312"/>
          <w:color w:val="auto"/>
          <w:sz w:val="32"/>
          <w:szCs w:val="32"/>
        </w:rPr>
        <w:t>领导班子党委带头</w:t>
      </w:r>
      <w:r>
        <w:rPr>
          <w:rFonts w:hint="eastAsia" w:ascii="仿宋_GB2312" w:hAnsi="仿宋_GB2312" w:eastAsia="仿宋_GB2312" w:cs="仿宋_GB2312"/>
          <w:color w:val="auto"/>
          <w:sz w:val="32"/>
          <w:szCs w:val="32"/>
          <w:lang w:eastAsia="zh-CN"/>
        </w:rPr>
        <w:t>下，坚持党的全面领导，确保法治政府建设正确方向，全面</w:t>
      </w:r>
      <w:r>
        <w:rPr>
          <w:rFonts w:hint="eastAsia" w:ascii="仿宋_GB2312" w:hAnsi="仿宋_GB2312" w:eastAsia="仿宋_GB2312" w:cs="仿宋_GB2312"/>
          <w:color w:val="auto"/>
          <w:sz w:val="32"/>
          <w:szCs w:val="32"/>
        </w:rPr>
        <w:t>学习贯彻习近平法治思想，将《习近平法治思想学习纲要》列入</w:t>
      </w:r>
      <w:r>
        <w:rPr>
          <w:rFonts w:hint="eastAsia" w:ascii="仿宋_GB2312" w:hAnsi="仿宋_GB2312" w:eastAsia="仿宋_GB2312" w:cs="仿宋_GB2312"/>
          <w:color w:val="auto"/>
          <w:sz w:val="32"/>
          <w:szCs w:val="32"/>
          <w:lang w:eastAsia="zh-CN"/>
        </w:rPr>
        <w:t>局务会议、</w:t>
      </w:r>
      <w:r>
        <w:rPr>
          <w:rFonts w:hint="eastAsia" w:ascii="仿宋_GB2312" w:hAnsi="仿宋_GB2312" w:eastAsia="仿宋_GB2312" w:cs="仿宋_GB2312"/>
          <w:color w:val="auto"/>
          <w:sz w:val="32"/>
          <w:szCs w:val="32"/>
        </w:rPr>
        <w:t>全面依法行政领导小组会议</w:t>
      </w:r>
      <w:r>
        <w:rPr>
          <w:rFonts w:hint="eastAsia" w:ascii="仿宋_GB2312" w:hAnsi="仿宋_GB2312" w:eastAsia="仿宋_GB2312" w:cs="仿宋_GB2312"/>
          <w:color w:val="auto"/>
          <w:sz w:val="32"/>
          <w:szCs w:val="32"/>
          <w:lang w:eastAsia="zh-CN"/>
        </w:rPr>
        <w:t>等重要会议中</w:t>
      </w:r>
      <w:r>
        <w:rPr>
          <w:rFonts w:hint="eastAsia" w:ascii="仿宋_GB2312" w:hAnsi="仿宋_GB2312" w:eastAsia="仿宋_GB2312" w:cs="仿宋_GB2312"/>
          <w:color w:val="auto"/>
          <w:sz w:val="32"/>
          <w:szCs w:val="32"/>
        </w:rPr>
        <w:t>集中学习，通过多种方式及时研究法治税务工作，切实将习近平法治思想转化为推动法治税务建设的思路与方法。全面落实《法治政府建设实施纲要（2021-2025年）》和《关于进一步深化税收征管改革的意见》，全力做好全面依法治国新理念下的税收工作。</w:t>
      </w:r>
    </w:p>
    <w:p>
      <w:pPr>
        <w:pStyle w:val="2"/>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健全政府机构职能体系，推动更好发挥政府作用</w:t>
      </w:r>
    </w:p>
    <w:p>
      <w:pPr>
        <w:pStyle w:val="2"/>
        <w:keepNext w:val="0"/>
        <w:keepLines w:val="0"/>
        <w:pageBreakBefore w:val="0"/>
        <w:numPr>
          <w:ilvl w:val="0"/>
          <w:numId w:val="2"/>
        </w:numPr>
        <w:kinsoku/>
        <w:wordWrap/>
        <w:overflowPunct/>
        <w:topLinePunct w:val="0"/>
        <w:autoSpaceDN/>
        <w:bidi w:val="0"/>
        <w:adjustRightInd/>
        <w:snapToGrid/>
        <w:spacing w:after="0" w:afterAutospacing="0"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推进政府机构职能优化协同高效</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我局坚持“法定职责必须为、法无授权不可为”的原则，着力实现政府职能深刻转变，把该管得事务管好、管到位，基本形成分工合理、权责一致、法治保障的职能体系。</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shd w:val="clear" w:color="auto" w:fill="auto"/>
          <w:lang w:val="en-US" w:eastAsia="zh-CN"/>
        </w:rPr>
        <w:t>严格按照征管体制改革方案，经批准制定职能配置、机构设置和人员编制</w:t>
      </w:r>
      <w:r>
        <w:rPr>
          <w:rFonts w:hint="eastAsia" w:ascii="仿宋_GB2312" w:hAnsi="仿宋_GB2312" w:eastAsia="仿宋_GB2312" w:cs="仿宋_GB2312"/>
          <w:color w:val="auto"/>
          <w:sz w:val="32"/>
          <w:szCs w:val="32"/>
          <w:lang w:val="en-US" w:eastAsia="zh-CN"/>
        </w:rPr>
        <w:t>，坚持优化政府组织结构与促进政府职能转变、理顺部门职责关系统筹结合，使机构设置更加科学、职能更加优化、权责更加协同。</w:t>
      </w:r>
      <w:r>
        <w:rPr>
          <w:rFonts w:hint="eastAsia" w:ascii="仿宋_GB2312" w:hAnsi="仿宋_GB2312" w:eastAsia="仿宋_GB2312" w:cs="仿宋_GB2312"/>
          <w:b/>
          <w:bCs/>
          <w:color w:val="auto"/>
          <w:sz w:val="32"/>
          <w:szCs w:val="32"/>
          <w:lang w:val="en-US" w:eastAsia="zh-CN"/>
        </w:rPr>
        <w:t>二是</w:t>
      </w:r>
      <w:r>
        <w:rPr>
          <w:rFonts w:hint="eastAsia" w:ascii="仿宋_GB2312" w:hAnsi="宋体" w:eastAsia="仿宋_GB2312" w:cs="宋体"/>
          <w:color w:val="auto"/>
          <w:sz w:val="32"/>
          <w:szCs w:val="32"/>
        </w:rPr>
        <w:t>根据法律、行政法规、中共中央办公厅、国务院办公厅印发的《国税地税征管体制改革方案》和“三定”规定，</w:t>
      </w:r>
      <w:r>
        <w:rPr>
          <w:rFonts w:hint="eastAsia" w:ascii="仿宋_GB2312" w:hAnsi="宋体" w:eastAsia="仿宋_GB2312" w:cs="宋体"/>
          <w:color w:val="auto"/>
          <w:sz w:val="32"/>
          <w:szCs w:val="32"/>
          <w:lang w:eastAsia="zh-CN"/>
        </w:rPr>
        <w:t>印发</w:t>
      </w:r>
      <w:r>
        <w:rPr>
          <w:rFonts w:hint="eastAsia" w:ascii="仿宋_GB2312" w:hAnsi="仿宋_GB2312" w:eastAsia="仿宋_GB2312" w:cs="仿宋_GB2312"/>
          <w:color w:val="auto"/>
          <w:sz w:val="32"/>
          <w:szCs w:val="32"/>
          <w:lang w:val="en-US" w:eastAsia="zh-CN"/>
        </w:rPr>
        <w:t>《国家税务总局阳山县税务局权力和责任清单》，全面实行政府权责清单制度，并根据实际情况动态调整权责清单，2022年，我局动态调整了6项税务行政许可事项的权责事项表。</w:t>
      </w:r>
    </w:p>
    <w:p>
      <w:pPr>
        <w:pStyle w:val="2"/>
        <w:keepNext w:val="0"/>
        <w:keepLines w:val="0"/>
        <w:pageBreakBefore w:val="0"/>
        <w:numPr>
          <w:ilvl w:val="0"/>
          <w:numId w:val="2"/>
        </w:numPr>
        <w:kinsoku/>
        <w:wordWrap/>
        <w:overflowPunct/>
        <w:topLinePunct w:val="0"/>
        <w:autoSpaceDN/>
        <w:bidi w:val="0"/>
        <w:adjustRightInd/>
        <w:snapToGrid/>
        <w:spacing w:after="0" w:afterAutospacing="0"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依法全面履行税收工作职能</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一是依法组织税费收入，</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年，我局紧紧围绕阳山县经济社会发展大局，</w:t>
      </w:r>
      <w:r>
        <w:rPr>
          <w:rFonts w:hint="eastAsia" w:ascii="仿宋_GB2312" w:hAnsi="仿宋_GB2312" w:eastAsia="仿宋_GB2312" w:cs="仿宋_GB2312"/>
          <w:color w:val="auto"/>
          <w:sz w:val="32"/>
          <w:szCs w:val="32"/>
          <w:lang w:eastAsia="zh-CN"/>
        </w:rPr>
        <w:t>坚持依法组织税费收入原则，不断提高税费征缴质量，</w:t>
      </w:r>
      <w:r>
        <w:rPr>
          <w:rFonts w:hint="eastAsia" w:ascii="仿宋_GB2312" w:hAnsi="仿宋_GB2312" w:eastAsia="仿宋_GB2312" w:cs="仿宋_GB2312"/>
          <w:color w:val="auto"/>
          <w:sz w:val="32"/>
          <w:szCs w:val="32"/>
        </w:rPr>
        <w:t>落实落细各项税收政策，全力做好组织</w:t>
      </w:r>
      <w:r>
        <w:rPr>
          <w:rFonts w:hint="eastAsia" w:ascii="仿宋_GB2312" w:hAnsi="仿宋_GB2312" w:eastAsia="仿宋_GB2312" w:cs="仿宋_GB2312"/>
          <w:color w:val="auto"/>
          <w:sz w:val="32"/>
          <w:szCs w:val="32"/>
          <w:highlight w:val="none"/>
        </w:rPr>
        <w:t>收入工作。</w:t>
      </w:r>
      <w:r>
        <w:rPr>
          <w:rFonts w:hint="eastAsia" w:ascii="仿宋_GB2312" w:hAnsi="仿宋_GB2312" w:eastAsia="仿宋_GB2312" w:cs="仿宋_GB2312"/>
          <w:b/>
          <w:bCs/>
          <w:color w:val="auto"/>
          <w:sz w:val="32"/>
          <w:szCs w:val="32"/>
          <w:lang w:val="en-US" w:eastAsia="zh-CN"/>
        </w:rPr>
        <w:t>二是全面落实税收优惠政策，</w:t>
      </w:r>
      <w:r>
        <w:rPr>
          <w:rFonts w:hint="eastAsia" w:ascii="仿宋_GB2312" w:hAnsi="仿宋_GB2312" w:eastAsia="仿宋_GB2312" w:cs="仿宋_GB2312"/>
          <w:color w:val="auto"/>
          <w:sz w:val="32"/>
          <w:szCs w:val="32"/>
          <w:lang w:val="en-US" w:eastAsia="zh-CN"/>
        </w:rPr>
        <w:t>2022年以来，</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把</w:t>
      </w:r>
      <w:r>
        <w:rPr>
          <w:rFonts w:hint="eastAsia" w:ascii="仿宋_GB2312" w:hAnsi="仿宋_GB2312" w:eastAsia="仿宋_GB2312" w:cs="仿宋_GB2312"/>
          <w:color w:val="auto"/>
          <w:sz w:val="32"/>
          <w:szCs w:val="32"/>
          <w:highlight w:val="none"/>
        </w:rPr>
        <w:t>确保减税降费政策措施落地生根作为政治任务题，采取实打实、硬碰硬措施，确保政策落地见效。</w:t>
      </w:r>
      <w:r>
        <w:rPr>
          <w:rFonts w:hint="eastAsia" w:ascii="仿宋_GB2312" w:hAnsi="仿宋_GB2312" w:eastAsia="仿宋_GB2312" w:cs="仿宋_GB2312"/>
          <w:color w:val="auto"/>
          <w:sz w:val="32"/>
          <w:szCs w:val="32"/>
          <w:highlight w:val="none"/>
          <w:lang w:eastAsia="zh-CN"/>
        </w:rPr>
        <w:t>我局</w:t>
      </w:r>
      <w:r>
        <w:rPr>
          <w:rFonts w:hint="eastAsia" w:ascii="仿宋_GB2312" w:hAnsi="仿宋_GB2312" w:eastAsia="仿宋_GB2312" w:cs="仿宋_GB2312"/>
          <w:color w:val="auto"/>
          <w:sz w:val="32"/>
          <w:szCs w:val="32"/>
          <w:lang w:eastAsia="zh-CN"/>
        </w:rPr>
        <w:t>主动甄别符合优</w:t>
      </w:r>
      <w:r>
        <w:rPr>
          <w:rFonts w:hint="eastAsia" w:ascii="仿宋_GB2312" w:hAnsi="仿宋_GB2312" w:eastAsia="仿宋_GB2312" w:cs="仿宋_GB2312"/>
          <w:color w:val="auto"/>
          <w:kern w:val="2"/>
          <w:sz w:val="32"/>
          <w:szCs w:val="32"/>
          <w:lang w:val="en-US" w:eastAsia="zh-CN" w:bidi="ar"/>
        </w:rPr>
        <w:t>惠条件的纳税人缴费人，充分利用办税服务厅、短信、微信、税企互动群等手段，广泛宣传、精准推送可享受的减税优惠政策，同时结合“便民办税春风行动”深入到辖区内企业为纳税人提供政策辅导和答疑，确保企业应享尽享税惠红利。</w:t>
      </w:r>
      <w:bookmarkStart w:id="0" w:name="_GoBack"/>
      <w:bookmarkEnd w:id="0"/>
      <w:r>
        <w:rPr>
          <w:rFonts w:hint="eastAsia" w:ascii="仿宋_GB2312" w:hAnsi="仿宋_GB2312" w:eastAsia="仿宋_GB2312" w:cs="仿宋_GB2312"/>
          <w:color w:val="auto"/>
          <w:sz w:val="32"/>
          <w:szCs w:val="32"/>
          <w:highlight w:val="none"/>
        </w:rPr>
        <w:t>增强市场主体信心和经济发展动能，为支持企业复工达产、做好“六</w:t>
      </w:r>
      <w:r>
        <w:rPr>
          <w:rFonts w:hint="eastAsia" w:ascii="仿宋_GB2312" w:hAnsi="仿宋_GB2312" w:eastAsia="仿宋_GB2312" w:cs="仿宋_GB2312"/>
          <w:color w:val="auto"/>
          <w:sz w:val="32"/>
          <w:szCs w:val="32"/>
        </w:rPr>
        <w:t>稳”工作发挥重要作用。</w:t>
      </w:r>
    </w:p>
    <w:p>
      <w:pPr>
        <w:pStyle w:val="2"/>
        <w:keepNext w:val="0"/>
        <w:keepLines w:val="0"/>
        <w:pageBreakBefore w:val="0"/>
        <w:numPr>
          <w:ilvl w:val="0"/>
          <w:numId w:val="2"/>
        </w:numPr>
        <w:kinsoku/>
        <w:wordWrap/>
        <w:overflowPunct/>
        <w:topLinePunct w:val="0"/>
        <w:autoSpaceDN/>
        <w:bidi w:val="0"/>
        <w:adjustRightInd/>
        <w:snapToGrid/>
        <w:spacing w:after="0" w:afterAutospacing="0"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深入推进“放管服”改革</w:t>
      </w:r>
    </w:p>
    <w:p>
      <w:pPr>
        <w:pStyle w:val="2"/>
        <w:keepNext w:val="0"/>
        <w:keepLines w:val="0"/>
        <w:pageBreakBefore w:val="0"/>
        <w:numPr>
          <w:ilvl w:val="0"/>
          <w:numId w:val="0"/>
        </w:numPr>
        <w:kinsoku/>
        <w:wordWrap/>
        <w:overflowPunct/>
        <w:topLinePunct w:val="0"/>
        <w:autoSpaceDN/>
        <w:bidi w:val="0"/>
        <w:adjustRightInd/>
        <w:snapToGrid/>
        <w:spacing w:after="0" w:afterAutospacing="0" w:line="600" w:lineRule="exact"/>
        <w:ind w:leftChars="0"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lang w:val="en-US" w:eastAsia="zh-CN"/>
        </w:rPr>
        <w:t>注重聚焦纳税人缴费人新期待、新需求，深化“放管服”改革、提升税费服务质效，</w:t>
      </w:r>
      <w:r>
        <w:rPr>
          <w:rFonts w:hint="eastAsia" w:ascii="仿宋_GB2312" w:hAnsi="仿宋_GB2312" w:eastAsia="仿宋_GB2312" w:cs="仿宋_GB2312"/>
          <w:color w:val="auto"/>
          <w:sz w:val="32"/>
          <w:szCs w:val="32"/>
        </w:rPr>
        <w:t>全面提升政务服务水平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建立重点税费人群清册。梳理建立重点税费落实宣传人群名单</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千余户次，对照名单开展电话联系和重点走访，加强政策宣传和业务辅导。</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文化共建，扩大满意度“朋友圈”。通过扩大“朋友圈”、消除不满意因素、有求必应三项举措靶向发力做好沟通响应工作，共招募6名有影响力的中介机构和纳税人为纳税服务体验师，充分发挥中介机构的专业服务作用。与10多个行业协会加强合作，建立税企沟通微信群，点对点为纳税人解决个性化疑难问题。</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精准施策，厚植满意度文化宣传。围绕“清税有为·非常满意”主题，积极营造纳税人满意度文化氛围。通过各种方式积极解决纳税人在日常工作中出现的痛点难点堵点问题，提升税费服务质效，提升纳税人满意度。</w:t>
      </w:r>
    </w:p>
    <w:p>
      <w:pPr>
        <w:pStyle w:val="2"/>
        <w:keepNext w:val="0"/>
        <w:keepLines w:val="0"/>
        <w:pageBreakBefore w:val="0"/>
        <w:numPr>
          <w:ilvl w:val="0"/>
          <w:numId w:val="2"/>
        </w:numPr>
        <w:kinsoku/>
        <w:wordWrap/>
        <w:overflowPunct/>
        <w:topLinePunct w:val="0"/>
        <w:autoSpaceDN/>
        <w:bidi w:val="0"/>
        <w:adjustRightInd/>
        <w:snapToGrid/>
        <w:spacing w:after="0" w:afterAutospacing="0"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持续优化法治化营商环境</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color w:val="auto"/>
          <w:lang w:val="en-US" w:eastAsia="zh-CN"/>
        </w:rPr>
      </w:pP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深入</w:t>
      </w:r>
      <w:r>
        <w:rPr>
          <w:rFonts w:hint="eastAsia" w:ascii="仿宋_GB2312" w:hAnsi="仿宋_GB2312" w:eastAsia="仿宋_GB2312" w:cs="仿宋_GB2312"/>
          <w:color w:val="auto"/>
          <w:sz w:val="32"/>
          <w:szCs w:val="32"/>
          <w:lang w:eastAsia="zh-CN"/>
        </w:rPr>
        <w:t>贯彻</w:t>
      </w:r>
      <w:r>
        <w:rPr>
          <w:rFonts w:hint="eastAsia" w:ascii="仿宋_GB2312" w:hAnsi="仿宋_GB2312" w:eastAsia="仿宋_GB2312" w:cs="仿宋_GB2312"/>
          <w:color w:val="auto"/>
          <w:sz w:val="32"/>
          <w:szCs w:val="32"/>
        </w:rPr>
        <w:t>落实《优化营商环境条例》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税务执法一头连着政府，一头连着广大群众，直接关系人民群众对党和政府的信任</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信心。</w:t>
      </w:r>
      <w:r>
        <w:rPr>
          <w:rFonts w:hint="eastAsia" w:ascii="仿宋_GB2312" w:hAnsi="仿宋_GB2312" w:eastAsia="仿宋_GB2312" w:cs="仿宋_GB2312"/>
          <w:color w:val="auto"/>
          <w:sz w:val="32"/>
          <w:szCs w:val="32"/>
          <w:lang w:eastAsia="zh-CN"/>
        </w:rPr>
        <w:t>我局主要从三个方面严格落实税收执法，推动</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eastAsia="zh-CN"/>
        </w:rPr>
        <w:t>全体</w:t>
      </w:r>
      <w:r>
        <w:rPr>
          <w:rFonts w:hint="eastAsia" w:ascii="仿宋_GB2312" w:hAnsi="仿宋_GB2312" w:eastAsia="仿宋_GB2312" w:cs="仿宋_GB2312"/>
          <w:color w:val="auto"/>
          <w:sz w:val="32"/>
          <w:szCs w:val="32"/>
        </w:rPr>
        <w:t>执法水平</w:t>
      </w:r>
      <w:r>
        <w:rPr>
          <w:rFonts w:hint="eastAsia" w:ascii="仿宋_GB2312" w:hAnsi="仿宋_GB2312" w:eastAsia="仿宋_GB2312" w:cs="仿宋_GB2312"/>
          <w:color w:val="auto"/>
          <w:sz w:val="32"/>
          <w:szCs w:val="32"/>
          <w:lang w:eastAsia="zh-CN"/>
        </w:rPr>
        <w:t>，进一步营造良好的税收营商环境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优化执法方式</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牢固树立服务型行政执法理念，</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rPr>
        <w:t>提示、辅导、约谈等</w:t>
      </w:r>
      <w:r>
        <w:rPr>
          <w:rFonts w:hint="eastAsia" w:ascii="仿宋_GB2312" w:hAnsi="仿宋_GB2312" w:eastAsia="仿宋_GB2312" w:cs="仿宋_GB2312"/>
          <w:color w:val="auto"/>
          <w:sz w:val="32"/>
          <w:szCs w:val="32"/>
          <w:lang w:eastAsia="zh-CN"/>
        </w:rPr>
        <w:t>说理式</w:t>
      </w:r>
      <w:r>
        <w:rPr>
          <w:rFonts w:hint="eastAsia" w:ascii="仿宋_GB2312" w:hAnsi="仿宋_GB2312" w:eastAsia="仿宋_GB2312" w:cs="仿宋_GB2312"/>
          <w:color w:val="auto"/>
          <w:sz w:val="32"/>
          <w:szCs w:val="32"/>
        </w:rPr>
        <w:t>执法方式</w:t>
      </w:r>
      <w:r>
        <w:rPr>
          <w:rFonts w:hint="eastAsia" w:ascii="仿宋_GB2312" w:hAnsi="仿宋_GB2312" w:eastAsia="仿宋_GB2312" w:cs="仿宋_GB2312"/>
          <w:color w:val="auto"/>
          <w:sz w:val="32"/>
          <w:szCs w:val="32"/>
          <w:lang w:eastAsia="zh-CN"/>
        </w:rPr>
        <w:t>广泛运用到执法各环节中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提高</w:t>
      </w:r>
      <w:r>
        <w:rPr>
          <w:rFonts w:hint="eastAsia" w:ascii="仿宋_GB2312" w:hAnsi="仿宋_GB2312" w:eastAsia="仿宋_GB2312" w:cs="仿宋_GB2312"/>
          <w:color w:val="auto"/>
          <w:sz w:val="32"/>
          <w:szCs w:val="32"/>
        </w:rPr>
        <w:t>纳税人税</w:t>
      </w:r>
      <w:r>
        <w:rPr>
          <w:rFonts w:hint="eastAsia" w:ascii="仿宋_GB2312" w:hAnsi="仿宋_GB2312" w:eastAsia="仿宋_GB2312" w:cs="仿宋_GB2312"/>
          <w:color w:val="auto"/>
          <w:sz w:val="32"/>
          <w:szCs w:val="32"/>
          <w:lang w:eastAsia="zh-CN"/>
        </w:rPr>
        <w:t>收</w:t>
      </w:r>
      <w:r>
        <w:rPr>
          <w:rFonts w:hint="eastAsia" w:ascii="仿宋_GB2312" w:hAnsi="仿宋_GB2312" w:eastAsia="仿宋_GB2312" w:cs="仿宋_GB2312"/>
          <w:color w:val="auto"/>
          <w:sz w:val="32"/>
          <w:szCs w:val="32"/>
        </w:rPr>
        <w:t>遵从</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统一执法标准</w:t>
      </w:r>
      <w:r>
        <w:rPr>
          <w:rFonts w:hint="eastAsia" w:ascii="仿宋_GB2312" w:hAnsi="仿宋_GB2312" w:eastAsia="仿宋_GB2312" w:cs="仿宋_GB2312"/>
          <w:color w:val="auto"/>
          <w:sz w:val="32"/>
          <w:szCs w:val="32"/>
          <w:lang w:eastAsia="zh-CN"/>
        </w:rPr>
        <w:t>，我局定期</w:t>
      </w:r>
      <w:r>
        <w:rPr>
          <w:rFonts w:hint="eastAsia" w:ascii="仿宋_GB2312" w:hAnsi="仿宋_GB2312" w:eastAsia="仿宋_GB2312" w:cs="仿宋_GB2312"/>
          <w:color w:val="auto"/>
          <w:sz w:val="32"/>
          <w:szCs w:val="32"/>
        </w:rPr>
        <w:t>开展税务行政处罚</w:t>
      </w:r>
      <w:r>
        <w:rPr>
          <w:rFonts w:hint="eastAsia" w:ascii="仿宋_GB2312" w:hAnsi="仿宋_GB2312" w:eastAsia="仿宋_GB2312" w:cs="仿宋_GB2312"/>
          <w:color w:val="auto"/>
          <w:sz w:val="32"/>
          <w:szCs w:val="32"/>
          <w:lang w:eastAsia="zh-CN"/>
        </w:rPr>
        <w:t>业务</w:t>
      </w:r>
      <w:r>
        <w:rPr>
          <w:rFonts w:hint="eastAsia" w:ascii="仿宋_GB2312" w:hAnsi="仿宋_GB2312" w:eastAsia="仿宋_GB2312" w:cs="仿宋_GB2312"/>
          <w:color w:val="auto"/>
          <w:sz w:val="32"/>
          <w:szCs w:val="32"/>
        </w:rPr>
        <w:t>培训，统一行政执法口径，避免执法争议，确保政策落实不走形、不打折，坚决防止和纠正粗放式、选择性的随意执法。</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规范执法行为。</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坚持严格规范公正文明执法，全面落实税收执法公示、</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全过程记录、重大执法决定法制审核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三项制度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，着力构建税务执法新体系，加快依法治税向纵深推进。</w:t>
      </w:r>
    </w:p>
    <w:p>
      <w:pPr>
        <w:pStyle w:val="2"/>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健全依法行政制度体系，加快推进政府治理规范化程序化法治化</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color w:val="auto"/>
          <w:shd w:val="clear" w:color="auto" w:fill="auto"/>
          <w:lang w:eastAsia="zh-CN"/>
        </w:rPr>
      </w:pPr>
      <w:r>
        <w:rPr>
          <w:rFonts w:hint="eastAsia" w:ascii="仿宋_GB2312" w:hAnsi="仿宋_GB2312" w:eastAsia="仿宋_GB2312" w:cs="仿宋_GB2312"/>
          <w:color w:val="auto"/>
          <w:kern w:val="0"/>
          <w:sz w:val="32"/>
          <w:szCs w:val="32"/>
          <w:shd w:val="clear" w:color="auto" w:fill="auto"/>
          <w:lang w:eastAsia="zh-CN"/>
        </w:rPr>
        <w:t>我局全面加强依法行政能力建设，健全领导干部学法用法机制，将法治教育纳入各级领导干部任职培训、初任培训等课程，全面提升税务干部知法守法用法能力。坚持把民法典作为依法行政的重要标尺，确保作出行政决定不违背法律法规。同时，我局积极</w:t>
      </w:r>
      <w:r>
        <w:rPr>
          <w:rFonts w:hint="eastAsia" w:ascii="仿宋_GB2312" w:hAnsi="仿宋_GB2312" w:eastAsia="仿宋_GB2312" w:cs="仿宋_GB2312"/>
          <w:color w:val="auto"/>
          <w:kern w:val="0"/>
          <w:sz w:val="32"/>
          <w:szCs w:val="32"/>
          <w:shd w:val="clear" w:color="auto" w:fill="auto"/>
        </w:rPr>
        <w:t>推行基层税务法制员制度,在基层税务分局</w:t>
      </w:r>
      <w:r>
        <w:rPr>
          <w:rFonts w:hint="eastAsia" w:ascii="仿宋_GB2312" w:hAnsi="仿宋_GB2312" w:eastAsia="仿宋_GB2312" w:cs="仿宋_GB2312"/>
          <w:color w:val="auto"/>
          <w:kern w:val="0"/>
          <w:sz w:val="32"/>
          <w:szCs w:val="32"/>
          <w:shd w:val="clear" w:color="auto" w:fill="auto"/>
          <w:lang w:eastAsia="zh-CN"/>
        </w:rPr>
        <w:t>均</w:t>
      </w:r>
      <w:r>
        <w:rPr>
          <w:rFonts w:hint="eastAsia" w:ascii="仿宋_GB2312" w:hAnsi="仿宋_GB2312" w:eastAsia="仿宋_GB2312" w:cs="仿宋_GB2312"/>
          <w:color w:val="auto"/>
          <w:kern w:val="0"/>
          <w:sz w:val="32"/>
          <w:szCs w:val="32"/>
          <w:shd w:val="clear" w:color="auto" w:fill="auto"/>
        </w:rPr>
        <w:t>配备1名熟悉相关法律法规、具备一定执法经验的税务法制员，协同加强法制审核，做好综合法律服务</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rPr>
        <w:t>通过有针对性的业务知识培训，有效提升税务人员业务素质和执法能力</w:t>
      </w:r>
      <w:r>
        <w:rPr>
          <w:rFonts w:hint="eastAsia" w:ascii="仿宋_GB2312" w:hAnsi="仿宋_GB2312" w:eastAsia="仿宋_GB2312" w:cs="仿宋_GB2312"/>
          <w:color w:val="auto"/>
          <w:kern w:val="0"/>
          <w:sz w:val="32"/>
          <w:szCs w:val="32"/>
          <w:shd w:val="clear" w:color="auto" w:fill="auto"/>
          <w:lang w:eastAsia="zh-CN"/>
        </w:rPr>
        <w:t>，为提高税收制度建设提供人才储备</w:t>
      </w:r>
      <w:r>
        <w:rPr>
          <w:rFonts w:hint="eastAsia" w:ascii="仿宋_GB2312" w:hAnsi="仿宋_GB2312" w:eastAsia="仿宋_GB2312" w:cs="仿宋_GB2312"/>
          <w:color w:val="auto"/>
          <w:kern w:val="0"/>
          <w:sz w:val="32"/>
          <w:szCs w:val="32"/>
          <w:shd w:val="clear" w:color="auto" w:fill="auto"/>
        </w:rPr>
        <w:t>。</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健全行政决策制度体系，不断提升行政决策公信力和执行力</w:t>
      </w:r>
    </w:p>
    <w:p>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600" w:lineRule="exact"/>
        <w:ind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lang w:eastAsia="zh-CN"/>
        </w:rPr>
        <w:t>我局不断健全行政决策制度体系，持续推进依法科学民主决策。</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严格落实重大行政决策程序，我局严格落实</w:t>
      </w:r>
      <w:r>
        <w:rPr>
          <w:rFonts w:hint="eastAsia" w:ascii="仿宋_GB2312" w:hAnsi="仿宋_GB2312" w:eastAsia="仿宋_GB2312" w:cs="仿宋_GB2312"/>
          <w:color w:val="auto"/>
          <w:sz w:val="32"/>
          <w:szCs w:val="32"/>
        </w:rPr>
        <w:t>党委工作规则，将重大事项决策、重要规范性文件制定等重要法治事项纳入党委议事内容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highlight w:val="none"/>
          <w:shd w:val="clear" w:color="auto" w:fill="auto"/>
          <w:lang w:val="en-US" w:eastAsia="zh-CN"/>
        </w:rPr>
        <w:t>二是</w:t>
      </w:r>
      <w:r>
        <w:rPr>
          <w:rFonts w:hint="eastAsia" w:ascii="仿宋_GB2312" w:hAnsi="仿宋_GB2312" w:eastAsia="仿宋_GB2312" w:cs="仿宋_GB2312"/>
          <w:color w:val="auto"/>
          <w:sz w:val="32"/>
          <w:szCs w:val="32"/>
          <w:highlight w:val="none"/>
          <w:shd w:val="clear" w:color="auto" w:fill="auto"/>
          <w:lang w:val="en-US" w:eastAsia="zh-CN"/>
        </w:rPr>
        <w:t>加强合法性审查，明确县局重大执法决定法制审核标准事项，梳理确定《阳山县税务局重大执法决定法制审核事项清单（试行）》，将重大决策纳入规范化、法治化轨道。</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lang w:val="en-US" w:eastAsia="zh-CN"/>
        </w:rPr>
        <w:t>切实发挥“法制股+公职律师+法律顾问”专业法律顾问团的作用，审核局内各类合同和出具合同审查意见书，有效促进县局依法行政工作的开展，切实降低全县税务系统法务风险。</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健全行政执法工作体系，全面推进严格规范公正文明执法</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（一）全面落实行政执法“三项制度”</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我局</w:t>
      </w:r>
      <w:r>
        <w:rPr>
          <w:rFonts w:hint="eastAsia" w:ascii="仿宋_GB2312" w:hAnsi="仿宋_GB2312" w:eastAsia="仿宋_GB2312" w:cs="仿宋_GB2312"/>
          <w:b w:val="0"/>
          <w:bCs w:val="0"/>
          <w:color w:val="auto"/>
          <w:sz w:val="32"/>
          <w:szCs w:val="32"/>
          <w:lang w:val="en-US" w:eastAsia="zh-CN"/>
        </w:rPr>
        <w:t>全面深入推行“三项制度”，确保税收执法信息透明、过程规范、结果合规，营造良好税收法治环境。</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定期维护官方网站和行政执法信息公示平台的法定主动公开内容，</w:t>
      </w:r>
      <w:r>
        <w:rPr>
          <w:rFonts w:hint="eastAsia" w:ascii="仿宋_GB2312" w:hAnsi="仿宋_GB2312" w:eastAsia="仿宋_GB2312" w:cs="仿宋_GB2312"/>
          <w:b w:val="0"/>
          <w:bCs/>
          <w:color w:val="auto"/>
          <w:spacing w:val="0"/>
          <w:sz w:val="32"/>
          <w:szCs w:val="32"/>
          <w:lang w:eastAsia="zh-CN"/>
        </w:rPr>
        <w:t>切实保障行政相对人和社会公众的知情权和监督权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推广使用执法记录仪，善用约谈室，推广使用阳山原创《约谈室操作指引》《约谈室规范用语模板》等一套约谈室配套指引文件，</w:t>
      </w:r>
      <w:r>
        <w:rPr>
          <w:rFonts w:hint="eastAsia" w:ascii="仿宋_GB2312" w:hAnsi="仿宋_GB2312" w:eastAsia="仿宋_GB2312" w:cs="仿宋_GB2312"/>
          <w:color w:val="auto"/>
          <w:kern w:val="2"/>
          <w:sz w:val="32"/>
          <w:szCs w:val="32"/>
          <w:lang w:val="en-US" w:eastAsia="zh-CN" w:bidi="ar-SA"/>
        </w:rPr>
        <w:t>对68项执法事项进行全过程记录，</w:t>
      </w:r>
      <w:r>
        <w:rPr>
          <w:rFonts w:hint="eastAsia" w:ascii="仿宋_GB2312" w:hAnsi="仿宋_GB2312" w:eastAsia="仿宋_GB2312" w:cs="仿宋_GB2312"/>
          <w:b w:val="0"/>
          <w:bCs w:val="0"/>
          <w:color w:val="auto"/>
          <w:sz w:val="32"/>
          <w:szCs w:val="32"/>
          <w:lang w:val="en-US" w:eastAsia="zh-CN"/>
        </w:rPr>
        <w:t>实现执法全过程留痕和可回溯管理，为税收执法、行政复议、行政诉讼等工作提供有力佐证，有效规避执法风险；</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rPr>
        <w:t>确定税收重大执法决定的审核范围和审核流程，严格对每一项符合条件的重大税收执法决定开展合法性审核，并出具审核意见，坚持未经法制审核一律不得作出决定的原则，为全局重大税收执法行为提供法律保障。</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（二）全面推行税务行政处罚“首违不罚”清单制度</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局严格按照《阳山县税务局重大执法决定法制审核事项清单（试行）》开展法制审核工作，落实新的《税务行政处罚裁量权行使规则》、《广东省税务行政处罚裁量权实施办法及基准》，要求分局对纳税人本年首次违法行为不予处罚时规范使用《税收轻微违法“首违不罚”告知承诺书》开展教育提醒，杜绝任意执法、随意执法。2022年，全县已有313户次纳税人适用“首违不罚”轻微税收违法行为免除处罚，免于处罚的罚金金额合计0.6万元，柔性税务执法方式的积极社会效应正逐步显现。</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健全突发事件应对体系，依法预防处置重大突发事件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rPr>
          <w:rFonts w:hint="eastAsia"/>
          <w:color w:val="auto"/>
          <w:lang w:eastAsia="zh-CN"/>
        </w:rPr>
      </w:pPr>
      <w:r>
        <w:rPr>
          <w:rFonts w:hint="eastAsia" w:ascii="仿宋_GB2312" w:hAnsi="仿宋_GB2312" w:eastAsia="仿宋_GB2312" w:cs="仿宋_GB2312"/>
          <w:color w:val="auto"/>
          <w:sz w:val="32"/>
          <w:szCs w:val="32"/>
          <w:lang w:eastAsia="zh-CN"/>
        </w:rPr>
        <w:t>我局重视突发事件应对工作，健全突发事件应对体系，严格落实上级部门相关突发事件应对部署，成立国家税务总局阳山县税务局</w:t>
      </w:r>
      <w:r>
        <w:rPr>
          <w:rFonts w:hint="eastAsia" w:ascii="仿宋_GB2312" w:hAnsi="仿宋_GB2312" w:eastAsia="仿宋_GB2312" w:cs="仿宋_GB2312"/>
          <w:color w:val="auto"/>
          <w:sz w:val="32"/>
          <w:szCs w:val="32"/>
          <w:lang w:val="en-US" w:eastAsia="zh-CN"/>
        </w:rPr>
        <w:t>信访、舆情、应急管理工作领导小组，由一把手担任组长亲自抓落实，明确各部门责任分工，依法预防处置重大突发事件、</w:t>
      </w:r>
      <w:r>
        <w:rPr>
          <w:rFonts w:hint="eastAsia" w:ascii="仿宋_GB2312" w:hAnsi="仿宋_GB2312" w:eastAsia="仿宋_GB2312" w:cs="仿宋_GB2312"/>
          <w:color w:val="auto"/>
          <w:sz w:val="32"/>
          <w:szCs w:val="32"/>
        </w:rPr>
        <w:t>重大群体访和重大群体性突发事件</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重大涉税舆情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协调、督办涉税舆情案件的调查处置</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开展涉税舆情监测和分析研判</w:t>
      </w:r>
      <w:r>
        <w:rPr>
          <w:rFonts w:hint="eastAsia" w:ascii="仿宋_GB2312" w:hAnsi="仿宋_GB2312" w:eastAsia="仿宋_GB2312" w:cs="仿宋_GB2312"/>
          <w:color w:val="auto"/>
          <w:sz w:val="32"/>
          <w:szCs w:val="32"/>
          <w:lang w:eastAsia="zh-CN"/>
        </w:rPr>
        <w:t>，依法预防处置重大突发案件。</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健全社会矛盾纠纷行政预防调处化解体系，不断促进社会公平正义</w:t>
      </w:r>
    </w:p>
    <w:p>
      <w:pPr>
        <w:pStyle w:val="2"/>
        <w:keepNext w:val="0"/>
        <w:keepLines w:val="0"/>
        <w:pageBreakBefore w:val="0"/>
        <w:kinsoku/>
        <w:wordWrap/>
        <w:overflowPunct/>
        <w:topLinePunct w:val="0"/>
        <w:autoSpaceDN/>
        <w:bidi w:val="0"/>
        <w:adjustRightInd/>
        <w:snapToGrid/>
        <w:spacing w:after="0" w:afterAutospacing="0" w:line="600" w:lineRule="exact"/>
        <w:ind w:firstLine="640" w:firstLineChars="200"/>
        <w:textAlignment w:val="auto"/>
        <w:rPr>
          <w:rFonts w:hint="eastAsia"/>
          <w:color w:val="auto"/>
          <w:lang w:eastAsia="zh-CN"/>
        </w:rPr>
      </w:pPr>
      <w:r>
        <w:rPr>
          <w:rFonts w:hint="eastAsia" w:ascii="仿宋_GB2312" w:hAnsi="仿宋_GB2312" w:cs="仿宋_GB2312"/>
          <w:bCs/>
          <w:color w:val="auto"/>
          <w:kern w:val="0"/>
          <w:sz w:val="32"/>
          <w:szCs w:val="32"/>
          <w:lang w:eastAsia="zh-CN"/>
        </w:rPr>
        <w:t>我局</w:t>
      </w:r>
      <w:r>
        <w:rPr>
          <w:rFonts w:hint="eastAsia" w:ascii="仿宋_GB2312" w:hAnsi="仿宋_GB2312" w:eastAsia="仿宋_GB2312" w:cs="仿宋_GB2312"/>
          <w:bCs/>
          <w:color w:val="auto"/>
          <w:kern w:val="0"/>
          <w:sz w:val="32"/>
          <w:szCs w:val="32"/>
        </w:rPr>
        <w:t>坚持将矛盾纠纷化解在萌芽状态、化解在基层，着力实现人民群众权益受到公平对待、尊严获得应有尊重，畅通法律救济渠道，有效防范化解涉税费争议</w:t>
      </w:r>
      <w:r>
        <w:rPr>
          <w:rFonts w:hint="eastAsia" w:ascii="仿宋_GB2312" w:hAnsi="仿宋_GB2312" w:eastAsia="仿宋_GB2312" w:cs="仿宋_GB2312"/>
          <w:bCs/>
          <w:color w:val="auto"/>
          <w:kern w:val="0"/>
          <w:sz w:val="32"/>
          <w:szCs w:val="32"/>
          <w:lang w:eastAsia="zh-CN"/>
        </w:rPr>
        <w:t>，健全社会矛盾纠纷行政预防调处化解体系，我局</w:t>
      </w:r>
      <w:r>
        <w:rPr>
          <w:rFonts w:hint="eastAsia" w:ascii="仿宋_GB2312" w:hAnsi="仿宋_GB2312" w:eastAsia="仿宋_GB2312" w:cs="仿宋_GB2312"/>
          <w:color w:val="auto"/>
          <w:sz w:val="32"/>
          <w:szCs w:val="32"/>
        </w:rPr>
        <w:t>以制度规范引领应诉规范，</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落实《广东省税务系统行政应诉工作规程》，</w:t>
      </w:r>
      <w:r>
        <w:rPr>
          <w:rFonts w:hint="eastAsia" w:ascii="仿宋_GB2312" w:hAnsi="仿宋_GB2312" w:eastAsia="仿宋_GB2312" w:cs="仿宋_GB2312"/>
          <w:color w:val="auto"/>
          <w:sz w:val="32"/>
          <w:szCs w:val="32"/>
          <w:lang w:val="en-US" w:eastAsia="zh-CN"/>
        </w:rPr>
        <w:t>2022年，我局未发生行政复议和行政诉讼案件</w:t>
      </w:r>
      <w:r>
        <w:rPr>
          <w:rFonts w:hint="eastAsia" w:ascii="仿宋_GB2312" w:hAnsi="仿宋_GB2312" w:eastAsia="仿宋_GB2312" w:cs="仿宋_GB2312"/>
          <w:color w:val="auto"/>
          <w:sz w:val="32"/>
          <w:szCs w:val="32"/>
        </w:rPr>
        <w:t>。</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健全行政权力制约和监督体系，促进行政权力规范透明运行</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（一）深入推进税收执法责任制，持续督促规范公正执法</w:t>
      </w:r>
    </w:p>
    <w:p>
      <w:pPr>
        <w:pStyle w:val="2"/>
        <w:keepNext w:val="0"/>
        <w:keepLines w:val="0"/>
        <w:pageBreakBefore w:val="0"/>
        <w:kinsoku/>
        <w:wordWrap/>
        <w:overflowPunct/>
        <w:topLinePunct w:val="0"/>
        <w:autoSpaceDN/>
        <w:bidi w:val="0"/>
        <w:adjustRightInd/>
        <w:snapToGrid/>
        <w:spacing w:after="0" w:afterAutospacing="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我局深入推进税收执法责任制，加强税收执法监督，持续督促规范公正执法。稳步推进构建一体化综合监督体系，推动政治监督具体化、常态化，聚焦税收工作重点做深做实专项监督，健全长效机制抓常抓细日常监督，2022年，我局已开展《意见》落实督导、退税减税政策落实督导、留抵退税专项督察督办、个税综合所得年度汇算清缴督导等工作，有效推进各项税费优惠政策落地见效。开展税收执法督察和重点事项监督，做好内外审计配合工作，2022年已分别开展领导干部经济责任审计、税收执法督察和内部财务审计、“三公”经费、办公费、会议费、食堂费用和信息化建设专项审计和配合审计署审计工作，严格规范税收执法督察，有力强化税收执法监督。</w:t>
      </w:r>
    </w:p>
    <w:p>
      <w:pPr>
        <w:keepNext w:val="0"/>
        <w:keepLines w:val="0"/>
        <w:pageBreakBefore w:val="0"/>
        <w:widowControl/>
        <w:numPr>
          <w:ilvl w:val="0"/>
          <w:numId w:val="3"/>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全面主动落实政务公开</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bCs/>
          <w:color w:val="auto"/>
          <w:kern w:val="0"/>
          <w:sz w:val="32"/>
          <w:szCs w:val="32"/>
          <w:lang w:eastAsia="zh-CN"/>
        </w:rPr>
        <w:t>我局</w:t>
      </w:r>
      <w:r>
        <w:rPr>
          <w:rFonts w:hint="eastAsia" w:ascii="仿宋_GB2312" w:hAnsi="仿宋_GB2312" w:eastAsia="仿宋_GB2312" w:cs="仿宋_GB2312"/>
          <w:bCs/>
          <w:color w:val="auto"/>
          <w:kern w:val="0"/>
          <w:sz w:val="32"/>
          <w:szCs w:val="32"/>
        </w:rPr>
        <w:t>坚持以公开为常态、不公开为例外原则，推进决策公开、执行公开、管理公开、服务公开、结果公开。</w:t>
      </w:r>
      <w:r>
        <w:rPr>
          <w:rFonts w:hint="eastAsia" w:ascii="仿宋_GB2312" w:hAnsi="仿宋_GB2312" w:eastAsia="仿宋_GB2312" w:cs="仿宋_GB2312"/>
          <w:b/>
          <w:bCs w:val="0"/>
          <w:color w:val="auto"/>
          <w:kern w:val="0"/>
          <w:sz w:val="32"/>
          <w:szCs w:val="32"/>
        </w:rPr>
        <w:t>一是</w:t>
      </w:r>
      <w:r>
        <w:rPr>
          <w:rFonts w:hint="eastAsia" w:ascii="仿宋_GB2312" w:hAnsi="仿宋_GB2312" w:eastAsia="仿宋_GB2312" w:cs="仿宋_GB2312"/>
          <w:bCs/>
          <w:color w:val="auto"/>
          <w:kern w:val="0"/>
          <w:sz w:val="32"/>
          <w:szCs w:val="32"/>
          <w:lang w:eastAsia="zh-CN"/>
        </w:rPr>
        <w:t>执行</w:t>
      </w:r>
      <w:r>
        <w:rPr>
          <w:rFonts w:hint="eastAsia" w:ascii="仿宋_GB2312" w:hAnsi="仿宋_GB2312" w:eastAsia="仿宋_GB2312" w:cs="仿宋_GB2312"/>
          <w:bCs/>
          <w:color w:val="auto"/>
          <w:kern w:val="0"/>
          <w:sz w:val="32"/>
          <w:szCs w:val="32"/>
        </w:rPr>
        <w:t>《国家税务总局阳山县税务局政府信息公开工作管理办法》，进一步完善信息公开制度，拓宽信息公开渠道，明确信息公开范围和内容；</w:t>
      </w:r>
      <w:r>
        <w:rPr>
          <w:rFonts w:hint="eastAsia" w:ascii="仿宋_GB2312" w:hAnsi="仿宋_GB2312" w:eastAsia="仿宋_GB2312" w:cs="仿宋_GB2312"/>
          <w:b/>
          <w:bCs w:val="0"/>
          <w:color w:val="auto"/>
          <w:kern w:val="0"/>
          <w:sz w:val="32"/>
          <w:szCs w:val="32"/>
        </w:rPr>
        <w:t>二是</w:t>
      </w:r>
      <w:r>
        <w:rPr>
          <w:rFonts w:hint="eastAsia" w:ascii="仿宋_GB2312" w:hAnsi="仿宋_GB2312" w:eastAsia="仿宋_GB2312" w:cs="仿宋_GB2312"/>
          <w:bCs/>
          <w:color w:val="auto"/>
          <w:kern w:val="0"/>
          <w:sz w:val="32"/>
          <w:szCs w:val="32"/>
          <w:lang w:eastAsia="zh-CN"/>
        </w:rPr>
        <w:t>执行相关</w:t>
      </w:r>
      <w:r>
        <w:rPr>
          <w:rFonts w:hint="eastAsia" w:ascii="仿宋_GB2312" w:hAnsi="仿宋_GB2312" w:eastAsia="仿宋_GB2312" w:cs="仿宋_GB2312"/>
          <w:bCs/>
          <w:color w:val="auto"/>
          <w:kern w:val="0"/>
          <w:sz w:val="32"/>
          <w:szCs w:val="32"/>
        </w:rPr>
        <w:t>税务公开方式，加强县税务局官方网站和行政执法信息公示平台建设，提高税务公开信息化、集中化水平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
          <w:bCs w:val="0"/>
          <w:color w:val="auto"/>
          <w:kern w:val="0"/>
          <w:sz w:val="32"/>
          <w:szCs w:val="32"/>
        </w:rPr>
        <w:t>三是</w:t>
      </w:r>
      <w:r>
        <w:rPr>
          <w:rFonts w:hint="eastAsia" w:ascii="仿宋_GB2312" w:hAnsi="仿宋_GB2312" w:eastAsia="仿宋_GB2312" w:cs="仿宋_GB2312"/>
          <w:bCs/>
          <w:color w:val="auto"/>
          <w:kern w:val="0"/>
          <w:sz w:val="32"/>
          <w:szCs w:val="32"/>
        </w:rPr>
        <w:t>对税务公开工作实行专人专岗，建立健全信息审查机制和保密审查机制，确保政务公开规范到位。</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健全法治政府建设科技保障体系，全面建设数字法治政府</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（一）全力推进智慧税务建设</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构建以“非接触式”办税为基础的新型办税服务体系。</w:t>
      </w:r>
      <w:r>
        <w:rPr>
          <w:rFonts w:hint="eastAsia" w:ascii="仿宋_GB2312" w:hAnsi="仿宋_GB2312" w:eastAsia="仿宋_GB2312" w:cs="仿宋_GB2312"/>
          <w:color w:val="auto"/>
          <w:sz w:val="32"/>
          <w:szCs w:val="32"/>
          <w:lang w:val="en-US" w:eastAsia="zh-CN"/>
        </w:rPr>
        <w:t>我局积极落实中办、国办印发的《关于进一步深化税收征管改革的意见》关于精细化服务工作要求，聚力建设“线下服务无死角、线上服务不打烊、定制服务广覆盖”的税费服务新体系，严格贯彻市局关于非接触式办税的各项工作要求，构建以“非接触式”办税为基础的新型办税服务体系。</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制定印发《阳山县税务局全面推行“非接触式”税费服务工作方案》，制定落实工作台账，确保按时按质推进非接触式办税工作。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初步构建运营纳税服务集约运营中心，设置T-tax数据处理区、电局数据处理区、后台业务审批区、宣传辅导区和综合调度区5个工作区域。</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按时上线V-TAX服务模式，将前台办税窗口压缩至3个窗口，着力构建线上税务服务模式。</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积极扩围自助办税服务体系，制定办税服务厅自助办税升级改造方案，购置一批新的自助办税设备，升级现有设备服务功能，不断提升服务纳税人缴费人能力。</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2.推进全面数字化电子发票改革创新。</w:t>
      </w:r>
      <w:r>
        <w:rPr>
          <w:rFonts w:hint="eastAsia" w:ascii="仿宋_GB2312" w:hAnsi="仿宋_GB2312" w:eastAsia="仿宋_GB2312" w:cs="仿宋_GB2312"/>
          <w:color w:val="auto"/>
          <w:kern w:val="2"/>
          <w:sz w:val="32"/>
          <w:szCs w:val="32"/>
          <w:lang w:val="en-US" w:eastAsia="zh-CN" w:bidi="ar-SA"/>
        </w:rPr>
        <w:t>我局为解决纳税人在开票试点过程中遇到的困难和问题，切实做好数字化电子发票用票试点咨询辅导工作，</w:t>
      </w:r>
      <w:r>
        <w:rPr>
          <w:rFonts w:hint="eastAsia" w:ascii="仿宋_GB2312" w:hAnsi="仿宋_GB2312" w:eastAsia="仿宋_GB2312" w:cs="仿宋_GB2312"/>
          <w:color w:val="auto"/>
          <w:kern w:val="2"/>
          <w:sz w:val="32"/>
          <w:szCs w:val="32"/>
          <w:shd w:val="clear" w:color="auto" w:fill="auto"/>
          <w:lang w:val="en-US" w:eastAsia="zh-CN" w:bidi="ar-SA"/>
        </w:rPr>
        <w:t>组织开展数字化电子发票业务专题培训，</w:t>
      </w:r>
      <w:r>
        <w:rPr>
          <w:rFonts w:hint="eastAsia" w:ascii="仿宋_GB2312" w:hAnsi="仿宋_GB2312" w:eastAsia="仿宋_GB2312" w:cs="仿宋_GB2312"/>
          <w:color w:val="auto"/>
          <w:kern w:val="2"/>
          <w:sz w:val="32"/>
          <w:szCs w:val="32"/>
          <w:lang w:val="en-US" w:eastAsia="zh-CN" w:bidi="ar-SA"/>
        </w:rPr>
        <w:t>帮助税务干部尽快熟悉掌握数字化电子发票相关业务，不断提升数字化电子发票试点工作服务质效。为有序平稳推进数字化电子发票开票全面扩围工作，我局按照“预先服、随票服、网格服”的工作思路，组织开设数字化电子发票应用推广学堂，分批次对县内纳入开票试点纳税人进行培训，坚持精准宣传，有效确保开票人员熟练掌握数字化电子发票业务相关功能的操作，助力企业轻松办税。</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（二）构建“规范+多元”的格局、健全精诚共治体系</w:t>
      </w:r>
    </w:p>
    <w:p>
      <w:pPr>
        <w:pStyle w:val="2"/>
        <w:keepNext w:val="0"/>
        <w:keepLines w:val="0"/>
        <w:pageBreakBefore w:val="0"/>
        <w:kinsoku/>
        <w:wordWrap/>
        <w:overflowPunct/>
        <w:topLinePunct w:val="0"/>
        <w:autoSpaceDN/>
        <w:bidi w:val="0"/>
        <w:adjustRightInd/>
        <w:snapToGrid/>
        <w:spacing w:after="0" w:afterAutospacing="0" w:line="600" w:lineRule="exact"/>
        <w:ind w:firstLine="640" w:firstLineChars="200"/>
        <w:textAlignment w:val="auto"/>
        <w:rPr>
          <w:rFonts w:hint="eastAsia"/>
          <w:color w:val="auto"/>
          <w:lang w:eastAsia="zh-CN"/>
        </w:rPr>
      </w:pPr>
      <w:r>
        <w:rPr>
          <w:rFonts w:hint="eastAsia" w:ascii="仿宋_GB2312" w:hAnsi="仿宋_GB2312" w:eastAsia="仿宋_GB2312" w:cs="仿宋_GB2312"/>
          <w:bCs/>
          <w:color w:val="auto"/>
          <w:kern w:val="0"/>
          <w:sz w:val="32"/>
          <w:szCs w:val="32"/>
          <w:lang w:eastAsia="zh-CN"/>
        </w:rPr>
        <w:t>我局坚持建立健全政务数据共享协调机制，构建“规范+多元”的格局、健全精诚共治体系。</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联合县人社局</w:t>
      </w:r>
      <w:r>
        <w:rPr>
          <w:rFonts w:hint="eastAsia" w:ascii="仿宋_GB2312" w:hAnsi="仿宋_GB2312" w:eastAsia="仿宋_GB2312" w:cs="仿宋_GB2312"/>
          <w:b w:val="0"/>
          <w:bCs w:val="0"/>
          <w:color w:val="auto"/>
          <w:sz w:val="32"/>
          <w:szCs w:val="32"/>
          <w:highlight w:val="none"/>
          <w:lang w:eastAsia="zh-CN"/>
        </w:rPr>
        <w:t>、社保局、</w:t>
      </w:r>
      <w:r>
        <w:rPr>
          <w:rFonts w:hint="eastAsia" w:ascii="仿宋_GB2312" w:hAnsi="仿宋_GB2312" w:eastAsia="仿宋_GB2312" w:cs="仿宋_GB2312"/>
          <w:b w:val="0"/>
          <w:bCs w:val="0"/>
          <w:color w:val="auto"/>
          <w:sz w:val="32"/>
          <w:szCs w:val="32"/>
          <w:highlight w:val="none"/>
          <w:lang w:val="en-US" w:eastAsia="zh-CN"/>
        </w:rPr>
        <w:t>医保局挂牌成立社会保险费征缴协调工作室，当发生有社保费投诉事项时，由社会保险费征缴协调工作室对该事项进行协调处理，避免群众因同一争议事项在不同部门之间“多头跑”，降低群众维权成本，缩短争议处理时长。</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kern w:val="2"/>
          <w:sz w:val="32"/>
          <w:szCs w:val="32"/>
          <w:lang w:val="en-US" w:eastAsia="zh-CN" w:bidi="ar-SA"/>
        </w:rPr>
        <w:t>为进一步强化检察监督与税务执法的协作配合，推进税收共治，与阳山县人民检察院建立沟通协作机制，挂牌成立“税检协作工作室”，这</w:t>
      </w:r>
      <w:r>
        <w:rPr>
          <w:rFonts w:hint="eastAsia" w:ascii="仿宋_GB2312" w:hAnsi="仿宋_GB2312" w:eastAsia="仿宋_GB2312" w:cs="仿宋_GB2312"/>
          <w:color w:val="auto"/>
          <w:sz w:val="32"/>
          <w:szCs w:val="32"/>
          <w:lang w:eastAsia="zh-CN"/>
        </w:rPr>
        <w:t>是深化税检合作的新纽带、新开端，有利于实现税务行政执法与刑事司法优势互补、资源共享，有利于推进精确执法、精准监管，有利于促进依法行政、优化营商环境，对凝聚涉税违法犯罪打击合力、形成</w:t>
      </w:r>
      <w:r>
        <w:rPr>
          <w:rFonts w:hint="eastAsia" w:ascii="仿宋_GB2312" w:hAnsi="仿宋_GB2312" w:eastAsia="仿宋_GB2312" w:cs="仿宋_GB2312"/>
          <w:color w:val="auto"/>
          <w:sz w:val="32"/>
          <w:szCs w:val="32"/>
        </w:rPr>
        <w:t>税收共治</w:t>
      </w:r>
      <w:r>
        <w:rPr>
          <w:rFonts w:hint="eastAsia" w:ascii="仿宋_GB2312" w:hAnsi="仿宋_GB2312" w:eastAsia="仿宋_GB2312" w:cs="仿宋_GB2312"/>
          <w:color w:val="auto"/>
          <w:sz w:val="32"/>
          <w:szCs w:val="32"/>
          <w:lang w:eastAsia="zh-CN"/>
        </w:rPr>
        <w:t>新格局，</w:t>
      </w:r>
      <w:r>
        <w:rPr>
          <w:rFonts w:hint="eastAsia" w:ascii="仿宋_GB2312" w:hAnsi="仿宋_GB2312" w:eastAsia="仿宋_GB2312" w:cs="仿宋_GB2312"/>
          <w:color w:val="auto"/>
          <w:kern w:val="2"/>
          <w:sz w:val="32"/>
          <w:szCs w:val="32"/>
          <w:lang w:val="en-US" w:eastAsia="zh-CN" w:bidi="ar-SA"/>
        </w:rPr>
        <w:t>共同发力维护地方“六稳”“六保”大局。</w:t>
      </w:r>
    </w:p>
    <w:p>
      <w:pPr>
        <w:keepNext w:val="0"/>
        <w:keepLines w:val="0"/>
        <w:pageBreakBefore w:val="0"/>
        <w:numPr>
          <w:ilvl w:val="0"/>
          <w:numId w:val="1"/>
        </w:numPr>
        <w:kinsoku/>
        <w:wordWrap/>
        <w:overflowPunct/>
        <w:topLinePunct w:val="0"/>
        <w:autoSpaceDN/>
        <w:bidi w:val="0"/>
        <w:adjustRightInd/>
        <w:snapToGrid/>
        <w:spacing w:after="0" w:afterAutospacing="0"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加强党的领导，完善法治政府建设推进机制</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坚持党对全面依法行政的领导。坚持以习近平新时代中国特色社会主义思想为指导，切实把习近平法治思想贯彻落实到法治税务建设全过程各方面。认真开展税务机关主要负责人履行推进法治建设第一责任人职责情况列入年终述职内容工作，不断强化指标引领，持续将法治素养和依法履职情况作为考核评价干部的重要标准。</w:t>
      </w:r>
      <w:r>
        <w:rPr>
          <w:rFonts w:hint="eastAsia" w:ascii="仿宋_GB2312" w:hAnsi="仿宋_GB2312" w:eastAsia="仿宋_GB2312" w:cs="仿宋_GB2312"/>
          <w:color w:val="auto"/>
          <w:kern w:val="0"/>
          <w:sz w:val="32"/>
          <w:szCs w:val="32"/>
          <w:highlight w:val="none"/>
        </w:rPr>
        <w:t>在党委统一领导下，</w:t>
      </w:r>
      <w:r>
        <w:rPr>
          <w:rFonts w:hint="eastAsia" w:ascii="仿宋_GB2312" w:hAnsi="仿宋_GB2312" w:eastAsia="仿宋_GB2312" w:cs="仿宋_GB2312"/>
          <w:color w:val="auto"/>
          <w:kern w:val="0"/>
          <w:sz w:val="32"/>
          <w:szCs w:val="32"/>
          <w:highlight w:val="none"/>
          <w:lang w:eastAsia="zh-CN"/>
        </w:rPr>
        <w:t>我局</w:t>
      </w:r>
      <w:r>
        <w:rPr>
          <w:rFonts w:hint="eastAsia" w:ascii="仿宋_GB2312" w:hAnsi="仿宋_GB2312" w:eastAsia="仿宋_GB2312" w:cs="仿宋_GB2312"/>
          <w:color w:val="auto"/>
          <w:kern w:val="0"/>
          <w:sz w:val="32"/>
          <w:szCs w:val="32"/>
          <w:highlight w:val="none"/>
        </w:rPr>
        <w:t>履行法治政府建设主体责任</w:t>
      </w:r>
      <w:r>
        <w:rPr>
          <w:rFonts w:hint="eastAsia" w:ascii="仿宋_GB2312" w:hAnsi="仿宋_GB2312" w:eastAsia="仿宋_GB2312" w:cs="仿宋_GB2312"/>
          <w:color w:val="auto"/>
          <w:kern w:val="0"/>
          <w:sz w:val="32"/>
          <w:szCs w:val="32"/>
          <w:highlight w:val="none"/>
          <w:lang w:eastAsia="zh-CN"/>
        </w:rPr>
        <w:t>，谋划落实好法治政府建设各项任务，</w:t>
      </w:r>
      <w:r>
        <w:rPr>
          <w:rFonts w:hint="eastAsia" w:ascii="仿宋_GB2312" w:hAnsi="仿宋_GB2312" w:eastAsia="仿宋_GB2312" w:cs="仿宋_GB2312"/>
          <w:color w:val="auto"/>
          <w:kern w:val="0"/>
          <w:sz w:val="32"/>
          <w:szCs w:val="32"/>
          <w:highlight w:val="none"/>
        </w:rPr>
        <w:t>完善全面依法行政领导体制建设。把依法行政领导小组建设成为全面推进依法治税统一领导、统一部署、统筹协调的核心平台，充分发挥依法行政领导小组在推进全面依法行政中的总体部署、统筹协调、整体推进和督促落实作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十一、存在问题与不足</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年，阳山县税务局坚持以“忠诚担当、崇法守纪、兴税强国”中国税务精神为引领，持续深入推进税收法治建设，取得了良好的成效。但同时也存在以下问题与不足：</w:t>
      </w: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rPr>
        <w:t>个别干部运用法治思维、法治方式解决实际问题的能力有待进一步提高；</w:t>
      </w:r>
      <w:r>
        <w:rPr>
          <w:rFonts w:hint="eastAsia" w:ascii="仿宋_GB2312" w:hAnsi="仿宋_GB2312" w:eastAsia="仿宋_GB2312" w:cs="仿宋_GB2312"/>
          <w:color w:val="auto"/>
          <w:kern w:val="0"/>
          <w:sz w:val="32"/>
          <w:szCs w:val="32"/>
          <w:lang w:eastAsia="zh-CN"/>
        </w:rPr>
        <w:t>二是</w:t>
      </w:r>
      <w:r>
        <w:rPr>
          <w:rFonts w:hint="eastAsia" w:ascii="仿宋_GB2312" w:hAnsi="仿宋_GB2312" w:eastAsia="仿宋_GB2312" w:cs="仿宋_GB2312"/>
          <w:color w:val="auto"/>
          <w:kern w:val="0"/>
          <w:sz w:val="32"/>
          <w:szCs w:val="32"/>
        </w:rPr>
        <w:t>法律人才队伍力量有待进一步增强；</w:t>
      </w:r>
      <w:r>
        <w:rPr>
          <w:rFonts w:hint="eastAsia" w:ascii="仿宋_GB2312" w:hAnsi="仿宋_GB2312" w:eastAsia="仿宋_GB2312" w:cs="仿宋_GB2312"/>
          <w:color w:val="auto"/>
          <w:kern w:val="0"/>
          <w:sz w:val="32"/>
          <w:szCs w:val="32"/>
          <w:lang w:eastAsia="zh-CN"/>
        </w:rPr>
        <w:t>三是</w:t>
      </w:r>
      <w:r>
        <w:rPr>
          <w:rFonts w:hint="eastAsia" w:ascii="仿宋_GB2312" w:hAnsi="仿宋_GB2312" w:eastAsia="仿宋_GB2312" w:cs="仿宋_GB2312"/>
          <w:color w:val="auto"/>
          <w:kern w:val="0"/>
          <w:sz w:val="32"/>
          <w:szCs w:val="32"/>
        </w:rPr>
        <w:t>执法监督不够到位</w:t>
      </w:r>
      <w:r>
        <w:rPr>
          <w:rFonts w:hint="eastAsia" w:ascii="仿宋_GB2312" w:hAnsi="仿宋_GB2312" w:eastAsia="仿宋_GB2312" w:cs="仿宋_GB2312"/>
          <w:color w:val="auto"/>
          <w:kern w:val="0"/>
          <w:sz w:val="32"/>
          <w:szCs w:val="32"/>
          <w:lang w:eastAsia="zh-CN"/>
        </w:rPr>
        <w:t>，仍存在薄弱环节，三项制度执行力度不足，存在执法视频拍摄后未及时上传系统的问题</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十二、下一步工作计划</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2023年，</w:t>
      </w:r>
      <w:r>
        <w:rPr>
          <w:rFonts w:hint="eastAsia" w:ascii="仿宋_GB2312" w:hAnsi="仿宋_GB2312" w:eastAsia="仿宋_GB2312" w:cs="仿宋_GB2312"/>
          <w:color w:val="auto"/>
          <w:kern w:val="0"/>
          <w:sz w:val="32"/>
          <w:szCs w:val="32"/>
        </w:rPr>
        <w:t>我局将坚持以习近平新时代中国特色社会主义思想为指导，深入贯彻习近平总书记法治新思想，深入贯彻落实“十</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五”时期清远市税务系统和阳山县委、县政府全面推进法治建设工作的要求和规划，围绕经济社会发展大局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坚持依法决策、规范执法，进一步促进税务人依法行政、纳税人依法纳税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在服务经济社会发展大局中充分展现税务机关的责任担当，力促</w:t>
      </w:r>
      <w:r>
        <w:rPr>
          <w:rFonts w:hint="eastAsia" w:ascii="仿宋_GB2312" w:hAnsi="仿宋_GB2312" w:eastAsia="仿宋_GB2312" w:cs="仿宋_GB2312"/>
          <w:color w:val="auto"/>
          <w:kern w:val="0"/>
          <w:sz w:val="32"/>
          <w:szCs w:val="32"/>
          <w:lang w:eastAsia="zh-CN"/>
        </w:rPr>
        <w:t>阳山</w:t>
      </w:r>
      <w:r>
        <w:rPr>
          <w:rFonts w:hint="eastAsia" w:ascii="仿宋_GB2312" w:hAnsi="仿宋_GB2312" w:eastAsia="仿宋_GB2312" w:cs="仿宋_GB2312"/>
          <w:color w:val="auto"/>
          <w:kern w:val="0"/>
          <w:sz w:val="32"/>
          <w:szCs w:val="32"/>
        </w:rPr>
        <w:t>税务系统法治建设再上新台阶。</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val="0"/>
          <w:color w:val="auto"/>
          <w:kern w:val="0"/>
          <w:sz w:val="32"/>
          <w:szCs w:val="32"/>
        </w:rPr>
        <w:t>（一）推进法治税务建设。</w:t>
      </w:r>
      <w:r>
        <w:rPr>
          <w:rFonts w:hint="eastAsia" w:ascii="仿宋_GB2312" w:hAnsi="仿宋_GB2312" w:eastAsia="仿宋_GB2312" w:cs="仿宋_GB2312"/>
          <w:color w:val="auto"/>
          <w:kern w:val="0"/>
          <w:sz w:val="32"/>
          <w:szCs w:val="32"/>
          <w:lang w:eastAsia="zh-CN"/>
        </w:rPr>
        <w:t>全面</w:t>
      </w:r>
      <w:r>
        <w:rPr>
          <w:rFonts w:hint="eastAsia" w:ascii="仿宋_GB2312" w:hAnsi="仿宋_GB2312" w:eastAsia="仿宋_GB2312" w:cs="仿宋_GB2312"/>
          <w:color w:val="auto"/>
          <w:kern w:val="0"/>
          <w:sz w:val="32"/>
          <w:szCs w:val="32"/>
        </w:rPr>
        <w:t>依法行政</w:t>
      </w:r>
      <w:r>
        <w:rPr>
          <w:rFonts w:hint="eastAsia" w:ascii="仿宋_GB2312" w:hAnsi="仿宋_GB2312" w:eastAsia="仿宋_GB2312" w:cs="仿宋_GB2312"/>
          <w:color w:val="auto"/>
          <w:kern w:val="0"/>
          <w:sz w:val="32"/>
          <w:szCs w:val="32"/>
          <w:lang w:eastAsia="zh-CN"/>
        </w:rPr>
        <w:t>领导</w:t>
      </w:r>
      <w:r>
        <w:rPr>
          <w:rFonts w:hint="eastAsia" w:ascii="仿宋_GB2312" w:hAnsi="仿宋_GB2312" w:eastAsia="仿宋_GB2312" w:cs="仿宋_GB2312"/>
          <w:color w:val="auto"/>
          <w:kern w:val="0"/>
          <w:sz w:val="32"/>
          <w:szCs w:val="32"/>
        </w:rPr>
        <w:t>小组运行常态化，突出法治引领，使税收法治建设工作成为亮点。健全税收法治保障，严格规范文明执法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营造</w:t>
      </w:r>
      <w:r>
        <w:rPr>
          <w:rFonts w:hint="eastAsia" w:ascii="仿宋_GB2312" w:hAnsi="仿宋_GB2312" w:eastAsia="仿宋_GB2312" w:cs="仿宋_GB2312"/>
          <w:color w:val="auto"/>
          <w:kern w:val="0"/>
          <w:sz w:val="32"/>
          <w:szCs w:val="32"/>
          <w:lang w:eastAsia="zh-CN"/>
        </w:rPr>
        <w:t>遵</w:t>
      </w:r>
      <w:r>
        <w:rPr>
          <w:rFonts w:hint="eastAsia" w:ascii="仿宋_GB2312" w:hAnsi="仿宋_GB2312" w:eastAsia="仿宋_GB2312" w:cs="仿宋_GB2312"/>
          <w:color w:val="auto"/>
          <w:kern w:val="0"/>
          <w:sz w:val="32"/>
          <w:szCs w:val="32"/>
        </w:rPr>
        <w:t>法学法守法的良好氛围。</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二</w:t>
      </w:r>
      <w:r>
        <w:rPr>
          <w:rFonts w:hint="eastAsia" w:ascii="楷体_GB2312" w:hAnsi="楷体_GB2312" w:eastAsia="楷体_GB2312" w:cs="楷体_GB2312"/>
          <w:b w:val="0"/>
          <w:bCs w:val="0"/>
          <w:color w:val="auto"/>
          <w:kern w:val="0"/>
          <w:sz w:val="32"/>
          <w:szCs w:val="32"/>
        </w:rPr>
        <w:t>）推进三项制度建设。</w:t>
      </w:r>
      <w:r>
        <w:rPr>
          <w:rFonts w:hint="eastAsia" w:ascii="仿宋_GB2312" w:hAnsi="仿宋_GB2312" w:eastAsia="仿宋_GB2312" w:cs="仿宋_GB2312"/>
          <w:color w:val="auto"/>
          <w:kern w:val="0"/>
          <w:sz w:val="32"/>
          <w:szCs w:val="32"/>
        </w:rPr>
        <w:t>继续推行行政执法公示制度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执法全过程记录制度以及重大执法决定法制审核制度，在</w:t>
      </w:r>
      <w:r>
        <w:rPr>
          <w:rFonts w:hint="eastAsia" w:ascii="仿宋_GB2312" w:hAnsi="仿宋_GB2312" w:eastAsia="仿宋_GB2312" w:cs="仿宋_GB2312"/>
          <w:color w:val="auto"/>
          <w:kern w:val="0"/>
          <w:sz w:val="32"/>
          <w:szCs w:val="32"/>
          <w:lang w:eastAsia="zh-CN"/>
        </w:rPr>
        <w:t>全面推行</w:t>
      </w:r>
      <w:r>
        <w:rPr>
          <w:rFonts w:hint="eastAsia" w:ascii="仿宋_GB2312" w:hAnsi="仿宋_GB2312" w:eastAsia="仿宋_GB2312" w:cs="仿宋_GB2312"/>
          <w:color w:val="auto"/>
          <w:kern w:val="0"/>
          <w:sz w:val="32"/>
          <w:szCs w:val="32"/>
        </w:rPr>
        <w:t>的基础上，加强后期数据管理与应用，</w:t>
      </w:r>
      <w:r>
        <w:rPr>
          <w:rFonts w:hint="eastAsia" w:ascii="仿宋_GB2312" w:hAnsi="仿宋_GB2312" w:eastAsia="仿宋_GB2312" w:cs="仿宋_GB2312"/>
          <w:color w:val="auto"/>
          <w:kern w:val="0"/>
          <w:sz w:val="32"/>
          <w:szCs w:val="32"/>
          <w:lang w:eastAsia="zh-CN"/>
        </w:rPr>
        <w:t>防范</w:t>
      </w:r>
      <w:r>
        <w:rPr>
          <w:rFonts w:hint="eastAsia" w:ascii="仿宋_GB2312" w:hAnsi="仿宋_GB2312" w:eastAsia="仿宋_GB2312" w:cs="仿宋_GB2312"/>
          <w:color w:val="auto"/>
          <w:kern w:val="0"/>
          <w:sz w:val="32"/>
          <w:szCs w:val="32"/>
        </w:rPr>
        <w:t>执法风险，不断完善法制审核流程，提升发现问题的能力，有效化解执法危机。</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三</w:t>
      </w:r>
      <w:r>
        <w:rPr>
          <w:rFonts w:hint="eastAsia" w:ascii="楷体_GB2312" w:hAnsi="楷体_GB2312" w:eastAsia="楷体_GB2312" w:cs="楷体_GB2312"/>
          <w:b w:val="0"/>
          <w:bCs w:val="0"/>
          <w:color w:val="auto"/>
          <w:kern w:val="0"/>
          <w:sz w:val="32"/>
          <w:szCs w:val="32"/>
        </w:rPr>
        <w:t>）加强内控机制建设。</w:t>
      </w:r>
      <w:r>
        <w:rPr>
          <w:rFonts w:hint="eastAsia" w:ascii="仿宋_GB2312" w:hAnsi="仿宋_GB2312" w:eastAsia="仿宋_GB2312" w:cs="仿宋_GB2312"/>
          <w:color w:val="auto"/>
          <w:sz w:val="32"/>
          <w:szCs w:val="32"/>
          <w:lang w:eastAsia="zh-CN"/>
        </w:rPr>
        <w:t>落实王军局长在全国税务工作会议报告中关于强化</w:t>
      </w:r>
      <w:r>
        <w:rPr>
          <w:rFonts w:hint="eastAsia" w:ascii="仿宋_GB2312" w:hAnsi="仿宋_GB2312" w:eastAsia="仿宋_GB2312" w:cs="仿宋_GB2312"/>
          <w:color w:val="auto"/>
          <w:sz w:val="32"/>
          <w:szCs w:val="32"/>
          <w:lang w:val="en-US" w:eastAsia="zh-CN"/>
        </w:rPr>
        <w:t>日常监督和内控督审监督的基调，</w:t>
      </w:r>
      <w:r>
        <w:rPr>
          <w:rFonts w:hint="eastAsia" w:ascii="仿宋_GB2312" w:hAnsi="仿宋_GB2312" w:eastAsia="仿宋_GB2312" w:cs="仿宋_GB2312"/>
          <w:color w:val="auto"/>
          <w:kern w:val="0"/>
          <w:sz w:val="32"/>
          <w:szCs w:val="32"/>
        </w:rPr>
        <w:t>加强内控督信息平台的使用管理，拓展内控监督范围，</w:t>
      </w:r>
      <w:r>
        <w:rPr>
          <w:rFonts w:hint="eastAsia" w:ascii="仿宋_GB2312" w:hAnsi="仿宋_GB2312" w:eastAsia="仿宋_GB2312" w:cs="仿宋_GB2312"/>
          <w:color w:val="auto"/>
          <w:kern w:val="2"/>
          <w:sz w:val="32"/>
          <w:szCs w:val="32"/>
          <w:lang w:val="en-US" w:eastAsia="zh-CN" w:bidi="ar-SA"/>
        </w:rPr>
        <w:t>依托内控监督平台和</w:t>
      </w:r>
      <w:r>
        <w:rPr>
          <w:rFonts w:hint="eastAsia" w:ascii="仿宋_GB2312" w:hAnsi="仿宋_GB2312" w:eastAsia="仿宋_GB2312" w:cs="仿宋_GB2312"/>
          <w:color w:val="auto"/>
          <w:sz w:val="32"/>
          <w:szCs w:val="32"/>
          <w:lang w:eastAsia="zh-CN"/>
        </w:rPr>
        <w:t>内控机制防御和管理评价系统（RED系统）开展内部风险监督工作。对系统触发的风险提示数据和执法过错问题加以分析，</w:t>
      </w:r>
      <w:r>
        <w:rPr>
          <w:rFonts w:hint="eastAsia" w:ascii="仿宋_GB2312" w:hAnsi="仿宋_GB2312" w:eastAsia="仿宋_GB2312" w:cs="仿宋_GB2312"/>
          <w:color w:val="auto"/>
          <w:sz w:val="32"/>
          <w:szCs w:val="32"/>
        </w:rPr>
        <w:t>着力解决反复出现的风险问题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积极整合督查</w:t>
      </w:r>
      <w:r>
        <w:rPr>
          <w:rFonts w:hint="eastAsia" w:ascii="仿宋_GB2312" w:hAnsi="仿宋_GB2312" w:eastAsia="仿宋_GB2312" w:cs="仿宋_GB2312"/>
          <w:color w:val="auto"/>
          <w:kern w:val="0"/>
          <w:sz w:val="32"/>
          <w:szCs w:val="32"/>
          <w:lang w:eastAsia="zh-CN"/>
        </w:rPr>
        <w:t>、审计</w:t>
      </w:r>
      <w:r>
        <w:rPr>
          <w:rFonts w:hint="eastAsia" w:ascii="仿宋_GB2312" w:hAnsi="仿宋_GB2312" w:eastAsia="仿宋_GB2312" w:cs="仿宋_GB2312"/>
          <w:color w:val="auto"/>
          <w:kern w:val="0"/>
          <w:sz w:val="32"/>
          <w:szCs w:val="32"/>
        </w:rPr>
        <w:t>等力量，实现内部管理监督常态化、制度化。</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四</w:t>
      </w:r>
      <w:r>
        <w:rPr>
          <w:rFonts w:hint="eastAsia" w:ascii="楷体_GB2312" w:hAnsi="楷体_GB2312" w:eastAsia="楷体_GB2312" w:cs="楷体_GB2312"/>
          <w:b w:val="0"/>
          <w:bCs w:val="0"/>
          <w:color w:val="auto"/>
          <w:kern w:val="0"/>
          <w:sz w:val="32"/>
          <w:szCs w:val="32"/>
        </w:rPr>
        <w:t>）强化执法队伍建设。</w:t>
      </w:r>
      <w:r>
        <w:rPr>
          <w:rFonts w:hint="eastAsia" w:ascii="仿宋_GB2312" w:hAnsi="仿宋_GB2312" w:eastAsia="仿宋_GB2312" w:cs="仿宋_GB2312"/>
          <w:color w:val="auto"/>
          <w:kern w:val="0"/>
          <w:sz w:val="32"/>
          <w:szCs w:val="32"/>
        </w:rPr>
        <w:t>强化专业人才队伍建设，推行“考学考”制度，</w:t>
      </w:r>
      <w:r>
        <w:rPr>
          <w:rFonts w:hint="eastAsia" w:ascii="仿宋_GB2312" w:hAnsi="仿宋_GB2312" w:eastAsia="仿宋_GB2312" w:cs="仿宋_GB2312"/>
          <w:color w:val="auto"/>
          <w:kern w:val="0"/>
          <w:sz w:val="32"/>
          <w:szCs w:val="32"/>
          <w:lang w:eastAsia="zh-CN"/>
        </w:rPr>
        <w:t>提升</w:t>
      </w:r>
      <w:r>
        <w:rPr>
          <w:rFonts w:hint="eastAsia" w:ascii="仿宋_GB2312" w:hAnsi="仿宋_GB2312" w:eastAsia="仿宋_GB2312" w:cs="仿宋_GB2312"/>
          <w:color w:val="auto"/>
          <w:kern w:val="0"/>
          <w:sz w:val="32"/>
          <w:szCs w:val="32"/>
        </w:rPr>
        <w:t>年轻干部</w:t>
      </w:r>
      <w:r>
        <w:rPr>
          <w:rFonts w:hint="eastAsia" w:ascii="仿宋_GB2312" w:hAnsi="仿宋_GB2312" w:eastAsia="仿宋_GB2312" w:cs="仿宋_GB2312"/>
          <w:color w:val="auto"/>
          <w:kern w:val="0"/>
          <w:sz w:val="32"/>
          <w:szCs w:val="32"/>
          <w:lang w:eastAsia="zh-CN"/>
        </w:rPr>
        <w:t>法治素养</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加强</w:t>
      </w:r>
      <w:r>
        <w:rPr>
          <w:rFonts w:hint="eastAsia" w:ascii="仿宋_GB2312" w:hAnsi="仿宋_GB2312" w:eastAsia="仿宋_GB2312" w:cs="仿宋_GB2312"/>
          <w:color w:val="auto"/>
          <w:kern w:val="0"/>
          <w:sz w:val="32"/>
          <w:szCs w:val="32"/>
        </w:rPr>
        <w:t>服务一线劳务派遣人员的法治培训教育。继续抓好20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年税收执法资格考试，鼓励干部职工考取法律</w:t>
      </w:r>
      <w:r>
        <w:rPr>
          <w:rFonts w:hint="eastAsia" w:ascii="仿宋_GB2312" w:hAnsi="仿宋_GB2312" w:eastAsia="仿宋_GB2312" w:cs="仿宋_GB2312"/>
          <w:color w:val="auto"/>
          <w:kern w:val="0"/>
          <w:sz w:val="32"/>
          <w:szCs w:val="32"/>
          <w:lang w:eastAsia="zh-CN"/>
        </w:rPr>
        <w:t>资格</w:t>
      </w:r>
      <w:r>
        <w:rPr>
          <w:rFonts w:hint="eastAsia" w:ascii="仿宋_GB2312" w:hAnsi="仿宋_GB2312" w:eastAsia="仿宋_GB2312" w:cs="仿宋_GB2312"/>
          <w:color w:val="auto"/>
          <w:kern w:val="0"/>
          <w:sz w:val="32"/>
          <w:szCs w:val="32"/>
        </w:rPr>
        <w:t>证书，全面优化执法人员结构，提升法治工作水平。</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color w:val="auto"/>
          <w:kern w:val="0"/>
          <w:sz w:val="32"/>
          <w:szCs w:val="32"/>
          <w:lang w:eastAsia="zh-CN"/>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righ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国家税务总局阳山县税务局</w:t>
      </w:r>
    </w:p>
    <w:p>
      <w:pPr>
        <w:keepNext w:val="0"/>
        <w:keepLines w:val="0"/>
        <w:pageBreakBefore w:val="0"/>
        <w:widowControl/>
        <w:kinsoku/>
        <w:wordWrap w:val="0"/>
        <w:overflowPunct/>
        <w:topLinePunct w:val="0"/>
        <w:autoSpaceDE/>
        <w:autoSpaceDN/>
        <w:bidi w:val="0"/>
        <w:adjustRightInd/>
        <w:snapToGrid/>
        <w:spacing w:beforeAutospacing="0" w:after="0" w:afterAutospacing="0" w:line="240" w:lineRule="auto"/>
        <w:ind w:firstLine="640" w:firstLineChars="200"/>
        <w:jc w:val="righ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2023年1月31日   </w:t>
      </w:r>
    </w:p>
    <w:p>
      <w:pPr>
        <w:keepNext w:val="0"/>
        <w:keepLines w:val="0"/>
        <w:pageBreakBefore w:val="0"/>
        <w:numPr>
          <w:ilvl w:val="0"/>
          <w:numId w:val="0"/>
        </w:numPr>
        <w:kinsoku/>
        <w:wordWrap/>
        <w:overflowPunct/>
        <w:topLinePunct w:val="0"/>
        <w:autoSpaceDN/>
        <w:bidi w:val="0"/>
        <w:adjustRightInd/>
        <w:snapToGrid/>
        <w:spacing w:after="0" w:afterAutospacing="0" w:line="240" w:lineRule="auto"/>
        <w:ind w:firstLine="640" w:firstLineChars="200"/>
        <w:textAlignment w:val="auto"/>
        <w:rPr>
          <w:rFonts w:hint="eastAsia" w:ascii="仿宋_GB2312" w:hAnsi="宋体" w:cs="宋体"/>
          <w:color w:val="333333"/>
          <w:kern w:val="0"/>
          <w:sz w:val="32"/>
          <w:szCs w:val="32"/>
          <w:lang w:eastAsia="zh-CN"/>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C2E50"/>
    <w:multiLevelType w:val="singleLevel"/>
    <w:tmpl w:val="A82C2E50"/>
    <w:lvl w:ilvl="0" w:tentative="0">
      <w:start w:val="1"/>
      <w:numFmt w:val="chineseCounting"/>
      <w:suff w:val="nothing"/>
      <w:lvlText w:val="%1、"/>
      <w:lvlJc w:val="left"/>
      <w:rPr>
        <w:rFonts w:hint="eastAsia"/>
      </w:rPr>
    </w:lvl>
  </w:abstractNum>
  <w:abstractNum w:abstractNumId="1">
    <w:nsid w:val="24C02828"/>
    <w:multiLevelType w:val="singleLevel"/>
    <w:tmpl w:val="24C02828"/>
    <w:lvl w:ilvl="0" w:tentative="0">
      <w:start w:val="2"/>
      <w:numFmt w:val="chineseCounting"/>
      <w:suff w:val="nothing"/>
      <w:lvlText w:val="（%1）"/>
      <w:lvlJc w:val="left"/>
      <w:rPr>
        <w:rFonts w:hint="eastAsia"/>
      </w:rPr>
    </w:lvl>
  </w:abstractNum>
  <w:abstractNum w:abstractNumId="2">
    <w:nsid w:val="45C22847"/>
    <w:multiLevelType w:val="singleLevel"/>
    <w:tmpl w:val="45C2284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54B45"/>
    <w:rsid w:val="00086E0E"/>
    <w:rsid w:val="000F3702"/>
    <w:rsid w:val="001B1889"/>
    <w:rsid w:val="00436AFA"/>
    <w:rsid w:val="00475653"/>
    <w:rsid w:val="004A201A"/>
    <w:rsid w:val="00710616"/>
    <w:rsid w:val="007D6BDD"/>
    <w:rsid w:val="009D3610"/>
    <w:rsid w:val="00A211A0"/>
    <w:rsid w:val="00BC2FE4"/>
    <w:rsid w:val="00CA357D"/>
    <w:rsid w:val="00CA587B"/>
    <w:rsid w:val="00CB33AB"/>
    <w:rsid w:val="00DB7D15"/>
    <w:rsid w:val="00EA7329"/>
    <w:rsid w:val="00EE4E11"/>
    <w:rsid w:val="011039AF"/>
    <w:rsid w:val="01231624"/>
    <w:rsid w:val="013439A7"/>
    <w:rsid w:val="01375070"/>
    <w:rsid w:val="013E1ED7"/>
    <w:rsid w:val="014148A4"/>
    <w:rsid w:val="01526502"/>
    <w:rsid w:val="01684F50"/>
    <w:rsid w:val="016C22A7"/>
    <w:rsid w:val="01700D6F"/>
    <w:rsid w:val="017A6E97"/>
    <w:rsid w:val="017E07A9"/>
    <w:rsid w:val="019724AC"/>
    <w:rsid w:val="01A41945"/>
    <w:rsid w:val="01B05E41"/>
    <w:rsid w:val="01B834CA"/>
    <w:rsid w:val="01C34F09"/>
    <w:rsid w:val="01CC14C3"/>
    <w:rsid w:val="01D66912"/>
    <w:rsid w:val="01E30F3E"/>
    <w:rsid w:val="01E75669"/>
    <w:rsid w:val="01ED719B"/>
    <w:rsid w:val="01F5367B"/>
    <w:rsid w:val="020C50AC"/>
    <w:rsid w:val="020F6AA5"/>
    <w:rsid w:val="022F06FB"/>
    <w:rsid w:val="0232501B"/>
    <w:rsid w:val="02506602"/>
    <w:rsid w:val="02891D52"/>
    <w:rsid w:val="028C42A1"/>
    <w:rsid w:val="029F0156"/>
    <w:rsid w:val="02A8179C"/>
    <w:rsid w:val="02AD7BAC"/>
    <w:rsid w:val="02B347C5"/>
    <w:rsid w:val="02C10C41"/>
    <w:rsid w:val="02E76D56"/>
    <w:rsid w:val="02FF383F"/>
    <w:rsid w:val="0302196F"/>
    <w:rsid w:val="03073942"/>
    <w:rsid w:val="03096C54"/>
    <w:rsid w:val="030C59A8"/>
    <w:rsid w:val="03130DD7"/>
    <w:rsid w:val="031B66F6"/>
    <w:rsid w:val="03373A32"/>
    <w:rsid w:val="0338172C"/>
    <w:rsid w:val="03416316"/>
    <w:rsid w:val="03421F39"/>
    <w:rsid w:val="034A4318"/>
    <w:rsid w:val="03517375"/>
    <w:rsid w:val="0363419E"/>
    <w:rsid w:val="0367667B"/>
    <w:rsid w:val="03787BAE"/>
    <w:rsid w:val="0382470C"/>
    <w:rsid w:val="03901630"/>
    <w:rsid w:val="0396296C"/>
    <w:rsid w:val="039A3067"/>
    <w:rsid w:val="03A12A4E"/>
    <w:rsid w:val="03A454D1"/>
    <w:rsid w:val="03AE1377"/>
    <w:rsid w:val="03B52763"/>
    <w:rsid w:val="03BA4272"/>
    <w:rsid w:val="03BE0CDF"/>
    <w:rsid w:val="03BE5A7C"/>
    <w:rsid w:val="03C60651"/>
    <w:rsid w:val="03C818D5"/>
    <w:rsid w:val="03D0685B"/>
    <w:rsid w:val="03E65632"/>
    <w:rsid w:val="040C081C"/>
    <w:rsid w:val="04107A1F"/>
    <w:rsid w:val="0430302B"/>
    <w:rsid w:val="043171AC"/>
    <w:rsid w:val="04330BBA"/>
    <w:rsid w:val="04360AA8"/>
    <w:rsid w:val="043B48FE"/>
    <w:rsid w:val="044370DA"/>
    <w:rsid w:val="046247CE"/>
    <w:rsid w:val="046929E5"/>
    <w:rsid w:val="0469498A"/>
    <w:rsid w:val="046F3EDC"/>
    <w:rsid w:val="04760E20"/>
    <w:rsid w:val="04865501"/>
    <w:rsid w:val="049708EB"/>
    <w:rsid w:val="049C3BE4"/>
    <w:rsid w:val="049D14F7"/>
    <w:rsid w:val="04A46408"/>
    <w:rsid w:val="04A71329"/>
    <w:rsid w:val="04AC04B6"/>
    <w:rsid w:val="04B5282B"/>
    <w:rsid w:val="04BF5C0A"/>
    <w:rsid w:val="04D504B7"/>
    <w:rsid w:val="04E343EF"/>
    <w:rsid w:val="04F7174A"/>
    <w:rsid w:val="04FA6C69"/>
    <w:rsid w:val="05030CF6"/>
    <w:rsid w:val="05120E2E"/>
    <w:rsid w:val="051844E2"/>
    <w:rsid w:val="05447BB4"/>
    <w:rsid w:val="054E7DFB"/>
    <w:rsid w:val="055E731B"/>
    <w:rsid w:val="05645741"/>
    <w:rsid w:val="056E025F"/>
    <w:rsid w:val="057A176C"/>
    <w:rsid w:val="057E4E6F"/>
    <w:rsid w:val="0589388D"/>
    <w:rsid w:val="059A5092"/>
    <w:rsid w:val="05A247E8"/>
    <w:rsid w:val="05A50DAA"/>
    <w:rsid w:val="05A7181D"/>
    <w:rsid w:val="05B206AB"/>
    <w:rsid w:val="05B567F6"/>
    <w:rsid w:val="05C3104D"/>
    <w:rsid w:val="05FC3D1B"/>
    <w:rsid w:val="06134DD6"/>
    <w:rsid w:val="06142B01"/>
    <w:rsid w:val="06251AB2"/>
    <w:rsid w:val="0629423E"/>
    <w:rsid w:val="0634425C"/>
    <w:rsid w:val="06450C75"/>
    <w:rsid w:val="06463AC3"/>
    <w:rsid w:val="064932CB"/>
    <w:rsid w:val="06551D4B"/>
    <w:rsid w:val="066A174F"/>
    <w:rsid w:val="067A58BE"/>
    <w:rsid w:val="068650E1"/>
    <w:rsid w:val="06A06FC2"/>
    <w:rsid w:val="06C12CCD"/>
    <w:rsid w:val="06D90B86"/>
    <w:rsid w:val="070C3876"/>
    <w:rsid w:val="072061A7"/>
    <w:rsid w:val="072D38B1"/>
    <w:rsid w:val="07302E3B"/>
    <w:rsid w:val="07386BA4"/>
    <w:rsid w:val="077C226B"/>
    <w:rsid w:val="07825137"/>
    <w:rsid w:val="07867E9C"/>
    <w:rsid w:val="07AE31B4"/>
    <w:rsid w:val="07B042C6"/>
    <w:rsid w:val="07CF1AEF"/>
    <w:rsid w:val="07D829AB"/>
    <w:rsid w:val="07F05CBE"/>
    <w:rsid w:val="08060A52"/>
    <w:rsid w:val="080F065C"/>
    <w:rsid w:val="08355CE7"/>
    <w:rsid w:val="083930D8"/>
    <w:rsid w:val="08484FBE"/>
    <w:rsid w:val="08493CFA"/>
    <w:rsid w:val="08497D4E"/>
    <w:rsid w:val="085F3140"/>
    <w:rsid w:val="08694B90"/>
    <w:rsid w:val="086D2EF1"/>
    <w:rsid w:val="087A028A"/>
    <w:rsid w:val="08AA12AE"/>
    <w:rsid w:val="08C30062"/>
    <w:rsid w:val="08D55858"/>
    <w:rsid w:val="08DA1F4C"/>
    <w:rsid w:val="08E22955"/>
    <w:rsid w:val="08F259B8"/>
    <w:rsid w:val="09034087"/>
    <w:rsid w:val="09055AE5"/>
    <w:rsid w:val="09146A16"/>
    <w:rsid w:val="091A5AC2"/>
    <w:rsid w:val="09211E0C"/>
    <w:rsid w:val="092C5689"/>
    <w:rsid w:val="0948187B"/>
    <w:rsid w:val="09594C9C"/>
    <w:rsid w:val="09622639"/>
    <w:rsid w:val="096A40AF"/>
    <w:rsid w:val="099549E6"/>
    <w:rsid w:val="099646DB"/>
    <w:rsid w:val="099709B6"/>
    <w:rsid w:val="099B4935"/>
    <w:rsid w:val="09B83385"/>
    <w:rsid w:val="09C243B7"/>
    <w:rsid w:val="09C66AA1"/>
    <w:rsid w:val="09CC1AA5"/>
    <w:rsid w:val="09D14AD4"/>
    <w:rsid w:val="09DE7E2D"/>
    <w:rsid w:val="09E26C6B"/>
    <w:rsid w:val="0A042DD5"/>
    <w:rsid w:val="0A0F7F4D"/>
    <w:rsid w:val="0A2F5E5D"/>
    <w:rsid w:val="0A3073B1"/>
    <w:rsid w:val="0A4061C1"/>
    <w:rsid w:val="0A433E07"/>
    <w:rsid w:val="0A4805E3"/>
    <w:rsid w:val="0A4A76CB"/>
    <w:rsid w:val="0A514370"/>
    <w:rsid w:val="0A557779"/>
    <w:rsid w:val="0A642B59"/>
    <w:rsid w:val="0A6712EB"/>
    <w:rsid w:val="0A6F3CA6"/>
    <w:rsid w:val="0A7F4EDA"/>
    <w:rsid w:val="0A833501"/>
    <w:rsid w:val="0A894FD0"/>
    <w:rsid w:val="0A8A401B"/>
    <w:rsid w:val="0A8D085F"/>
    <w:rsid w:val="0A8E130C"/>
    <w:rsid w:val="0A9B7925"/>
    <w:rsid w:val="0AA94693"/>
    <w:rsid w:val="0AB17B7C"/>
    <w:rsid w:val="0ADC4862"/>
    <w:rsid w:val="0AE40877"/>
    <w:rsid w:val="0AEE4ECE"/>
    <w:rsid w:val="0AEF16E6"/>
    <w:rsid w:val="0B07235D"/>
    <w:rsid w:val="0B270B19"/>
    <w:rsid w:val="0B2D41DC"/>
    <w:rsid w:val="0B31094C"/>
    <w:rsid w:val="0B415D9B"/>
    <w:rsid w:val="0B7236F3"/>
    <w:rsid w:val="0B792ED6"/>
    <w:rsid w:val="0B7A5385"/>
    <w:rsid w:val="0B8C72F7"/>
    <w:rsid w:val="0B8D657B"/>
    <w:rsid w:val="0BC40727"/>
    <w:rsid w:val="0BC81A57"/>
    <w:rsid w:val="0BC81D76"/>
    <w:rsid w:val="0BE20166"/>
    <w:rsid w:val="0BF845DD"/>
    <w:rsid w:val="0C024C43"/>
    <w:rsid w:val="0C0C04F9"/>
    <w:rsid w:val="0C1C0F6A"/>
    <w:rsid w:val="0C1E4DCE"/>
    <w:rsid w:val="0C21305C"/>
    <w:rsid w:val="0C217D01"/>
    <w:rsid w:val="0C270E01"/>
    <w:rsid w:val="0C3302C1"/>
    <w:rsid w:val="0C517D05"/>
    <w:rsid w:val="0C702FD9"/>
    <w:rsid w:val="0C7D3C66"/>
    <w:rsid w:val="0C9B2FC7"/>
    <w:rsid w:val="0C9C63B7"/>
    <w:rsid w:val="0CAA3A7B"/>
    <w:rsid w:val="0CD56A41"/>
    <w:rsid w:val="0CE719C3"/>
    <w:rsid w:val="0CE90628"/>
    <w:rsid w:val="0D25586D"/>
    <w:rsid w:val="0D2C1335"/>
    <w:rsid w:val="0D3E2036"/>
    <w:rsid w:val="0D7711A4"/>
    <w:rsid w:val="0D7B451F"/>
    <w:rsid w:val="0D8858F3"/>
    <w:rsid w:val="0D8A049E"/>
    <w:rsid w:val="0D8C2901"/>
    <w:rsid w:val="0D8F2520"/>
    <w:rsid w:val="0D9D5F8D"/>
    <w:rsid w:val="0DAB5DB7"/>
    <w:rsid w:val="0DB50ED3"/>
    <w:rsid w:val="0DB95E43"/>
    <w:rsid w:val="0DCA4CDF"/>
    <w:rsid w:val="0DE1020E"/>
    <w:rsid w:val="0DE8197E"/>
    <w:rsid w:val="0DFD3B70"/>
    <w:rsid w:val="0E0D24FF"/>
    <w:rsid w:val="0E152417"/>
    <w:rsid w:val="0E181DDA"/>
    <w:rsid w:val="0E212D6B"/>
    <w:rsid w:val="0E2F65EE"/>
    <w:rsid w:val="0E362F38"/>
    <w:rsid w:val="0E471D11"/>
    <w:rsid w:val="0E5C4138"/>
    <w:rsid w:val="0E7B498A"/>
    <w:rsid w:val="0E8250E0"/>
    <w:rsid w:val="0E86760C"/>
    <w:rsid w:val="0EA0639F"/>
    <w:rsid w:val="0EA64F0D"/>
    <w:rsid w:val="0EA97B8A"/>
    <w:rsid w:val="0EC36E11"/>
    <w:rsid w:val="0EDD3E6B"/>
    <w:rsid w:val="0EE233BD"/>
    <w:rsid w:val="0EE4195B"/>
    <w:rsid w:val="0EEE3880"/>
    <w:rsid w:val="0F031124"/>
    <w:rsid w:val="0F166D31"/>
    <w:rsid w:val="0F1B0848"/>
    <w:rsid w:val="0F20163E"/>
    <w:rsid w:val="0F325ACC"/>
    <w:rsid w:val="0F507813"/>
    <w:rsid w:val="0F675893"/>
    <w:rsid w:val="0F675F2C"/>
    <w:rsid w:val="0F6900D2"/>
    <w:rsid w:val="0F8250E0"/>
    <w:rsid w:val="0F990DEA"/>
    <w:rsid w:val="0F9D7B8C"/>
    <w:rsid w:val="0FA43DF4"/>
    <w:rsid w:val="0FA67B87"/>
    <w:rsid w:val="0FBE1BD8"/>
    <w:rsid w:val="0FCB1145"/>
    <w:rsid w:val="0FD25527"/>
    <w:rsid w:val="0FD447B0"/>
    <w:rsid w:val="0FEB65E7"/>
    <w:rsid w:val="0FEE4CD5"/>
    <w:rsid w:val="0FEF016E"/>
    <w:rsid w:val="0FF16328"/>
    <w:rsid w:val="10050040"/>
    <w:rsid w:val="100F1484"/>
    <w:rsid w:val="101833A9"/>
    <w:rsid w:val="103437C8"/>
    <w:rsid w:val="107B51E2"/>
    <w:rsid w:val="10951BFF"/>
    <w:rsid w:val="109B6738"/>
    <w:rsid w:val="10A81C53"/>
    <w:rsid w:val="10B0494C"/>
    <w:rsid w:val="10B11A9F"/>
    <w:rsid w:val="10B7525C"/>
    <w:rsid w:val="10D743A1"/>
    <w:rsid w:val="10F425B4"/>
    <w:rsid w:val="10F85774"/>
    <w:rsid w:val="11180833"/>
    <w:rsid w:val="11296D9A"/>
    <w:rsid w:val="11480AB5"/>
    <w:rsid w:val="114A00E5"/>
    <w:rsid w:val="114F30C3"/>
    <w:rsid w:val="11522769"/>
    <w:rsid w:val="115308BA"/>
    <w:rsid w:val="115877A7"/>
    <w:rsid w:val="115A572E"/>
    <w:rsid w:val="116200F0"/>
    <w:rsid w:val="117B086A"/>
    <w:rsid w:val="117E2B77"/>
    <w:rsid w:val="118774B2"/>
    <w:rsid w:val="119177C2"/>
    <w:rsid w:val="11A35C72"/>
    <w:rsid w:val="11A77ABE"/>
    <w:rsid w:val="11B83674"/>
    <w:rsid w:val="11BD2603"/>
    <w:rsid w:val="11C13199"/>
    <w:rsid w:val="11C1329F"/>
    <w:rsid w:val="11D00A23"/>
    <w:rsid w:val="11E54CB3"/>
    <w:rsid w:val="11ED3F61"/>
    <w:rsid w:val="11FE49BA"/>
    <w:rsid w:val="120343DA"/>
    <w:rsid w:val="12094548"/>
    <w:rsid w:val="12130D2B"/>
    <w:rsid w:val="12271A30"/>
    <w:rsid w:val="123C78EE"/>
    <w:rsid w:val="124B0554"/>
    <w:rsid w:val="12536CB8"/>
    <w:rsid w:val="125B7763"/>
    <w:rsid w:val="12856AEB"/>
    <w:rsid w:val="12AA02A1"/>
    <w:rsid w:val="12C16C0B"/>
    <w:rsid w:val="12D411C1"/>
    <w:rsid w:val="12DA14FF"/>
    <w:rsid w:val="12E81376"/>
    <w:rsid w:val="12E836C4"/>
    <w:rsid w:val="12E862B2"/>
    <w:rsid w:val="12EE0E3F"/>
    <w:rsid w:val="12F20193"/>
    <w:rsid w:val="1325294B"/>
    <w:rsid w:val="133F486E"/>
    <w:rsid w:val="134C7E3F"/>
    <w:rsid w:val="135E7BDD"/>
    <w:rsid w:val="1360136C"/>
    <w:rsid w:val="136B7665"/>
    <w:rsid w:val="137A3A0C"/>
    <w:rsid w:val="13830097"/>
    <w:rsid w:val="1396047A"/>
    <w:rsid w:val="13A33F1D"/>
    <w:rsid w:val="13B26537"/>
    <w:rsid w:val="13C93AAA"/>
    <w:rsid w:val="13D0608F"/>
    <w:rsid w:val="13EA4B3F"/>
    <w:rsid w:val="14001757"/>
    <w:rsid w:val="14040ECA"/>
    <w:rsid w:val="14195599"/>
    <w:rsid w:val="141A12C6"/>
    <w:rsid w:val="141A77EE"/>
    <w:rsid w:val="143B4697"/>
    <w:rsid w:val="144027EA"/>
    <w:rsid w:val="145F52D5"/>
    <w:rsid w:val="14740E19"/>
    <w:rsid w:val="14765C61"/>
    <w:rsid w:val="14806D8F"/>
    <w:rsid w:val="148A5763"/>
    <w:rsid w:val="14AD2515"/>
    <w:rsid w:val="14B30A58"/>
    <w:rsid w:val="14C318AD"/>
    <w:rsid w:val="14C537EA"/>
    <w:rsid w:val="14CB268B"/>
    <w:rsid w:val="14ED314B"/>
    <w:rsid w:val="152C6386"/>
    <w:rsid w:val="15374052"/>
    <w:rsid w:val="1538459F"/>
    <w:rsid w:val="153E0ADA"/>
    <w:rsid w:val="154057A9"/>
    <w:rsid w:val="15424E81"/>
    <w:rsid w:val="1551688B"/>
    <w:rsid w:val="155A35A4"/>
    <w:rsid w:val="15600160"/>
    <w:rsid w:val="1566501A"/>
    <w:rsid w:val="15774C43"/>
    <w:rsid w:val="15855500"/>
    <w:rsid w:val="159A6EB1"/>
    <w:rsid w:val="15B353DE"/>
    <w:rsid w:val="15BA541E"/>
    <w:rsid w:val="15BE2EC8"/>
    <w:rsid w:val="15C71551"/>
    <w:rsid w:val="15D6315F"/>
    <w:rsid w:val="15DC48CF"/>
    <w:rsid w:val="15EF341A"/>
    <w:rsid w:val="15FD7A00"/>
    <w:rsid w:val="16144DAA"/>
    <w:rsid w:val="161452B2"/>
    <w:rsid w:val="1617232B"/>
    <w:rsid w:val="162D1E72"/>
    <w:rsid w:val="163C1BE2"/>
    <w:rsid w:val="163E506C"/>
    <w:rsid w:val="163F226C"/>
    <w:rsid w:val="165526BD"/>
    <w:rsid w:val="165A2C42"/>
    <w:rsid w:val="16613706"/>
    <w:rsid w:val="16630E25"/>
    <w:rsid w:val="16662879"/>
    <w:rsid w:val="166D1468"/>
    <w:rsid w:val="167601E4"/>
    <w:rsid w:val="1678545F"/>
    <w:rsid w:val="16815010"/>
    <w:rsid w:val="1687239F"/>
    <w:rsid w:val="16876C31"/>
    <w:rsid w:val="169273AF"/>
    <w:rsid w:val="16B16C5B"/>
    <w:rsid w:val="16C32F98"/>
    <w:rsid w:val="16C53557"/>
    <w:rsid w:val="16C96660"/>
    <w:rsid w:val="16CA0FCD"/>
    <w:rsid w:val="16E44C13"/>
    <w:rsid w:val="16FE4A73"/>
    <w:rsid w:val="170A07DF"/>
    <w:rsid w:val="171E4748"/>
    <w:rsid w:val="172408A2"/>
    <w:rsid w:val="172E1EF2"/>
    <w:rsid w:val="17512195"/>
    <w:rsid w:val="175A541F"/>
    <w:rsid w:val="176A0F7F"/>
    <w:rsid w:val="178F218F"/>
    <w:rsid w:val="179330E6"/>
    <w:rsid w:val="179E4399"/>
    <w:rsid w:val="179F7855"/>
    <w:rsid w:val="17B30720"/>
    <w:rsid w:val="17B424D8"/>
    <w:rsid w:val="17CD7A87"/>
    <w:rsid w:val="17CE7657"/>
    <w:rsid w:val="17DD351E"/>
    <w:rsid w:val="17ED6092"/>
    <w:rsid w:val="180451CA"/>
    <w:rsid w:val="181922A1"/>
    <w:rsid w:val="181E17ED"/>
    <w:rsid w:val="182A4B34"/>
    <w:rsid w:val="182C68B0"/>
    <w:rsid w:val="184E3EA8"/>
    <w:rsid w:val="1862343C"/>
    <w:rsid w:val="187A4295"/>
    <w:rsid w:val="18C02C7C"/>
    <w:rsid w:val="18D336FD"/>
    <w:rsid w:val="18D4687F"/>
    <w:rsid w:val="18D9267A"/>
    <w:rsid w:val="18DF4F53"/>
    <w:rsid w:val="18EF142E"/>
    <w:rsid w:val="18F54E0E"/>
    <w:rsid w:val="18F968A3"/>
    <w:rsid w:val="190219E6"/>
    <w:rsid w:val="19313D7D"/>
    <w:rsid w:val="193677D9"/>
    <w:rsid w:val="19373212"/>
    <w:rsid w:val="194258F5"/>
    <w:rsid w:val="194C0010"/>
    <w:rsid w:val="196E3024"/>
    <w:rsid w:val="19712FA9"/>
    <w:rsid w:val="197B7521"/>
    <w:rsid w:val="19825B2A"/>
    <w:rsid w:val="19860408"/>
    <w:rsid w:val="198E4275"/>
    <w:rsid w:val="199A131B"/>
    <w:rsid w:val="199C738B"/>
    <w:rsid w:val="199F5789"/>
    <w:rsid w:val="19B136A6"/>
    <w:rsid w:val="19BD1812"/>
    <w:rsid w:val="19C04C12"/>
    <w:rsid w:val="19C53D52"/>
    <w:rsid w:val="19C820B1"/>
    <w:rsid w:val="19CB776A"/>
    <w:rsid w:val="19D8360A"/>
    <w:rsid w:val="19FB6DB4"/>
    <w:rsid w:val="1A066E67"/>
    <w:rsid w:val="1A1066C6"/>
    <w:rsid w:val="1A107E8F"/>
    <w:rsid w:val="1A116A48"/>
    <w:rsid w:val="1A457219"/>
    <w:rsid w:val="1A6867D0"/>
    <w:rsid w:val="1A772D49"/>
    <w:rsid w:val="1A88608D"/>
    <w:rsid w:val="1A8F5FEC"/>
    <w:rsid w:val="1A9F451E"/>
    <w:rsid w:val="1AAB50AD"/>
    <w:rsid w:val="1AB4053A"/>
    <w:rsid w:val="1AC512B4"/>
    <w:rsid w:val="1ADB55A4"/>
    <w:rsid w:val="1ADF24E6"/>
    <w:rsid w:val="1AF7463D"/>
    <w:rsid w:val="1AFA397B"/>
    <w:rsid w:val="1B0F2BC1"/>
    <w:rsid w:val="1B162807"/>
    <w:rsid w:val="1B1C1600"/>
    <w:rsid w:val="1B280427"/>
    <w:rsid w:val="1B2B1124"/>
    <w:rsid w:val="1B395B67"/>
    <w:rsid w:val="1B395BBE"/>
    <w:rsid w:val="1B41640B"/>
    <w:rsid w:val="1B42369B"/>
    <w:rsid w:val="1B587791"/>
    <w:rsid w:val="1B8D1A9B"/>
    <w:rsid w:val="1B98503A"/>
    <w:rsid w:val="1B9B7E85"/>
    <w:rsid w:val="1BB71B64"/>
    <w:rsid w:val="1BCB48D6"/>
    <w:rsid w:val="1BDF6DA1"/>
    <w:rsid w:val="1BE62F90"/>
    <w:rsid w:val="1BEC7CDE"/>
    <w:rsid w:val="1C024334"/>
    <w:rsid w:val="1C1A01BE"/>
    <w:rsid w:val="1C233854"/>
    <w:rsid w:val="1C2B3254"/>
    <w:rsid w:val="1C3C461A"/>
    <w:rsid w:val="1C455134"/>
    <w:rsid w:val="1C534F2F"/>
    <w:rsid w:val="1C6415AF"/>
    <w:rsid w:val="1C673CC7"/>
    <w:rsid w:val="1C6A4143"/>
    <w:rsid w:val="1C6A4AEA"/>
    <w:rsid w:val="1C7F0A3F"/>
    <w:rsid w:val="1C974AC9"/>
    <w:rsid w:val="1CA83D29"/>
    <w:rsid w:val="1CBD73C0"/>
    <w:rsid w:val="1CC50B90"/>
    <w:rsid w:val="1CC61377"/>
    <w:rsid w:val="1CDE4EB2"/>
    <w:rsid w:val="1CE81F30"/>
    <w:rsid w:val="1CEC1A8C"/>
    <w:rsid w:val="1CF442DD"/>
    <w:rsid w:val="1D042B6C"/>
    <w:rsid w:val="1D093364"/>
    <w:rsid w:val="1D106CBB"/>
    <w:rsid w:val="1D16527A"/>
    <w:rsid w:val="1D186721"/>
    <w:rsid w:val="1D26346A"/>
    <w:rsid w:val="1D370459"/>
    <w:rsid w:val="1D38137E"/>
    <w:rsid w:val="1D581CF1"/>
    <w:rsid w:val="1D685CDA"/>
    <w:rsid w:val="1D722045"/>
    <w:rsid w:val="1D766C58"/>
    <w:rsid w:val="1D7C3619"/>
    <w:rsid w:val="1D7E17E8"/>
    <w:rsid w:val="1D807305"/>
    <w:rsid w:val="1D833D3D"/>
    <w:rsid w:val="1DA0170A"/>
    <w:rsid w:val="1DA11EDD"/>
    <w:rsid w:val="1DC454D5"/>
    <w:rsid w:val="1DC45656"/>
    <w:rsid w:val="1DCF11D0"/>
    <w:rsid w:val="1DD46F27"/>
    <w:rsid w:val="1DDE4E6E"/>
    <w:rsid w:val="1DF54027"/>
    <w:rsid w:val="1DF82E68"/>
    <w:rsid w:val="1DFE7442"/>
    <w:rsid w:val="1E01525B"/>
    <w:rsid w:val="1E03084D"/>
    <w:rsid w:val="1E216C58"/>
    <w:rsid w:val="1E2474BE"/>
    <w:rsid w:val="1E2723EB"/>
    <w:rsid w:val="1E363A82"/>
    <w:rsid w:val="1E3773C3"/>
    <w:rsid w:val="1E3E0EE2"/>
    <w:rsid w:val="1E686359"/>
    <w:rsid w:val="1E873D91"/>
    <w:rsid w:val="1E8D4A71"/>
    <w:rsid w:val="1E9136A3"/>
    <w:rsid w:val="1E987834"/>
    <w:rsid w:val="1EB77118"/>
    <w:rsid w:val="1EBA54A8"/>
    <w:rsid w:val="1EC0091F"/>
    <w:rsid w:val="1EC57CC6"/>
    <w:rsid w:val="1EC60AC6"/>
    <w:rsid w:val="1ED5497E"/>
    <w:rsid w:val="1ED601BF"/>
    <w:rsid w:val="1EE75B3E"/>
    <w:rsid w:val="1EEB7702"/>
    <w:rsid w:val="1EF5500F"/>
    <w:rsid w:val="1EFA0582"/>
    <w:rsid w:val="1F031BE7"/>
    <w:rsid w:val="1F04203D"/>
    <w:rsid w:val="1F1A5120"/>
    <w:rsid w:val="1F1B337A"/>
    <w:rsid w:val="1F1E2BE3"/>
    <w:rsid w:val="1F2041BF"/>
    <w:rsid w:val="1F275913"/>
    <w:rsid w:val="1F32025C"/>
    <w:rsid w:val="1F4C17C0"/>
    <w:rsid w:val="1F5043A7"/>
    <w:rsid w:val="1F711A25"/>
    <w:rsid w:val="1F976F05"/>
    <w:rsid w:val="1FA47E7E"/>
    <w:rsid w:val="1FB32939"/>
    <w:rsid w:val="1FF259EA"/>
    <w:rsid w:val="20002114"/>
    <w:rsid w:val="200B59EA"/>
    <w:rsid w:val="20293F2D"/>
    <w:rsid w:val="203224F3"/>
    <w:rsid w:val="204B61D0"/>
    <w:rsid w:val="205557B5"/>
    <w:rsid w:val="20596D8C"/>
    <w:rsid w:val="205F42B5"/>
    <w:rsid w:val="20645764"/>
    <w:rsid w:val="20650083"/>
    <w:rsid w:val="206A1336"/>
    <w:rsid w:val="20740097"/>
    <w:rsid w:val="207C2716"/>
    <w:rsid w:val="209F0699"/>
    <w:rsid w:val="20B86B0A"/>
    <w:rsid w:val="20BA2B68"/>
    <w:rsid w:val="20D82794"/>
    <w:rsid w:val="20E86D0B"/>
    <w:rsid w:val="20F7703D"/>
    <w:rsid w:val="212B6F46"/>
    <w:rsid w:val="212B74C0"/>
    <w:rsid w:val="214578C3"/>
    <w:rsid w:val="214A299F"/>
    <w:rsid w:val="215377EF"/>
    <w:rsid w:val="21596DE9"/>
    <w:rsid w:val="21681C10"/>
    <w:rsid w:val="216955FF"/>
    <w:rsid w:val="216E0E7D"/>
    <w:rsid w:val="21726394"/>
    <w:rsid w:val="21A27083"/>
    <w:rsid w:val="21A85A6C"/>
    <w:rsid w:val="21AD39B7"/>
    <w:rsid w:val="21C556D1"/>
    <w:rsid w:val="21D45091"/>
    <w:rsid w:val="21DE2CD6"/>
    <w:rsid w:val="21DF5BF3"/>
    <w:rsid w:val="21E264C3"/>
    <w:rsid w:val="21E34776"/>
    <w:rsid w:val="21E748FE"/>
    <w:rsid w:val="21EA045A"/>
    <w:rsid w:val="21F20757"/>
    <w:rsid w:val="21FB5528"/>
    <w:rsid w:val="2202243D"/>
    <w:rsid w:val="2215719A"/>
    <w:rsid w:val="224052C4"/>
    <w:rsid w:val="224D752C"/>
    <w:rsid w:val="22592B9B"/>
    <w:rsid w:val="225A27EB"/>
    <w:rsid w:val="225A740E"/>
    <w:rsid w:val="226901F1"/>
    <w:rsid w:val="226B66B4"/>
    <w:rsid w:val="227E29BB"/>
    <w:rsid w:val="22871C5A"/>
    <w:rsid w:val="22964A53"/>
    <w:rsid w:val="22A6221F"/>
    <w:rsid w:val="22AA6583"/>
    <w:rsid w:val="22B312F7"/>
    <w:rsid w:val="22B945D8"/>
    <w:rsid w:val="22D31008"/>
    <w:rsid w:val="23070934"/>
    <w:rsid w:val="23300FF6"/>
    <w:rsid w:val="233C680C"/>
    <w:rsid w:val="23551EFC"/>
    <w:rsid w:val="23572AE6"/>
    <w:rsid w:val="2358673B"/>
    <w:rsid w:val="236328BD"/>
    <w:rsid w:val="236E3945"/>
    <w:rsid w:val="236F4231"/>
    <w:rsid w:val="237E510B"/>
    <w:rsid w:val="2391427A"/>
    <w:rsid w:val="23991930"/>
    <w:rsid w:val="23A866ED"/>
    <w:rsid w:val="23B21978"/>
    <w:rsid w:val="23B830B2"/>
    <w:rsid w:val="23CC270F"/>
    <w:rsid w:val="23D62040"/>
    <w:rsid w:val="24095260"/>
    <w:rsid w:val="24285653"/>
    <w:rsid w:val="24290DEA"/>
    <w:rsid w:val="24376085"/>
    <w:rsid w:val="243E7CB5"/>
    <w:rsid w:val="24421FCA"/>
    <w:rsid w:val="244253C1"/>
    <w:rsid w:val="247133DC"/>
    <w:rsid w:val="2473242F"/>
    <w:rsid w:val="249D6A8D"/>
    <w:rsid w:val="24A23337"/>
    <w:rsid w:val="24AA5DE2"/>
    <w:rsid w:val="24C44FA2"/>
    <w:rsid w:val="24E01640"/>
    <w:rsid w:val="24E67F9A"/>
    <w:rsid w:val="24EE44C5"/>
    <w:rsid w:val="24FD6ED2"/>
    <w:rsid w:val="250579DF"/>
    <w:rsid w:val="25065480"/>
    <w:rsid w:val="25096B87"/>
    <w:rsid w:val="250B7CC7"/>
    <w:rsid w:val="25216787"/>
    <w:rsid w:val="25220BE6"/>
    <w:rsid w:val="252C7014"/>
    <w:rsid w:val="252F30A8"/>
    <w:rsid w:val="25516DD5"/>
    <w:rsid w:val="25582B51"/>
    <w:rsid w:val="256039F5"/>
    <w:rsid w:val="25606BBE"/>
    <w:rsid w:val="258F17BF"/>
    <w:rsid w:val="25A056D3"/>
    <w:rsid w:val="25B74F4C"/>
    <w:rsid w:val="25F91CBE"/>
    <w:rsid w:val="25FC03D1"/>
    <w:rsid w:val="26375952"/>
    <w:rsid w:val="264415CB"/>
    <w:rsid w:val="265A5284"/>
    <w:rsid w:val="265A68FF"/>
    <w:rsid w:val="265F31C4"/>
    <w:rsid w:val="266E2DD7"/>
    <w:rsid w:val="267177CB"/>
    <w:rsid w:val="26A076E4"/>
    <w:rsid w:val="26AD1FC5"/>
    <w:rsid w:val="26E025BF"/>
    <w:rsid w:val="26EF5D26"/>
    <w:rsid w:val="26F41EA7"/>
    <w:rsid w:val="26F60595"/>
    <w:rsid w:val="26F978FA"/>
    <w:rsid w:val="26FD1527"/>
    <w:rsid w:val="26FF0B38"/>
    <w:rsid w:val="27476711"/>
    <w:rsid w:val="27556C5A"/>
    <w:rsid w:val="27590577"/>
    <w:rsid w:val="275C5865"/>
    <w:rsid w:val="277A2835"/>
    <w:rsid w:val="277C4A1E"/>
    <w:rsid w:val="277E68A9"/>
    <w:rsid w:val="277F0085"/>
    <w:rsid w:val="27A104DC"/>
    <w:rsid w:val="27C014A1"/>
    <w:rsid w:val="27C02ACE"/>
    <w:rsid w:val="27C72129"/>
    <w:rsid w:val="27DB2BC0"/>
    <w:rsid w:val="27DC0FD6"/>
    <w:rsid w:val="27DE517B"/>
    <w:rsid w:val="27E227C8"/>
    <w:rsid w:val="27FA4E18"/>
    <w:rsid w:val="27FB7F1F"/>
    <w:rsid w:val="282E4B6C"/>
    <w:rsid w:val="282E7F32"/>
    <w:rsid w:val="282F0558"/>
    <w:rsid w:val="28417CD1"/>
    <w:rsid w:val="284F1BE8"/>
    <w:rsid w:val="285A7283"/>
    <w:rsid w:val="287F448D"/>
    <w:rsid w:val="288942A7"/>
    <w:rsid w:val="28A15A22"/>
    <w:rsid w:val="28A63816"/>
    <w:rsid w:val="28C67437"/>
    <w:rsid w:val="28CF7956"/>
    <w:rsid w:val="28D06996"/>
    <w:rsid w:val="28EA089B"/>
    <w:rsid w:val="28EC4086"/>
    <w:rsid w:val="28EE3D1F"/>
    <w:rsid w:val="28F5453A"/>
    <w:rsid w:val="28FF3D3D"/>
    <w:rsid w:val="28FF5E75"/>
    <w:rsid w:val="291E631B"/>
    <w:rsid w:val="29214450"/>
    <w:rsid w:val="29257E42"/>
    <w:rsid w:val="29292891"/>
    <w:rsid w:val="293A6723"/>
    <w:rsid w:val="29573ADF"/>
    <w:rsid w:val="29586CCB"/>
    <w:rsid w:val="29611F5C"/>
    <w:rsid w:val="29686F62"/>
    <w:rsid w:val="296B3FA9"/>
    <w:rsid w:val="29726397"/>
    <w:rsid w:val="298B618D"/>
    <w:rsid w:val="29983DD4"/>
    <w:rsid w:val="29B216E7"/>
    <w:rsid w:val="29B8732E"/>
    <w:rsid w:val="29C078AE"/>
    <w:rsid w:val="29D5499E"/>
    <w:rsid w:val="29FE36C2"/>
    <w:rsid w:val="2A132CD9"/>
    <w:rsid w:val="2A150A5D"/>
    <w:rsid w:val="2A2F19EA"/>
    <w:rsid w:val="2A3E2935"/>
    <w:rsid w:val="2A425AD8"/>
    <w:rsid w:val="2A4D65EA"/>
    <w:rsid w:val="2A504AB6"/>
    <w:rsid w:val="2A52144B"/>
    <w:rsid w:val="2A5A17AF"/>
    <w:rsid w:val="2A5E1BF6"/>
    <w:rsid w:val="2A612BB3"/>
    <w:rsid w:val="2A673BF1"/>
    <w:rsid w:val="2A912C42"/>
    <w:rsid w:val="2A944195"/>
    <w:rsid w:val="2A965048"/>
    <w:rsid w:val="2A972ABD"/>
    <w:rsid w:val="2A995299"/>
    <w:rsid w:val="2A9E5EDC"/>
    <w:rsid w:val="2AB36303"/>
    <w:rsid w:val="2ABB51FB"/>
    <w:rsid w:val="2AC83574"/>
    <w:rsid w:val="2ACE090B"/>
    <w:rsid w:val="2AD952D1"/>
    <w:rsid w:val="2AE914DE"/>
    <w:rsid w:val="2AEE6C67"/>
    <w:rsid w:val="2AF1001A"/>
    <w:rsid w:val="2AF60215"/>
    <w:rsid w:val="2B2D34B3"/>
    <w:rsid w:val="2B2F4450"/>
    <w:rsid w:val="2B620E82"/>
    <w:rsid w:val="2B690239"/>
    <w:rsid w:val="2B6A4967"/>
    <w:rsid w:val="2B720A49"/>
    <w:rsid w:val="2BC75632"/>
    <w:rsid w:val="2BD94B00"/>
    <w:rsid w:val="2BDE5649"/>
    <w:rsid w:val="2BF2004B"/>
    <w:rsid w:val="2BF330AF"/>
    <w:rsid w:val="2BF356CB"/>
    <w:rsid w:val="2BFD3A9B"/>
    <w:rsid w:val="2C096A62"/>
    <w:rsid w:val="2C1033EB"/>
    <w:rsid w:val="2C1A59BE"/>
    <w:rsid w:val="2C2E0636"/>
    <w:rsid w:val="2C370F29"/>
    <w:rsid w:val="2C473E69"/>
    <w:rsid w:val="2C5E10E0"/>
    <w:rsid w:val="2C600323"/>
    <w:rsid w:val="2C645E5C"/>
    <w:rsid w:val="2C6B59A3"/>
    <w:rsid w:val="2C6C6CE4"/>
    <w:rsid w:val="2C6F523D"/>
    <w:rsid w:val="2C72273A"/>
    <w:rsid w:val="2C7F2DF7"/>
    <w:rsid w:val="2C874F9F"/>
    <w:rsid w:val="2C8A3D21"/>
    <w:rsid w:val="2CAC6B88"/>
    <w:rsid w:val="2CB9273A"/>
    <w:rsid w:val="2CBA161D"/>
    <w:rsid w:val="2CBE2E28"/>
    <w:rsid w:val="2CC454F5"/>
    <w:rsid w:val="2CC663CF"/>
    <w:rsid w:val="2CD225EB"/>
    <w:rsid w:val="2CD3069A"/>
    <w:rsid w:val="2CD469DE"/>
    <w:rsid w:val="2CE40B43"/>
    <w:rsid w:val="2D0969C8"/>
    <w:rsid w:val="2D14326D"/>
    <w:rsid w:val="2D2623CC"/>
    <w:rsid w:val="2D2D6AE5"/>
    <w:rsid w:val="2D450E84"/>
    <w:rsid w:val="2D4D63AE"/>
    <w:rsid w:val="2D5316D0"/>
    <w:rsid w:val="2D6B16DE"/>
    <w:rsid w:val="2D7019C9"/>
    <w:rsid w:val="2D7C5F35"/>
    <w:rsid w:val="2D872A3F"/>
    <w:rsid w:val="2D8D1A75"/>
    <w:rsid w:val="2D934946"/>
    <w:rsid w:val="2D961E00"/>
    <w:rsid w:val="2DA30915"/>
    <w:rsid w:val="2DAE1272"/>
    <w:rsid w:val="2DC540B0"/>
    <w:rsid w:val="2DC54489"/>
    <w:rsid w:val="2DD04747"/>
    <w:rsid w:val="2DE001AA"/>
    <w:rsid w:val="2DE62C76"/>
    <w:rsid w:val="2DE76F3A"/>
    <w:rsid w:val="2DF951CC"/>
    <w:rsid w:val="2E0B1976"/>
    <w:rsid w:val="2E1C0B5A"/>
    <w:rsid w:val="2E1D0ED6"/>
    <w:rsid w:val="2E310473"/>
    <w:rsid w:val="2E40147D"/>
    <w:rsid w:val="2E605F88"/>
    <w:rsid w:val="2E613688"/>
    <w:rsid w:val="2E7D095C"/>
    <w:rsid w:val="2E7F6E70"/>
    <w:rsid w:val="2E800BDD"/>
    <w:rsid w:val="2E8E153A"/>
    <w:rsid w:val="2E9B35B9"/>
    <w:rsid w:val="2E9D1D9B"/>
    <w:rsid w:val="2EA928E0"/>
    <w:rsid w:val="2EC220ED"/>
    <w:rsid w:val="2ED169A1"/>
    <w:rsid w:val="2EE12B2A"/>
    <w:rsid w:val="2EEF182E"/>
    <w:rsid w:val="2EF538B1"/>
    <w:rsid w:val="2F080BAA"/>
    <w:rsid w:val="2F0A0A34"/>
    <w:rsid w:val="2F17071D"/>
    <w:rsid w:val="2F1903C2"/>
    <w:rsid w:val="2F19162A"/>
    <w:rsid w:val="2F1F3CFB"/>
    <w:rsid w:val="2F277098"/>
    <w:rsid w:val="2F2C14B2"/>
    <w:rsid w:val="2F2D48B7"/>
    <w:rsid w:val="2F3473A3"/>
    <w:rsid w:val="2F361726"/>
    <w:rsid w:val="2F3A5F49"/>
    <w:rsid w:val="2F5471AA"/>
    <w:rsid w:val="2F693EFB"/>
    <w:rsid w:val="2F8F10D8"/>
    <w:rsid w:val="2FA93ABF"/>
    <w:rsid w:val="2FB02A49"/>
    <w:rsid w:val="2FBB5D32"/>
    <w:rsid w:val="2FBC140C"/>
    <w:rsid w:val="2FD8375F"/>
    <w:rsid w:val="2FDD3B6D"/>
    <w:rsid w:val="2FE30DD2"/>
    <w:rsid w:val="2FE76B09"/>
    <w:rsid w:val="2FF900B4"/>
    <w:rsid w:val="30022C02"/>
    <w:rsid w:val="3007559E"/>
    <w:rsid w:val="30103D68"/>
    <w:rsid w:val="3014638C"/>
    <w:rsid w:val="30165711"/>
    <w:rsid w:val="301D5DA5"/>
    <w:rsid w:val="303F5971"/>
    <w:rsid w:val="304261B6"/>
    <w:rsid w:val="30434A02"/>
    <w:rsid w:val="30451881"/>
    <w:rsid w:val="305205B7"/>
    <w:rsid w:val="305A2798"/>
    <w:rsid w:val="306236AC"/>
    <w:rsid w:val="30647B49"/>
    <w:rsid w:val="308517FE"/>
    <w:rsid w:val="308E24CB"/>
    <w:rsid w:val="308E324F"/>
    <w:rsid w:val="30940CE7"/>
    <w:rsid w:val="309D1DC9"/>
    <w:rsid w:val="30AD4207"/>
    <w:rsid w:val="30B95757"/>
    <w:rsid w:val="30BF3A69"/>
    <w:rsid w:val="30C00846"/>
    <w:rsid w:val="30CF2624"/>
    <w:rsid w:val="30E96B5A"/>
    <w:rsid w:val="30F66D2E"/>
    <w:rsid w:val="30FD4BD4"/>
    <w:rsid w:val="31060E5D"/>
    <w:rsid w:val="31146A2D"/>
    <w:rsid w:val="312414D2"/>
    <w:rsid w:val="31265C41"/>
    <w:rsid w:val="312C390B"/>
    <w:rsid w:val="312E027A"/>
    <w:rsid w:val="31401D66"/>
    <w:rsid w:val="3144130F"/>
    <w:rsid w:val="314B1EA3"/>
    <w:rsid w:val="31595577"/>
    <w:rsid w:val="317F263D"/>
    <w:rsid w:val="3185610D"/>
    <w:rsid w:val="319B4DC9"/>
    <w:rsid w:val="31A44439"/>
    <w:rsid w:val="31BF68C6"/>
    <w:rsid w:val="31D61F16"/>
    <w:rsid w:val="31F50ECF"/>
    <w:rsid w:val="31F856E5"/>
    <w:rsid w:val="320A31FF"/>
    <w:rsid w:val="321F78AA"/>
    <w:rsid w:val="32385334"/>
    <w:rsid w:val="32394F92"/>
    <w:rsid w:val="323C7A42"/>
    <w:rsid w:val="324B427F"/>
    <w:rsid w:val="324D2C4D"/>
    <w:rsid w:val="324F4C59"/>
    <w:rsid w:val="32596865"/>
    <w:rsid w:val="326F7A2C"/>
    <w:rsid w:val="32702036"/>
    <w:rsid w:val="327A28B9"/>
    <w:rsid w:val="328049FF"/>
    <w:rsid w:val="328B7924"/>
    <w:rsid w:val="3295108D"/>
    <w:rsid w:val="329D0E17"/>
    <w:rsid w:val="32AC63F4"/>
    <w:rsid w:val="32DA121E"/>
    <w:rsid w:val="32E51B7A"/>
    <w:rsid w:val="32F2399D"/>
    <w:rsid w:val="330C0512"/>
    <w:rsid w:val="331F1DC7"/>
    <w:rsid w:val="332A53A1"/>
    <w:rsid w:val="33797FAC"/>
    <w:rsid w:val="337F5359"/>
    <w:rsid w:val="33822480"/>
    <w:rsid w:val="33A202F3"/>
    <w:rsid w:val="33B531EA"/>
    <w:rsid w:val="33BC505F"/>
    <w:rsid w:val="33CD42D2"/>
    <w:rsid w:val="33D70B3A"/>
    <w:rsid w:val="33D9795F"/>
    <w:rsid w:val="33F40DFB"/>
    <w:rsid w:val="33FB19FD"/>
    <w:rsid w:val="33FF2844"/>
    <w:rsid w:val="341B500C"/>
    <w:rsid w:val="34465F67"/>
    <w:rsid w:val="34571347"/>
    <w:rsid w:val="347642E0"/>
    <w:rsid w:val="34974260"/>
    <w:rsid w:val="34A71946"/>
    <w:rsid w:val="34BA2D49"/>
    <w:rsid w:val="34BD68C8"/>
    <w:rsid w:val="34C941B5"/>
    <w:rsid w:val="34D757B3"/>
    <w:rsid w:val="34F914BB"/>
    <w:rsid w:val="35022147"/>
    <w:rsid w:val="35075CC0"/>
    <w:rsid w:val="353A6215"/>
    <w:rsid w:val="354B6BB8"/>
    <w:rsid w:val="35714745"/>
    <w:rsid w:val="35B659DE"/>
    <w:rsid w:val="35D459A3"/>
    <w:rsid w:val="35D54F5C"/>
    <w:rsid w:val="35DC37DC"/>
    <w:rsid w:val="35DD3905"/>
    <w:rsid w:val="35FC6832"/>
    <w:rsid w:val="36020683"/>
    <w:rsid w:val="36031307"/>
    <w:rsid w:val="362212F0"/>
    <w:rsid w:val="36664918"/>
    <w:rsid w:val="366A72ED"/>
    <w:rsid w:val="367C6F25"/>
    <w:rsid w:val="368C5299"/>
    <w:rsid w:val="36977E40"/>
    <w:rsid w:val="36B468C5"/>
    <w:rsid w:val="36BB1BFD"/>
    <w:rsid w:val="36D833DA"/>
    <w:rsid w:val="36D83D71"/>
    <w:rsid w:val="36E16C74"/>
    <w:rsid w:val="36F92C29"/>
    <w:rsid w:val="37061615"/>
    <w:rsid w:val="3714539F"/>
    <w:rsid w:val="37167B4F"/>
    <w:rsid w:val="371C1ABC"/>
    <w:rsid w:val="37284205"/>
    <w:rsid w:val="372D4AEA"/>
    <w:rsid w:val="374415AE"/>
    <w:rsid w:val="375E3858"/>
    <w:rsid w:val="376D3F40"/>
    <w:rsid w:val="377A5DA6"/>
    <w:rsid w:val="377D354C"/>
    <w:rsid w:val="37C77C0B"/>
    <w:rsid w:val="37D027CB"/>
    <w:rsid w:val="37D34BE8"/>
    <w:rsid w:val="37DC2BCE"/>
    <w:rsid w:val="37E56730"/>
    <w:rsid w:val="37EC1B50"/>
    <w:rsid w:val="37FA15C2"/>
    <w:rsid w:val="37FC7198"/>
    <w:rsid w:val="380067C5"/>
    <w:rsid w:val="3803235C"/>
    <w:rsid w:val="380362D4"/>
    <w:rsid w:val="380C34CA"/>
    <w:rsid w:val="381A4D8B"/>
    <w:rsid w:val="381F5870"/>
    <w:rsid w:val="38253667"/>
    <w:rsid w:val="383971E8"/>
    <w:rsid w:val="383F1B67"/>
    <w:rsid w:val="38487930"/>
    <w:rsid w:val="38507C86"/>
    <w:rsid w:val="38581ACB"/>
    <w:rsid w:val="38593ED2"/>
    <w:rsid w:val="385D4287"/>
    <w:rsid w:val="386B0AFC"/>
    <w:rsid w:val="38725518"/>
    <w:rsid w:val="38805605"/>
    <w:rsid w:val="388C468F"/>
    <w:rsid w:val="38B819A2"/>
    <w:rsid w:val="38CC6B47"/>
    <w:rsid w:val="38E44E7A"/>
    <w:rsid w:val="38F8448E"/>
    <w:rsid w:val="39026E04"/>
    <w:rsid w:val="390578F1"/>
    <w:rsid w:val="390A79B8"/>
    <w:rsid w:val="39142183"/>
    <w:rsid w:val="39160B62"/>
    <w:rsid w:val="391E12C9"/>
    <w:rsid w:val="39231E9E"/>
    <w:rsid w:val="394A31DC"/>
    <w:rsid w:val="39670F59"/>
    <w:rsid w:val="396B780B"/>
    <w:rsid w:val="398B1EDA"/>
    <w:rsid w:val="39B14742"/>
    <w:rsid w:val="39C62398"/>
    <w:rsid w:val="39D0672F"/>
    <w:rsid w:val="39DA1CA8"/>
    <w:rsid w:val="39E23443"/>
    <w:rsid w:val="39F07D7F"/>
    <w:rsid w:val="39F9483B"/>
    <w:rsid w:val="3A0837A6"/>
    <w:rsid w:val="3A092453"/>
    <w:rsid w:val="3A0F7798"/>
    <w:rsid w:val="3A1729DB"/>
    <w:rsid w:val="3A1A23F7"/>
    <w:rsid w:val="3A1B12D2"/>
    <w:rsid w:val="3A240D4E"/>
    <w:rsid w:val="3A3F556A"/>
    <w:rsid w:val="3A4E2E19"/>
    <w:rsid w:val="3A52615B"/>
    <w:rsid w:val="3A577933"/>
    <w:rsid w:val="3AB3115A"/>
    <w:rsid w:val="3AC531B2"/>
    <w:rsid w:val="3AF34327"/>
    <w:rsid w:val="3AFD6C81"/>
    <w:rsid w:val="3B062785"/>
    <w:rsid w:val="3B12064B"/>
    <w:rsid w:val="3B131E98"/>
    <w:rsid w:val="3B2351B2"/>
    <w:rsid w:val="3B2A5211"/>
    <w:rsid w:val="3B2E714F"/>
    <w:rsid w:val="3B5D6D43"/>
    <w:rsid w:val="3B7D4320"/>
    <w:rsid w:val="3B8978DB"/>
    <w:rsid w:val="3B8E7620"/>
    <w:rsid w:val="3B8F34FC"/>
    <w:rsid w:val="3B9E34AF"/>
    <w:rsid w:val="3BC06C22"/>
    <w:rsid w:val="3BC5777E"/>
    <w:rsid w:val="3BE0013D"/>
    <w:rsid w:val="3BE5491C"/>
    <w:rsid w:val="3BEB7A91"/>
    <w:rsid w:val="3C013F66"/>
    <w:rsid w:val="3C016525"/>
    <w:rsid w:val="3C04542A"/>
    <w:rsid w:val="3C182A0D"/>
    <w:rsid w:val="3C1A565E"/>
    <w:rsid w:val="3C2D2B2F"/>
    <w:rsid w:val="3C3F4B14"/>
    <w:rsid w:val="3C6C1600"/>
    <w:rsid w:val="3C6C3669"/>
    <w:rsid w:val="3C6F0873"/>
    <w:rsid w:val="3C712928"/>
    <w:rsid w:val="3C733373"/>
    <w:rsid w:val="3C747BFB"/>
    <w:rsid w:val="3C757061"/>
    <w:rsid w:val="3C976F2F"/>
    <w:rsid w:val="3C9B2730"/>
    <w:rsid w:val="3CAC6387"/>
    <w:rsid w:val="3CC611E0"/>
    <w:rsid w:val="3CCB45DA"/>
    <w:rsid w:val="3CEA6696"/>
    <w:rsid w:val="3CF47547"/>
    <w:rsid w:val="3D014E45"/>
    <w:rsid w:val="3D037E85"/>
    <w:rsid w:val="3D040CE8"/>
    <w:rsid w:val="3D132B43"/>
    <w:rsid w:val="3D180504"/>
    <w:rsid w:val="3D2003A4"/>
    <w:rsid w:val="3D2729D8"/>
    <w:rsid w:val="3D2E7BC1"/>
    <w:rsid w:val="3D3D1501"/>
    <w:rsid w:val="3D3D63FD"/>
    <w:rsid w:val="3D422B73"/>
    <w:rsid w:val="3D456C8B"/>
    <w:rsid w:val="3D467382"/>
    <w:rsid w:val="3D4C4B17"/>
    <w:rsid w:val="3D5E5788"/>
    <w:rsid w:val="3D6736F0"/>
    <w:rsid w:val="3D6C0643"/>
    <w:rsid w:val="3D843608"/>
    <w:rsid w:val="3DBE29FD"/>
    <w:rsid w:val="3DC220EB"/>
    <w:rsid w:val="3DCA4628"/>
    <w:rsid w:val="3DCB5444"/>
    <w:rsid w:val="3DCD0BB3"/>
    <w:rsid w:val="3DD713FD"/>
    <w:rsid w:val="3DD76B9E"/>
    <w:rsid w:val="3DD83EBC"/>
    <w:rsid w:val="3DE53C06"/>
    <w:rsid w:val="3E14078B"/>
    <w:rsid w:val="3E1658EF"/>
    <w:rsid w:val="3E1B7D79"/>
    <w:rsid w:val="3E23168F"/>
    <w:rsid w:val="3E270BD1"/>
    <w:rsid w:val="3E2F46F8"/>
    <w:rsid w:val="3E387875"/>
    <w:rsid w:val="3E4B1483"/>
    <w:rsid w:val="3E4C7CFB"/>
    <w:rsid w:val="3E580D4F"/>
    <w:rsid w:val="3E5A718A"/>
    <w:rsid w:val="3E6E38EA"/>
    <w:rsid w:val="3E870083"/>
    <w:rsid w:val="3E8917D3"/>
    <w:rsid w:val="3E892353"/>
    <w:rsid w:val="3E8D2127"/>
    <w:rsid w:val="3E960150"/>
    <w:rsid w:val="3EC97629"/>
    <w:rsid w:val="3ECB0EB9"/>
    <w:rsid w:val="3ED87D26"/>
    <w:rsid w:val="3EE33D60"/>
    <w:rsid w:val="3EE77616"/>
    <w:rsid w:val="3EE95BBA"/>
    <w:rsid w:val="3EFC6011"/>
    <w:rsid w:val="3F180B6C"/>
    <w:rsid w:val="3F4A563C"/>
    <w:rsid w:val="3F5A13FA"/>
    <w:rsid w:val="3F692AC8"/>
    <w:rsid w:val="3F831F41"/>
    <w:rsid w:val="3F841FD8"/>
    <w:rsid w:val="3FB1546B"/>
    <w:rsid w:val="3FB26F47"/>
    <w:rsid w:val="3FCA4E57"/>
    <w:rsid w:val="3FE31646"/>
    <w:rsid w:val="3FEE2DF0"/>
    <w:rsid w:val="40042972"/>
    <w:rsid w:val="400D2D63"/>
    <w:rsid w:val="40146012"/>
    <w:rsid w:val="4017364A"/>
    <w:rsid w:val="401A7448"/>
    <w:rsid w:val="401C6672"/>
    <w:rsid w:val="402D4F2C"/>
    <w:rsid w:val="4036683A"/>
    <w:rsid w:val="404C0C32"/>
    <w:rsid w:val="40503590"/>
    <w:rsid w:val="40557CF1"/>
    <w:rsid w:val="40570296"/>
    <w:rsid w:val="406827D3"/>
    <w:rsid w:val="407038E5"/>
    <w:rsid w:val="4072575F"/>
    <w:rsid w:val="409D47B9"/>
    <w:rsid w:val="40A70DF0"/>
    <w:rsid w:val="40B96874"/>
    <w:rsid w:val="40C413D2"/>
    <w:rsid w:val="40CF7577"/>
    <w:rsid w:val="40D11360"/>
    <w:rsid w:val="40E31F15"/>
    <w:rsid w:val="40EC3388"/>
    <w:rsid w:val="40EC372D"/>
    <w:rsid w:val="40F10559"/>
    <w:rsid w:val="40FB5382"/>
    <w:rsid w:val="4127167F"/>
    <w:rsid w:val="41331A14"/>
    <w:rsid w:val="41562EE3"/>
    <w:rsid w:val="415B0A44"/>
    <w:rsid w:val="415D0228"/>
    <w:rsid w:val="416B4593"/>
    <w:rsid w:val="416E67CF"/>
    <w:rsid w:val="417B2C51"/>
    <w:rsid w:val="41891CBA"/>
    <w:rsid w:val="418C3237"/>
    <w:rsid w:val="41935DAF"/>
    <w:rsid w:val="41AD07E3"/>
    <w:rsid w:val="41B05F95"/>
    <w:rsid w:val="41B41757"/>
    <w:rsid w:val="41B74E15"/>
    <w:rsid w:val="41B82F81"/>
    <w:rsid w:val="41BF6DD9"/>
    <w:rsid w:val="41C82EB7"/>
    <w:rsid w:val="41DB48A6"/>
    <w:rsid w:val="41FB03A6"/>
    <w:rsid w:val="420C1DC8"/>
    <w:rsid w:val="42124C6F"/>
    <w:rsid w:val="421E2E43"/>
    <w:rsid w:val="42296F02"/>
    <w:rsid w:val="424E7760"/>
    <w:rsid w:val="425958D2"/>
    <w:rsid w:val="425E075B"/>
    <w:rsid w:val="42795292"/>
    <w:rsid w:val="42805399"/>
    <w:rsid w:val="42830B69"/>
    <w:rsid w:val="42AB05E5"/>
    <w:rsid w:val="42D46773"/>
    <w:rsid w:val="42D819B8"/>
    <w:rsid w:val="42D9103D"/>
    <w:rsid w:val="4308210B"/>
    <w:rsid w:val="431F14A5"/>
    <w:rsid w:val="43216E67"/>
    <w:rsid w:val="434379B2"/>
    <w:rsid w:val="434570EC"/>
    <w:rsid w:val="435178C5"/>
    <w:rsid w:val="4353666E"/>
    <w:rsid w:val="43665559"/>
    <w:rsid w:val="43833A84"/>
    <w:rsid w:val="43840E56"/>
    <w:rsid w:val="438D59F8"/>
    <w:rsid w:val="439E062D"/>
    <w:rsid w:val="43A14A5E"/>
    <w:rsid w:val="43A523B7"/>
    <w:rsid w:val="43A91C99"/>
    <w:rsid w:val="43C747A5"/>
    <w:rsid w:val="43D574A4"/>
    <w:rsid w:val="43E10D01"/>
    <w:rsid w:val="43F56727"/>
    <w:rsid w:val="43F9614D"/>
    <w:rsid w:val="440A2342"/>
    <w:rsid w:val="441807FD"/>
    <w:rsid w:val="443A3F27"/>
    <w:rsid w:val="4440677F"/>
    <w:rsid w:val="44452E52"/>
    <w:rsid w:val="4445580B"/>
    <w:rsid w:val="444B2499"/>
    <w:rsid w:val="444C08ED"/>
    <w:rsid w:val="44613F77"/>
    <w:rsid w:val="44720CB9"/>
    <w:rsid w:val="447328BF"/>
    <w:rsid w:val="44787011"/>
    <w:rsid w:val="4483726B"/>
    <w:rsid w:val="449548CB"/>
    <w:rsid w:val="449E6059"/>
    <w:rsid w:val="44CE7667"/>
    <w:rsid w:val="450B7957"/>
    <w:rsid w:val="451053C0"/>
    <w:rsid w:val="45174824"/>
    <w:rsid w:val="4540527D"/>
    <w:rsid w:val="45544CF1"/>
    <w:rsid w:val="456B7330"/>
    <w:rsid w:val="456F0A0E"/>
    <w:rsid w:val="45C71A23"/>
    <w:rsid w:val="45CB47A1"/>
    <w:rsid w:val="45CD46E6"/>
    <w:rsid w:val="45D81F0F"/>
    <w:rsid w:val="45E33C64"/>
    <w:rsid w:val="45EE5D08"/>
    <w:rsid w:val="46034A5B"/>
    <w:rsid w:val="4613372F"/>
    <w:rsid w:val="46201FCC"/>
    <w:rsid w:val="46285CE0"/>
    <w:rsid w:val="463B3977"/>
    <w:rsid w:val="463D7AC4"/>
    <w:rsid w:val="46403AAE"/>
    <w:rsid w:val="46420657"/>
    <w:rsid w:val="4656779E"/>
    <w:rsid w:val="465B4508"/>
    <w:rsid w:val="46694B4F"/>
    <w:rsid w:val="466C0A88"/>
    <w:rsid w:val="467E7D05"/>
    <w:rsid w:val="468E5910"/>
    <w:rsid w:val="46B67476"/>
    <w:rsid w:val="46C6452F"/>
    <w:rsid w:val="46D63667"/>
    <w:rsid w:val="46D86E9B"/>
    <w:rsid w:val="46DB6C91"/>
    <w:rsid w:val="46E42189"/>
    <w:rsid w:val="46F62D99"/>
    <w:rsid w:val="46F7633D"/>
    <w:rsid w:val="46FA07C3"/>
    <w:rsid w:val="46FF7226"/>
    <w:rsid w:val="470F7562"/>
    <w:rsid w:val="47166E40"/>
    <w:rsid w:val="472C1BB3"/>
    <w:rsid w:val="47327993"/>
    <w:rsid w:val="473B03E6"/>
    <w:rsid w:val="475C0E8A"/>
    <w:rsid w:val="47621EE7"/>
    <w:rsid w:val="47642011"/>
    <w:rsid w:val="478742D3"/>
    <w:rsid w:val="478B5911"/>
    <w:rsid w:val="479264BB"/>
    <w:rsid w:val="479B72ED"/>
    <w:rsid w:val="47A03B4B"/>
    <w:rsid w:val="47B65452"/>
    <w:rsid w:val="47F6205C"/>
    <w:rsid w:val="47FF1C98"/>
    <w:rsid w:val="47FF7206"/>
    <w:rsid w:val="4804000F"/>
    <w:rsid w:val="481C43FA"/>
    <w:rsid w:val="4834404C"/>
    <w:rsid w:val="483D6968"/>
    <w:rsid w:val="48521D31"/>
    <w:rsid w:val="485312A1"/>
    <w:rsid w:val="486E7160"/>
    <w:rsid w:val="487422E9"/>
    <w:rsid w:val="48B7600F"/>
    <w:rsid w:val="48B86B7E"/>
    <w:rsid w:val="48C23A44"/>
    <w:rsid w:val="48C61925"/>
    <w:rsid w:val="48E15E8B"/>
    <w:rsid w:val="48EB23DE"/>
    <w:rsid w:val="48FE2E73"/>
    <w:rsid w:val="49001B82"/>
    <w:rsid w:val="49105CAE"/>
    <w:rsid w:val="491E4D18"/>
    <w:rsid w:val="496227B6"/>
    <w:rsid w:val="498568E5"/>
    <w:rsid w:val="49866C59"/>
    <w:rsid w:val="49877654"/>
    <w:rsid w:val="498848BD"/>
    <w:rsid w:val="499811C6"/>
    <w:rsid w:val="49AB1D47"/>
    <w:rsid w:val="49B3616C"/>
    <w:rsid w:val="49CA26AC"/>
    <w:rsid w:val="49CE382D"/>
    <w:rsid w:val="49DC4284"/>
    <w:rsid w:val="4A03077F"/>
    <w:rsid w:val="4A0847E6"/>
    <w:rsid w:val="4A094F8E"/>
    <w:rsid w:val="4A0C007F"/>
    <w:rsid w:val="4A0E51D1"/>
    <w:rsid w:val="4A12743E"/>
    <w:rsid w:val="4A13728E"/>
    <w:rsid w:val="4A171DCA"/>
    <w:rsid w:val="4A1D492B"/>
    <w:rsid w:val="4A283C83"/>
    <w:rsid w:val="4A484F32"/>
    <w:rsid w:val="4A4A2E9D"/>
    <w:rsid w:val="4A5B6DC7"/>
    <w:rsid w:val="4A5D419E"/>
    <w:rsid w:val="4A6173E8"/>
    <w:rsid w:val="4A826540"/>
    <w:rsid w:val="4A9C0A0F"/>
    <w:rsid w:val="4AA63CD9"/>
    <w:rsid w:val="4AB0248F"/>
    <w:rsid w:val="4AB66DEC"/>
    <w:rsid w:val="4ABF19E2"/>
    <w:rsid w:val="4AC51808"/>
    <w:rsid w:val="4AD75CF7"/>
    <w:rsid w:val="4AD83C31"/>
    <w:rsid w:val="4AE30963"/>
    <w:rsid w:val="4AE561E6"/>
    <w:rsid w:val="4AEB0A9A"/>
    <w:rsid w:val="4AEC66C1"/>
    <w:rsid w:val="4B261018"/>
    <w:rsid w:val="4B2C1650"/>
    <w:rsid w:val="4B31266A"/>
    <w:rsid w:val="4B431B47"/>
    <w:rsid w:val="4B472EC6"/>
    <w:rsid w:val="4B53425E"/>
    <w:rsid w:val="4B58211D"/>
    <w:rsid w:val="4B63235C"/>
    <w:rsid w:val="4B753348"/>
    <w:rsid w:val="4B7B72D0"/>
    <w:rsid w:val="4BA34B44"/>
    <w:rsid w:val="4BAF14A9"/>
    <w:rsid w:val="4BB35F75"/>
    <w:rsid w:val="4BBD6F54"/>
    <w:rsid w:val="4BCF5A06"/>
    <w:rsid w:val="4BE01759"/>
    <w:rsid w:val="4BE404CC"/>
    <w:rsid w:val="4BE74774"/>
    <w:rsid w:val="4BFE1EA5"/>
    <w:rsid w:val="4C036660"/>
    <w:rsid w:val="4C0A44F8"/>
    <w:rsid w:val="4C11528A"/>
    <w:rsid w:val="4C1B066A"/>
    <w:rsid w:val="4C310392"/>
    <w:rsid w:val="4C311507"/>
    <w:rsid w:val="4C3D4546"/>
    <w:rsid w:val="4C556DC6"/>
    <w:rsid w:val="4C663EE0"/>
    <w:rsid w:val="4C6817A1"/>
    <w:rsid w:val="4C785213"/>
    <w:rsid w:val="4C791CE8"/>
    <w:rsid w:val="4C794003"/>
    <w:rsid w:val="4C7D2D11"/>
    <w:rsid w:val="4C810242"/>
    <w:rsid w:val="4C851EB7"/>
    <w:rsid w:val="4C9C1483"/>
    <w:rsid w:val="4C9F7A61"/>
    <w:rsid w:val="4CA227B1"/>
    <w:rsid w:val="4CB02C5B"/>
    <w:rsid w:val="4CB71635"/>
    <w:rsid w:val="4CC25EC9"/>
    <w:rsid w:val="4CE50FBD"/>
    <w:rsid w:val="4CE64F73"/>
    <w:rsid w:val="4CE724F2"/>
    <w:rsid w:val="4CF103BF"/>
    <w:rsid w:val="4CF211D5"/>
    <w:rsid w:val="4D283803"/>
    <w:rsid w:val="4D326B98"/>
    <w:rsid w:val="4D593D01"/>
    <w:rsid w:val="4D5C13AA"/>
    <w:rsid w:val="4D6976A6"/>
    <w:rsid w:val="4D7C3962"/>
    <w:rsid w:val="4D8823ED"/>
    <w:rsid w:val="4D8A0FFF"/>
    <w:rsid w:val="4D8E272F"/>
    <w:rsid w:val="4D9927B1"/>
    <w:rsid w:val="4D9A0096"/>
    <w:rsid w:val="4DCE6A91"/>
    <w:rsid w:val="4DF54B45"/>
    <w:rsid w:val="4DFF74B4"/>
    <w:rsid w:val="4E10576C"/>
    <w:rsid w:val="4E3059AE"/>
    <w:rsid w:val="4E3D471F"/>
    <w:rsid w:val="4E3F68FE"/>
    <w:rsid w:val="4E417B4D"/>
    <w:rsid w:val="4E532377"/>
    <w:rsid w:val="4E5824CA"/>
    <w:rsid w:val="4E627D1E"/>
    <w:rsid w:val="4E6771D1"/>
    <w:rsid w:val="4E7133DC"/>
    <w:rsid w:val="4E755BB5"/>
    <w:rsid w:val="4E8348D8"/>
    <w:rsid w:val="4E901953"/>
    <w:rsid w:val="4E950E36"/>
    <w:rsid w:val="4E9C6CD5"/>
    <w:rsid w:val="4EB437DB"/>
    <w:rsid w:val="4EB74404"/>
    <w:rsid w:val="4EC05EE2"/>
    <w:rsid w:val="4ECB4226"/>
    <w:rsid w:val="4ED015B9"/>
    <w:rsid w:val="4EE1663E"/>
    <w:rsid w:val="4EE34B4C"/>
    <w:rsid w:val="4EE3627B"/>
    <w:rsid w:val="4EED2D29"/>
    <w:rsid w:val="4F107D92"/>
    <w:rsid w:val="4F2C27E4"/>
    <w:rsid w:val="4F423665"/>
    <w:rsid w:val="4F463F14"/>
    <w:rsid w:val="4F5E1C20"/>
    <w:rsid w:val="4F616817"/>
    <w:rsid w:val="4F652673"/>
    <w:rsid w:val="4F6E6765"/>
    <w:rsid w:val="4F715366"/>
    <w:rsid w:val="4F724E60"/>
    <w:rsid w:val="4F7D6FF2"/>
    <w:rsid w:val="4F833EE7"/>
    <w:rsid w:val="4F9912C4"/>
    <w:rsid w:val="4F993CE1"/>
    <w:rsid w:val="4F9D5EA5"/>
    <w:rsid w:val="4FAF4B97"/>
    <w:rsid w:val="4FDE01CC"/>
    <w:rsid w:val="4FFC7D44"/>
    <w:rsid w:val="50060B64"/>
    <w:rsid w:val="5017211F"/>
    <w:rsid w:val="50271693"/>
    <w:rsid w:val="502A4685"/>
    <w:rsid w:val="50405062"/>
    <w:rsid w:val="5049286D"/>
    <w:rsid w:val="505E3517"/>
    <w:rsid w:val="50691A46"/>
    <w:rsid w:val="509813EB"/>
    <w:rsid w:val="509F3F15"/>
    <w:rsid w:val="50A02B5C"/>
    <w:rsid w:val="50B969D0"/>
    <w:rsid w:val="50D8413C"/>
    <w:rsid w:val="50EC3F33"/>
    <w:rsid w:val="50F646A6"/>
    <w:rsid w:val="5106665A"/>
    <w:rsid w:val="510D4398"/>
    <w:rsid w:val="51362B09"/>
    <w:rsid w:val="513831E2"/>
    <w:rsid w:val="513932C4"/>
    <w:rsid w:val="513E04BC"/>
    <w:rsid w:val="5143227B"/>
    <w:rsid w:val="5145166B"/>
    <w:rsid w:val="5152401A"/>
    <w:rsid w:val="515C07D4"/>
    <w:rsid w:val="51715CFF"/>
    <w:rsid w:val="51765663"/>
    <w:rsid w:val="51785D05"/>
    <w:rsid w:val="517A6C0D"/>
    <w:rsid w:val="519A528C"/>
    <w:rsid w:val="51BB6E84"/>
    <w:rsid w:val="51D01744"/>
    <w:rsid w:val="51F469B6"/>
    <w:rsid w:val="52014474"/>
    <w:rsid w:val="52091250"/>
    <w:rsid w:val="520C7031"/>
    <w:rsid w:val="52193C07"/>
    <w:rsid w:val="5226444C"/>
    <w:rsid w:val="52464C03"/>
    <w:rsid w:val="524917AC"/>
    <w:rsid w:val="52566563"/>
    <w:rsid w:val="526232B8"/>
    <w:rsid w:val="527727A7"/>
    <w:rsid w:val="528A58B8"/>
    <w:rsid w:val="52980603"/>
    <w:rsid w:val="52983823"/>
    <w:rsid w:val="529F703F"/>
    <w:rsid w:val="52A909D8"/>
    <w:rsid w:val="52C9271A"/>
    <w:rsid w:val="52CB4592"/>
    <w:rsid w:val="52E7485D"/>
    <w:rsid w:val="52E76715"/>
    <w:rsid w:val="52FA4390"/>
    <w:rsid w:val="53280210"/>
    <w:rsid w:val="532E0270"/>
    <w:rsid w:val="533036EB"/>
    <w:rsid w:val="5333668A"/>
    <w:rsid w:val="5342524E"/>
    <w:rsid w:val="5348175D"/>
    <w:rsid w:val="535460A6"/>
    <w:rsid w:val="5359714B"/>
    <w:rsid w:val="537D77D7"/>
    <w:rsid w:val="53903EAF"/>
    <w:rsid w:val="53A3684F"/>
    <w:rsid w:val="53A63A3F"/>
    <w:rsid w:val="53A92F09"/>
    <w:rsid w:val="53AE1BD5"/>
    <w:rsid w:val="53BD5703"/>
    <w:rsid w:val="53CD4D49"/>
    <w:rsid w:val="53DB0FA2"/>
    <w:rsid w:val="53DB5EE2"/>
    <w:rsid w:val="53DD1BFB"/>
    <w:rsid w:val="53E668FB"/>
    <w:rsid w:val="541C797D"/>
    <w:rsid w:val="543B7900"/>
    <w:rsid w:val="545952BB"/>
    <w:rsid w:val="545B0759"/>
    <w:rsid w:val="54600932"/>
    <w:rsid w:val="546415ED"/>
    <w:rsid w:val="54654EDF"/>
    <w:rsid w:val="54750077"/>
    <w:rsid w:val="547C73FC"/>
    <w:rsid w:val="54851F2C"/>
    <w:rsid w:val="54B15739"/>
    <w:rsid w:val="54D3055F"/>
    <w:rsid w:val="54DF4064"/>
    <w:rsid w:val="54E702D0"/>
    <w:rsid w:val="54EB65BA"/>
    <w:rsid w:val="54EF1FA6"/>
    <w:rsid w:val="55095C66"/>
    <w:rsid w:val="55160B89"/>
    <w:rsid w:val="551B7678"/>
    <w:rsid w:val="55313E45"/>
    <w:rsid w:val="55346984"/>
    <w:rsid w:val="553B387F"/>
    <w:rsid w:val="553C182E"/>
    <w:rsid w:val="554E15B9"/>
    <w:rsid w:val="555A4B3D"/>
    <w:rsid w:val="55682B67"/>
    <w:rsid w:val="556E1548"/>
    <w:rsid w:val="557C1A25"/>
    <w:rsid w:val="557C73BC"/>
    <w:rsid w:val="55875D81"/>
    <w:rsid w:val="55884BA0"/>
    <w:rsid w:val="55915988"/>
    <w:rsid w:val="55957014"/>
    <w:rsid w:val="55B2553F"/>
    <w:rsid w:val="55C21D65"/>
    <w:rsid w:val="55C22618"/>
    <w:rsid w:val="55CA6F61"/>
    <w:rsid w:val="55DA16E9"/>
    <w:rsid w:val="55DE2139"/>
    <w:rsid w:val="55DF0DE0"/>
    <w:rsid w:val="55E5132C"/>
    <w:rsid w:val="55F86267"/>
    <w:rsid w:val="56007BD4"/>
    <w:rsid w:val="562162A5"/>
    <w:rsid w:val="56326D4D"/>
    <w:rsid w:val="56336C52"/>
    <w:rsid w:val="56402328"/>
    <w:rsid w:val="56595DD1"/>
    <w:rsid w:val="565A072C"/>
    <w:rsid w:val="56634A91"/>
    <w:rsid w:val="566C57BA"/>
    <w:rsid w:val="569C7B2F"/>
    <w:rsid w:val="569E7C35"/>
    <w:rsid w:val="569F1CAD"/>
    <w:rsid w:val="56A51CC2"/>
    <w:rsid w:val="56B35D90"/>
    <w:rsid w:val="56C27BDB"/>
    <w:rsid w:val="56CB772E"/>
    <w:rsid w:val="56CD6751"/>
    <w:rsid w:val="56D80659"/>
    <w:rsid w:val="56D86753"/>
    <w:rsid w:val="56E965AB"/>
    <w:rsid w:val="56F65DF9"/>
    <w:rsid w:val="570E0787"/>
    <w:rsid w:val="570E3043"/>
    <w:rsid w:val="57111456"/>
    <w:rsid w:val="571B16CB"/>
    <w:rsid w:val="57207F5A"/>
    <w:rsid w:val="57235657"/>
    <w:rsid w:val="57344F9E"/>
    <w:rsid w:val="573721B6"/>
    <w:rsid w:val="573958AE"/>
    <w:rsid w:val="57465B78"/>
    <w:rsid w:val="574736F7"/>
    <w:rsid w:val="57552D0A"/>
    <w:rsid w:val="5781632E"/>
    <w:rsid w:val="57910A95"/>
    <w:rsid w:val="57980FAA"/>
    <w:rsid w:val="579A5293"/>
    <w:rsid w:val="57AC048A"/>
    <w:rsid w:val="57D51274"/>
    <w:rsid w:val="57D95C03"/>
    <w:rsid w:val="57E90A58"/>
    <w:rsid w:val="57F703F5"/>
    <w:rsid w:val="57F960D8"/>
    <w:rsid w:val="58045C99"/>
    <w:rsid w:val="580604A0"/>
    <w:rsid w:val="58304B3E"/>
    <w:rsid w:val="583D2D4E"/>
    <w:rsid w:val="58711EC1"/>
    <w:rsid w:val="58801984"/>
    <w:rsid w:val="589476A6"/>
    <w:rsid w:val="589C3CB4"/>
    <w:rsid w:val="58BB1B67"/>
    <w:rsid w:val="58E562DC"/>
    <w:rsid w:val="58ED1B19"/>
    <w:rsid w:val="58FF0977"/>
    <w:rsid w:val="59096553"/>
    <w:rsid w:val="59196BF8"/>
    <w:rsid w:val="592F50EF"/>
    <w:rsid w:val="59323527"/>
    <w:rsid w:val="594539D7"/>
    <w:rsid w:val="594F23D7"/>
    <w:rsid w:val="5959525F"/>
    <w:rsid w:val="596B6524"/>
    <w:rsid w:val="596D6D79"/>
    <w:rsid w:val="599165A3"/>
    <w:rsid w:val="59966685"/>
    <w:rsid w:val="59A60528"/>
    <w:rsid w:val="59A70E3C"/>
    <w:rsid w:val="59AF40B1"/>
    <w:rsid w:val="59BF37D4"/>
    <w:rsid w:val="59C6291B"/>
    <w:rsid w:val="59D126C8"/>
    <w:rsid w:val="59D60780"/>
    <w:rsid w:val="59D808D6"/>
    <w:rsid w:val="59DC0A99"/>
    <w:rsid w:val="59E30B8F"/>
    <w:rsid w:val="59E57CC8"/>
    <w:rsid w:val="59E91D39"/>
    <w:rsid w:val="59EB511F"/>
    <w:rsid w:val="59EC5F94"/>
    <w:rsid w:val="5A0E0A7D"/>
    <w:rsid w:val="5A141E95"/>
    <w:rsid w:val="5A2150B3"/>
    <w:rsid w:val="5A2C401D"/>
    <w:rsid w:val="5A3731BB"/>
    <w:rsid w:val="5A4D246F"/>
    <w:rsid w:val="5A59694D"/>
    <w:rsid w:val="5A6F674D"/>
    <w:rsid w:val="5A7036F1"/>
    <w:rsid w:val="5A705259"/>
    <w:rsid w:val="5A7429D5"/>
    <w:rsid w:val="5ABD22E8"/>
    <w:rsid w:val="5ACD2F88"/>
    <w:rsid w:val="5ACF4F3B"/>
    <w:rsid w:val="5AE239E5"/>
    <w:rsid w:val="5AE6400D"/>
    <w:rsid w:val="5AEB6E4D"/>
    <w:rsid w:val="5AEF2B32"/>
    <w:rsid w:val="5AEF6AC0"/>
    <w:rsid w:val="5AF9556D"/>
    <w:rsid w:val="5B180DBE"/>
    <w:rsid w:val="5B3F684A"/>
    <w:rsid w:val="5B5373AD"/>
    <w:rsid w:val="5B6241B1"/>
    <w:rsid w:val="5B661753"/>
    <w:rsid w:val="5B6A57AE"/>
    <w:rsid w:val="5B9527B9"/>
    <w:rsid w:val="5B976A99"/>
    <w:rsid w:val="5BB32CA0"/>
    <w:rsid w:val="5BB515E3"/>
    <w:rsid w:val="5BB76357"/>
    <w:rsid w:val="5BC00CB8"/>
    <w:rsid w:val="5BDC6831"/>
    <w:rsid w:val="5C08101E"/>
    <w:rsid w:val="5C10070A"/>
    <w:rsid w:val="5C31799E"/>
    <w:rsid w:val="5C465D10"/>
    <w:rsid w:val="5C595F5E"/>
    <w:rsid w:val="5C5B3909"/>
    <w:rsid w:val="5C880261"/>
    <w:rsid w:val="5C923793"/>
    <w:rsid w:val="5C9413DE"/>
    <w:rsid w:val="5C9D330E"/>
    <w:rsid w:val="5C9D55FD"/>
    <w:rsid w:val="5CB36250"/>
    <w:rsid w:val="5CC37AC7"/>
    <w:rsid w:val="5CC77641"/>
    <w:rsid w:val="5CD31D5D"/>
    <w:rsid w:val="5CD85B72"/>
    <w:rsid w:val="5CDD3D83"/>
    <w:rsid w:val="5CE10974"/>
    <w:rsid w:val="5CE558CC"/>
    <w:rsid w:val="5D05298E"/>
    <w:rsid w:val="5D1805B0"/>
    <w:rsid w:val="5D2B4F0B"/>
    <w:rsid w:val="5D5D5837"/>
    <w:rsid w:val="5D711999"/>
    <w:rsid w:val="5D746237"/>
    <w:rsid w:val="5D776F24"/>
    <w:rsid w:val="5D7C30F3"/>
    <w:rsid w:val="5D823E13"/>
    <w:rsid w:val="5D8547FE"/>
    <w:rsid w:val="5D925C9A"/>
    <w:rsid w:val="5DB22EA8"/>
    <w:rsid w:val="5DB93439"/>
    <w:rsid w:val="5DB95AE8"/>
    <w:rsid w:val="5DD07024"/>
    <w:rsid w:val="5DE71B74"/>
    <w:rsid w:val="5DF056F9"/>
    <w:rsid w:val="5DF761FC"/>
    <w:rsid w:val="5E001776"/>
    <w:rsid w:val="5E033BD4"/>
    <w:rsid w:val="5E0A4984"/>
    <w:rsid w:val="5E11080B"/>
    <w:rsid w:val="5E3E19E2"/>
    <w:rsid w:val="5E4750BA"/>
    <w:rsid w:val="5E4E63D3"/>
    <w:rsid w:val="5E5C7150"/>
    <w:rsid w:val="5E611C1E"/>
    <w:rsid w:val="5E6558A7"/>
    <w:rsid w:val="5E8F0252"/>
    <w:rsid w:val="5E977129"/>
    <w:rsid w:val="5E9A36B6"/>
    <w:rsid w:val="5ECC63F4"/>
    <w:rsid w:val="5ECF66AE"/>
    <w:rsid w:val="5ED12923"/>
    <w:rsid w:val="5ED1456D"/>
    <w:rsid w:val="5EF61267"/>
    <w:rsid w:val="5F126B42"/>
    <w:rsid w:val="5F1927B0"/>
    <w:rsid w:val="5F2B64AE"/>
    <w:rsid w:val="5F2C4A8B"/>
    <w:rsid w:val="5F2F60AE"/>
    <w:rsid w:val="5F323954"/>
    <w:rsid w:val="5F5A6BFF"/>
    <w:rsid w:val="5F6E0C99"/>
    <w:rsid w:val="5F6E3344"/>
    <w:rsid w:val="5F7F1D08"/>
    <w:rsid w:val="5F846BBD"/>
    <w:rsid w:val="5F8F67A8"/>
    <w:rsid w:val="5F967A6B"/>
    <w:rsid w:val="5F970E96"/>
    <w:rsid w:val="5FB11637"/>
    <w:rsid w:val="5FB91A04"/>
    <w:rsid w:val="5FBE399D"/>
    <w:rsid w:val="5FCE7E44"/>
    <w:rsid w:val="5FD30653"/>
    <w:rsid w:val="5FE11E85"/>
    <w:rsid w:val="60025141"/>
    <w:rsid w:val="60112448"/>
    <w:rsid w:val="602874AE"/>
    <w:rsid w:val="60404667"/>
    <w:rsid w:val="60554A14"/>
    <w:rsid w:val="60590127"/>
    <w:rsid w:val="60724BA8"/>
    <w:rsid w:val="607D48CE"/>
    <w:rsid w:val="60811AB1"/>
    <w:rsid w:val="608706AF"/>
    <w:rsid w:val="60A83BDF"/>
    <w:rsid w:val="60AA4C5E"/>
    <w:rsid w:val="60BE00BA"/>
    <w:rsid w:val="60C00C5E"/>
    <w:rsid w:val="60C61FD0"/>
    <w:rsid w:val="60CA27A9"/>
    <w:rsid w:val="60CB70C3"/>
    <w:rsid w:val="60DB4F90"/>
    <w:rsid w:val="60EF29F7"/>
    <w:rsid w:val="60F5006A"/>
    <w:rsid w:val="60FC1CD0"/>
    <w:rsid w:val="610753D1"/>
    <w:rsid w:val="61324D13"/>
    <w:rsid w:val="6134390D"/>
    <w:rsid w:val="6145022A"/>
    <w:rsid w:val="614541F6"/>
    <w:rsid w:val="614A19A7"/>
    <w:rsid w:val="614D65D1"/>
    <w:rsid w:val="61505A5A"/>
    <w:rsid w:val="616803C3"/>
    <w:rsid w:val="61776511"/>
    <w:rsid w:val="61876064"/>
    <w:rsid w:val="619D2474"/>
    <w:rsid w:val="61AC57DC"/>
    <w:rsid w:val="61AE77BE"/>
    <w:rsid w:val="61C86261"/>
    <w:rsid w:val="61C86DA7"/>
    <w:rsid w:val="61E90E33"/>
    <w:rsid w:val="621E16B7"/>
    <w:rsid w:val="622A5B71"/>
    <w:rsid w:val="622F6E07"/>
    <w:rsid w:val="62306AE3"/>
    <w:rsid w:val="6236338A"/>
    <w:rsid w:val="623E73DC"/>
    <w:rsid w:val="623F13BD"/>
    <w:rsid w:val="62446818"/>
    <w:rsid w:val="624933D4"/>
    <w:rsid w:val="624F0E0D"/>
    <w:rsid w:val="62583806"/>
    <w:rsid w:val="625F24F2"/>
    <w:rsid w:val="627466AA"/>
    <w:rsid w:val="62841EF9"/>
    <w:rsid w:val="628F7269"/>
    <w:rsid w:val="6298322B"/>
    <w:rsid w:val="62A930B1"/>
    <w:rsid w:val="62E51523"/>
    <w:rsid w:val="62EE269E"/>
    <w:rsid w:val="62F23D44"/>
    <w:rsid w:val="6304051D"/>
    <w:rsid w:val="6320107B"/>
    <w:rsid w:val="634D3617"/>
    <w:rsid w:val="634F69A2"/>
    <w:rsid w:val="6353154B"/>
    <w:rsid w:val="635B1EC3"/>
    <w:rsid w:val="635B4422"/>
    <w:rsid w:val="637A6DA8"/>
    <w:rsid w:val="63847F0C"/>
    <w:rsid w:val="63860742"/>
    <w:rsid w:val="63880BB4"/>
    <w:rsid w:val="63881123"/>
    <w:rsid w:val="639F5ED8"/>
    <w:rsid w:val="63A419C0"/>
    <w:rsid w:val="63A471FB"/>
    <w:rsid w:val="63A704CA"/>
    <w:rsid w:val="63BB6302"/>
    <w:rsid w:val="63C440FC"/>
    <w:rsid w:val="63C91EE6"/>
    <w:rsid w:val="63D16224"/>
    <w:rsid w:val="63DF43EE"/>
    <w:rsid w:val="63E06D90"/>
    <w:rsid w:val="63EC6A66"/>
    <w:rsid w:val="63FA1FB1"/>
    <w:rsid w:val="64080DEB"/>
    <w:rsid w:val="641A27D2"/>
    <w:rsid w:val="642332A0"/>
    <w:rsid w:val="64287D2C"/>
    <w:rsid w:val="643B0494"/>
    <w:rsid w:val="643F05C9"/>
    <w:rsid w:val="64510F03"/>
    <w:rsid w:val="64662266"/>
    <w:rsid w:val="647C2364"/>
    <w:rsid w:val="647C36C7"/>
    <w:rsid w:val="64A17262"/>
    <w:rsid w:val="64AF77FE"/>
    <w:rsid w:val="64BE76A5"/>
    <w:rsid w:val="64C71245"/>
    <w:rsid w:val="64C837AF"/>
    <w:rsid w:val="64CF6445"/>
    <w:rsid w:val="64D46D31"/>
    <w:rsid w:val="64D81098"/>
    <w:rsid w:val="64E54042"/>
    <w:rsid w:val="64E91D17"/>
    <w:rsid w:val="64F67020"/>
    <w:rsid w:val="652D3952"/>
    <w:rsid w:val="6548178B"/>
    <w:rsid w:val="654924C3"/>
    <w:rsid w:val="655B4C69"/>
    <w:rsid w:val="655C7041"/>
    <w:rsid w:val="655F3DB3"/>
    <w:rsid w:val="656E76A4"/>
    <w:rsid w:val="657B7CE2"/>
    <w:rsid w:val="65827DF8"/>
    <w:rsid w:val="65955D93"/>
    <w:rsid w:val="65993808"/>
    <w:rsid w:val="65AB78AF"/>
    <w:rsid w:val="65AE6699"/>
    <w:rsid w:val="65B12207"/>
    <w:rsid w:val="65BA558C"/>
    <w:rsid w:val="65C12CC9"/>
    <w:rsid w:val="65CA2901"/>
    <w:rsid w:val="65D3722A"/>
    <w:rsid w:val="65D76129"/>
    <w:rsid w:val="65E6482C"/>
    <w:rsid w:val="65F565B8"/>
    <w:rsid w:val="65F871C5"/>
    <w:rsid w:val="66086BDE"/>
    <w:rsid w:val="66130EE9"/>
    <w:rsid w:val="662C293F"/>
    <w:rsid w:val="662C2EB1"/>
    <w:rsid w:val="66570D75"/>
    <w:rsid w:val="665A64F5"/>
    <w:rsid w:val="66605A3D"/>
    <w:rsid w:val="66642701"/>
    <w:rsid w:val="66802F33"/>
    <w:rsid w:val="668559F7"/>
    <w:rsid w:val="6687113E"/>
    <w:rsid w:val="66973A19"/>
    <w:rsid w:val="66A3755F"/>
    <w:rsid w:val="66AF4152"/>
    <w:rsid w:val="66B73D26"/>
    <w:rsid w:val="66C36595"/>
    <w:rsid w:val="66DC2716"/>
    <w:rsid w:val="66E66AC3"/>
    <w:rsid w:val="66E763CF"/>
    <w:rsid w:val="670657E0"/>
    <w:rsid w:val="67122A59"/>
    <w:rsid w:val="6719354A"/>
    <w:rsid w:val="67220304"/>
    <w:rsid w:val="67250672"/>
    <w:rsid w:val="672C1B68"/>
    <w:rsid w:val="67401D84"/>
    <w:rsid w:val="675365D2"/>
    <w:rsid w:val="67554673"/>
    <w:rsid w:val="67570925"/>
    <w:rsid w:val="675766C0"/>
    <w:rsid w:val="675D4B60"/>
    <w:rsid w:val="6777059A"/>
    <w:rsid w:val="677871E6"/>
    <w:rsid w:val="678301C6"/>
    <w:rsid w:val="67A64DB1"/>
    <w:rsid w:val="67B80C52"/>
    <w:rsid w:val="67DA43CA"/>
    <w:rsid w:val="67E4142D"/>
    <w:rsid w:val="67EB5B80"/>
    <w:rsid w:val="67F27129"/>
    <w:rsid w:val="681218B1"/>
    <w:rsid w:val="6814774F"/>
    <w:rsid w:val="681F3A48"/>
    <w:rsid w:val="6829743D"/>
    <w:rsid w:val="682C4559"/>
    <w:rsid w:val="68345A34"/>
    <w:rsid w:val="68591E13"/>
    <w:rsid w:val="685F5161"/>
    <w:rsid w:val="687639E6"/>
    <w:rsid w:val="68824DC0"/>
    <w:rsid w:val="6889588E"/>
    <w:rsid w:val="688B19FF"/>
    <w:rsid w:val="68A50531"/>
    <w:rsid w:val="68D75A89"/>
    <w:rsid w:val="68F92C39"/>
    <w:rsid w:val="69077A79"/>
    <w:rsid w:val="69090CA2"/>
    <w:rsid w:val="691F780C"/>
    <w:rsid w:val="692D0B9A"/>
    <w:rsid w:val="692F1DB7"/>
    <w:rsid w:val="693B29A3"/>
    <w:rsid w:val="696074B1"/>
    <w:rsid w:val="69962AA5"/>
    <w:rsid w:val="699D11E6"/>
    <w:rsid w:val="699D523D"/>
    <w:rsid w:val="69B20CAD"/>
    <w:rsid w:val="69B6238F"/>
    <w:rsid w:val="69B7673E"/>
    <w:rsid w:val="69BF266C"/>
    <w:rsid w:val="69CB6B39"/>
    <w:rsid w:val="69E3318A"/>
    <w:rsid w:val="69E74324"/>
    <w:rsid w:val="69EC1B87"/>
    <w:rsid w:val="69F537CD"/>
    <w:rsid w:val="6A013837"/>
    <w:rsid w:val="6A0612B6"/>
    <w:rsid w:val="6A2518F3"/>
    <w:rsid w:val="6A2B5D8A"/>
    <w:rsid w:val="6A4420DB"/>
    <w:rsid w:val="6A5964ED"/>
    <w:rsid w:val="6A5B6D32"/>
    <w:rsid w:val="6A716718"/>
    <w:rsid w:val="6A760394"/>
    <w:rsid w:val="6A8451D2"/>
    <w:rsid w:val="6A9E2744"/>
    <w:rsid w:val="6A9F3984"/>
    <w:rsid w:val="6A9F55C6"/>
    <w:rsid w:val="6AA06745"/>
    <w:rsid w:val="6AA3403B"/>
    <w:rsid w:val="6AA82A6D"/>
    <w:rsid w:val="6AAD75E1"/>
    <w:rsid w:val="6AB509D3"/>
    <w:rsid w:val="6ADB6B86"/>
    <w:rsid w:val="6AE9345F"/>
    <w:rsid w:val="6B0939B8"/>
    <w:rsid w:val="6B0C3C21"/>
    <w:rsid w:val="6B146B7B"/>
    <w:rsid w:val="6B1A1872"/>
    <w:rsid w:val="6B2175C3"/>
    <w:rsid w:val="6B3223C7"/>
    <w:rsid w:val="6B3628D2"/>
    <w:rsid w:val="6B385464"/>
    <w:rsid w:val="6B527C44"/>
    <w:rsid w:val="6B5F4A03"/>
    <w:rsid w:val="6B692F0E"/>
    <w:rsid w:val="6B764E89"/>
    <w:rsid w:val="6B8B32AB"/>
    <w:rsid w:val="6B8D718D"/>
    <w:rsid w:val="6B991189"/>
    <w:rsid w:val="6B9C3E94"/>
    <w:rsid w:val="6BA97D7D"/>
    <w:rsid w:val="6BBC7451"/>
    <w:rsid w:val="6BE82952"/>
    <w:rsid w:val="6C036252"/>
    <w:rsid w:val="6C1B2339"/>
    <w:rsid w:val="6C1E0602"/>
    <w:rsid w:val="6C2A17AA"/>
    <w:rsid w:val="6C591518"/>
    <w:rsid w:val="6C5F2E85"/>
    <w:rsid w:val="6C612F8D"/>
    <w:rsid w:val="6C882803"/>
    <w:rsid w:val="6CA52450"/>
    <w:rsid w:val="6CC42A3B"/>
    <w:rsid w:val="6CC56D26"/>
    <w:rsid w:val="6CD96298"/>
    <w:rsid w:val="6CDE7F7B"/>
    <w:rsid w:val="6CF41EF0"/>
    <w:rsid w:val="6D073248"/>
    <w:rsid w:val="6D1E6245"/>
    <w:rsid w:val="6D5049EF"/>
    <w:rsid w:val="6D556097"/>
    <w:rsid w:val="6D90596C"/>
    <w:rsid w:val="6D9468C2"/>
    <w:rsid w:val="6D970B9C"/>
    <w:rsid w:val="6D9D7788"/>
    <w:rsid w:val="6D9E78EE"/>
    <w:rsid w:val="6DA1794A"/>
    <w:rsid w:val="6DA6052F"/>
    <w:rsid w:val="6DB37D8F"/>
    <w:rsid w:val="6DC75904"/>
    <w:rsid w:val="6DC94022"/>
    <w:rsid w:val="6DD11F9C"/>
    <w:rsid w:val="6DED012C"/>
    <w:rsid w:val="6E117C44"/>
    <w:rsid w:val="6E122158"/>
    <w:rsid w:val="6E247FB3"/>
    <w:rsid w:val="6E284B62"/>
    <w:rsid w:val="6E294ED5"/>
    <w:rsid w:val="6E296F54"/>
    <w:rsid w:val="6E325221"/>
    <w:rsid w:val="6E512367"/>
    <w:rsid w:val="6E5F7CFA"/>
    <w:rsid w:val="6E6F2FBC"/>
    <w:rsid w:val="6E7968B7"/>
    <w:rsid w:val="6E844E0B"/>
    <w:rsid w:val="6E985E5B"/>
    <w:rsid w:val="6E9B6021"/>
    <w:rsid w:val="6E9C78F6"/>
    <w:rsid w:val="6EA814D3"/>
    <w:rsid w:val="6EAB0E5D"/>
    <w:rsid w:val="6EAB7EDB"/>
    <w:rsid w:val="6EB91661"/>
    <w:rsid w:val="6EB93C58"/>
    <w:rsid w:val="6EBA1AC8"/>
    <w:rsid w:val="6EC330E9"/>
    <w:rsid w:val="6EC4597F"/>
    <w:rsid w:val="6ECF49D2"/>
    <w:rsid w:val="6EE33606"/>
    <w:rsid w:val="6EE530E1"/>
    <w:rsid w:val="6EE93B21"/>
    <w:rsid w:val="6EF31464"/>
    <w:rsid w:val="6EFD2ADF"/>
    <w:rsid w:val="6EFE6F09"/>
    <w:rsid w:val="6F082B63"/>
    <w:rsid w:val="6F0A5F02"/>
    <w:rsid w:val="6F1410A8"/>
    <w:rsid w:val="6F2C6159"/>
    <w:rsid w:val="6F417E6C"/>
    <w:rsid w:val="6F4D7E2F"/>
    <w:rsid w:val="6F5E1B42"/>
    <w:rsid w:val="6F6473EB"/>
    <w:rsid w:val="6F711076"/>
    <w:rsid w:val="6F7E0371"/>
    <w:rsid w:val="6FA76A4B"/>
    <w:rsid w:val="6FB817BC"/>
    <w:rsid w:val="6FBB669A"/>
    <w:rsid w:val="6FD8124C"/>
    <w:rsid w:val="6FDC32BB"/>
    <w:rsid w:val="6FE6580A"/>
    <w:rsid w:val="6FF8198F"/>
    <w:rsid w:val="6FFF0286"/>
    <w:rsid w:val="70047583"/>
    <w:rsid w:val="70101197"/>
    <w:rsid w:val="70146D58"/>
    <w:rsid w:val="70360C7E"/>
    <w:rsid w:val="70424089"/>
    <w:rsid w:val="704430E0"/>
    <w:rsid w:val="704969DE"/>
    <w:rsid w:val="704B4CBA"/>
    <w:rsid w:val="70567372"/>
    <w:rsid w:val="7076440A"/>
    <w:rsid w:val="707860BC"/>
    <w:rsid w:val="70AB4E71"/>
    <w:rsid w:val="70B23AD4"/>
    <w:rsid w:val="70B63AD3"/>
    <w:rsid w:val="70BC1E06"/>
    <w:rsid w:val="70C76D6E"/>
    <w:rsid w:val="70C963D7"/>
    <w:rsid w:val="70E93CC5"/>
    <w:rsid w:val="70EA51AE"/>
    <w:rsid w:val="70FD7727"/>
    <w:rsid w:val="7109255D"/>
    <w:rsid w:val="71150547"/>
    <w:rsid w:val="711C2593"/>
    <w:rsid w:val="712C4A87"/>
    <w:rsid w:val="71556199"/>
    <w:rsid w:val="716028D4"/>
    <w:rsid w:val="716207EA"/>
    <w:rsid w:val="71642E6B"/>
    <w:rsid w:val="716E3771"/>
    <w:rsid w:val="717A70A1"/>
    <w:rsid w:val="71806A48"/>
    <w:rsid w:val="719A3EA9"/>
    <w:rsid w:val="71A6212D"/>
    <w:rsid w:val="71BA0DD8"/>
    <w:rsid w:val="71C67ECE"/>
    <w:rsid w:val="71D829D8"/>
    <w:rsid w:val="71E44C40"/>
    <w:rsid w:val="71E675E8"/>
    <w:rsid w:val="71EB59C9"/>
    <w:rsid w:val="71F244A7"/>
    <w:rsid w:val="7207609E"/>
    <w:rsid w:val="72351A19"/>
    <w:rsid w:val="72351DDD"/>
    <w:rsid w:val="723758FB"/>
    <w:rsid w:val="723D19F7"/>
    <w:rsid w:val="72530727"/>
    <w:rsid w:val="726E76F6"/>
    <w:rsid w:val="728457FF"/>
    <w:rsid w:val="729245E4"/>
    <w:rsid w:val="72A551EA"/>
    <w:rsid w:val="72A80245"/>
    <w:rsid w:val="72A90C53"/>
    <w:rsid w:val="72AE3155"/>
    <w:rsid w:val="72B67C20"/>
    <w:rsid w:val="72C07732"/>
    <w:rsid w:val="72C70FBE"/>
    <w:rsid w:val="72D4782E"/>
    <w:rsid w:val="72EA55AF"/>
    <w:rsid w:val="732009A0"/>
    <w:rsid w:val="733F73C4"/>
    <w:rsid w:val="736543A0"/>
    <w:rsid w:val="737C017A"/>
    <w:rsid w:val="73972605"/>
    <w:rsid w:val="739E3485"/>
    <w:rsid w:val="73A72A7A"/>
    <w:rsid w:val="73A763E2"/>
    <w:rsid w:val="73BF2C98"/>
    <w:rsid w:val="73C679EF"/>
    <w:rsid w:val="73DB6141"/>
    <w:rsid w:val="73EA155D"/>
    <w:rsid w:val="73F463EF"/>
    <w:rsid w:val="74054F48"/>
    <w:rsid w:val="740550DE"/>
    <w:rsid w:val="741223D1"/>
    <w:rsid w:val="74230D71"/>
    <w:rsid w:val="74330AAD"/>
    <w:rsid w:val="74384633"/>
    <w:rsid w:val="743E2CE5"/>
    <w:rsid w:val="74411C90"/>
    <w:rsid w:val="74472AE6"/>
    <w:rsid w:val="745478C4"/>
    <w:rsid w:val="74560936"/>
    <w:rsid w:val="74564B66"/>
    <w:rsid w:val="74566FCC"/>
    <w:rsid w:val="745E2729"/>
    <w:rsid w:val="745E5BD4"/>
    <w:rsid w:val="74996D95"/>
    <w:rsid w:val="749E13C2"/>
    <w:rsid w:val="74A67E56"/>
    <w:rsid w:val="74B050CE"/>
    <w:rsid w:val="74EE0E04"/>
    <w:rsid w:val="74F06074"/>
    <w:rsid w:val="75082253"/>
    <w:rsid w:val="750D6E99"/>
    <w:rsid w:val="751B6BE6"/>
    <w:rsid w:val="751E44D7"/>
    <w:rsid w:val="7526602F"/>
    <w:rsid w:val="7529639E"/>
    <w:rsid w:val="752E64EE"/>
    <w:rsid w:val="75310D9C"/>
    <w:rsid w:val="75347A2A"/>
    <w:rsid w:val="753F6EC0"/>
    <w:rsid w:val="754720DD"/>
    <w:rsid w:val="754A3825"/>
    <w:rsid w:val="755650D5"/>
    <w:rsid w:val="75833FB6"/>
    <w:rsid w:val="758E5ED2"/>
    <w:rsid w:val="75995A12"/>
    <w:rsid w:val="75BB1C02"/>
    <w:rsid w:val="75CB1077"/>
    <w:rsid w:val="75CF6D72"/>
    <w:rsid w:val="75D1696E"/>
    <w:rsid w:val="75DB2833"/>
    <w:rsid w:val="75E24007"/>
    <w:rsid w:val="75E47706"/>
    <w:rsid w:val="75E72E8E"/>
    <w:rsid w:val="761A1BC4"/>
    <w:rsid w:val="761B6E6D"/>
    <w:rsid w:val="76200889"/>
    <w:rsid w:val="762E06F0"/>
    <w:rsid w:val="76447EB6"/>
    <w:rsid w:val="766206F5"/>
    <w:rsid w:val="766E430B"/>
    <w:rsid w:val="768469DF"/>
    <w:rsid w:val="76C12EBF"/>
    <w:rsid w:val="76C74DAB"/>
    <w:rsid w:val="76CC079D"/>
    <w:rsid w:val="76E9371D"/>
    <w:rsid w:val="76EC56C4"/>
    <w:rsid w:val="76EE606F"/>
    <w:rsid w:val="76F3471C"/>
    <w:rsid w:val="76FE605C"/>
    <w:rsid w:val="77113CF9"/>
    <w:rsid w:val="771D4500"/>
    <w:rsid w:val="772E3F89"/>
    <w:rsid w:val="77335547"/>
    <w:rsid w:val="77442005"/>
    <w:rsid w:val="77545C19"/>
    <w:rsid w:val="775C7C6F"/>
    <w:rsid w:val="77626CFA"/>
    <w:rsid w:val="777527D8"/>
    <w:rsid w:val="777960EB"/>
    <w:rsid w:val="777A59A1"/>
    <w:rsid w:val="778C2ECA"/>
    <w:rsid w:val="779127DD"/>
    <w:rsid w:val="779E402D"/>
    <w:rsid w:val="77E42DFF"/>
    <w:rsid w:val="77E5152A"/>
    <w:rsid w:val="77E871FB"/>
    <w:rsid w:val="77EA7EAC"/>
    <w:rsid w:val="77EC1FEA"/>
    <w:rsid w:val="77F02438"/>
    <w:rsid w:val="77FF2762"/>
    <w:rsid w:val="78037FF0"/>
    <w:rsid w:val="7809787C"/>
    <w:rsid w:val="78196BD4"/>
    <w:rsid w:val="781C6BC9"/>
    <w:rsid w:val="781D1FF2"/>
    <w:rsid w:val="782914F7"/>
    <w:rsid w:val="782A11FF"/>
    <w:rsid w:val="783530A1"/>
    <w:rsid w:val="783A4F1B"/>
    <w:rsid w:val="78480387"/>
    <w:rsid w:val="7861713F"/>
    <w:rsid w:val="786245C4"/>
    <w:rsid w:val="788070F1"/>
    <w:rsid w:val="789459F3"/>
    <w:rsid w:val="78A17DF4"/>
    <w:rsid w:val="78B15922"/>
    <w:rsid w:val="78CC37C4"/>
    <w:rsid w:val="78CC6751"/>
    <w:rsid w:val="78D26CDA"/>
    <w:rsid w:val="78D46C49"/>
    <w:rsid w:val="78E23118"/>
    <w:rsid w:val="78E75818"/>
    <w:rsid w:val="78EB27A4"/>
    <w:rsid w:val="78EE6079"/>
    <w:rsid w:val="78EE775C"/>
    <w:rsid w:val="79082BEA"/>
    <w:rsid w:val="790A12A5"/>
    <w:rsid w:val="79110171"/>
    <w:rsid w:val="79141C3E"/>
    <w:rsid w:val="791C60CD"/>
    <w:rsid w:val="791F003A"/>
    <w:rsid w:val="7923208A"/>
    <w:rsid w:val="79274A34"/>
    <w:rsid w:val="79313B42"/>
    <w:rsid w:val="79337E68"/>
    <w:rsid w:val="79374397"/>
    <w:rsid w:val="793C7488"/>
    <w:rsid w:val="79405F20"/>
    <w:rsid w:val="795E381A"/>
    <w:rsid w:val="79603E14"/>
    <w:rsid w:val="796E2447"/>
    <w:rsid w:val="797168ED"/>
    <w:rsid w:val="797265BD"/>
    <w:rsid w:val="797332D1"/>
    <w:rsid w:val="79817632"/>
    <w:rsid w:val="798636ED"/>
    <w:rsid w:val="798719DE"/>
    <w:rsid w:val="799508F0"/>
    <w:rsid w:val="799B7887"/>
    <w:rsid w:val="79AD0A7C"/>
    <w:rsid w:val="79B418BD"/>
    <w:rsid w:val="79BE5024"/>
    <w:rsid w:val="79C511A3"/>
    <w:rsid w:val="79C94B5A"/>
    <w:rsid w:val="79CB1D84"/>
    <w:rsid w:val="79D8242B"/>
    <w:rsid w:val="79F80252"/>
    <w:rsid w:val="79FC6056"/>
    <w:rsid w:val="79FE1A1A"/>
    <w:rsid w:val="7A0C5156"/>
    <w:rsid w:val="7A0D68F2"/>
    <w:rsid w:val="7A134E5A"/>
    <w:rsid w:val="7A1E4138"/>
    <w:rsid w:val="7A2D33D4"/>
    <w:rsid w:val="7A2E1A77"/>
    <w:rsid w:val="7A503038"/>
    <w:rsid w:val="7A593E79"/>
    <w:rsid w:val="7A597DD4"/>
    <w:rsid w:val="7A5A403F"/>
    <w:rsid w:val="7A602CB2"/>
    <w:rsid w:val="7A7720DC"/>
    <w:rsid w:val="7A881100"/>
    <w:rsid w:val="7A8E6BFB"/>
    <w:rsid w:val="7A981579"/>
    <w:rsid w:val="7AA8759E"/>
    <w:rsid w:val="7AB61FEF"/>
    <w:rsid w:val="7AB838DF"/>
    <w:rsid w:val="7AC05DF3"/>
    <w:rsid w:val="7AE547FF"/>
    <w:rsid w:val="7AE70C62"/>
    <w:rsid w:val="7AFA5052"/>
    <w:rsid w:val="7B191C4F"/>
    <w:rsid w:val="7B334FDD"/>
    <w:rsid w:val="7B3E1475"/>
    <w:rsid w:val="7B466144"/>
    <w:rsid w:val="7B550212"/>
    <w:rsid w:val="7B6E6493"/>
    <w:rsid w:val="7B762C11"/>
    <w:rsid w:val="7B7D533C"/>
    <w:rsid w:val="7B801713"/>
    <w:rsid w:val="7B810EE5"/>
    <w:rsid w:val="7B892002"/>
    <w:rsid w:val="7B922118"/>
    <w:rsid w:val="7B995454"/>
    <w:rsid w:val="7BA479DF"/>
    <w:rsid w:val="7BB62415"/>
    <w:rsid w:val="7BC04DBC"/>
    <w:rsid w:val="7BCE7F4B"/>
    <w:rsid w:val="7BCF469B"/>
    <w:rsid w:val="7BD93BBC"/>
    <w:rsid w:val="7BF406F7"/>
    <w:rsid w:val="7BF74237"/>
    <w:rsid w:val="7C044F43"/>
    <w:rsid w:val="7C064600"/>
    <w:rsid w:val="7C0C561F"/>
    <w:rsid w:val="7C0E4429"/>
    <w:rsid w:val="7C25669B"/>
    <w:rsid w:val="7C40540B"/>
    <w:rsid w:val="7C634AB0"/>
    <w:rsid w:val="7C6D56C5"/>
    <w:rsid w:val="7C7D5FD3"/>
    <w:rsid w:val="7C7E06DF"/>
    <w:rsid w:val="7C870955"/>
    <w:rsid w:val="7C935CE6"/>
    <w:rsid w:val="7C9900E5"/>
    <w:rsid w:val="7CAF01F2"/>
    <w:rsid w:val="7CAF6BE7"/>
    <w:rsid w:val="7CB10878"/>
    <w:rsid w:val="7CC36559"/>
    <w:rsid w:val="7CD504A9"/>
    <w:rsid w:val="7CDC2CDB"/>
    <w:rsid w:val="7CEB7933"/>
    <w:rsid w:val="7CF918E5"/>
    <w:rsid w:val="7D0165F1"/>
    <w:rsid w:val="7D026FF7"/>
    <w:rsid w:val="7D0B465B"/>
    <w:rsid w:val="7D0C0D82"/>
    <w:rsid w:val="7D0C69A6"/>
    <w:rsid w:val="7D1A4E00"/>
    <w:rsid w:val="7D4142F3"/>
    <w:rsid w:val="7D4F6B76"/>
    <w:rsid w:val="7D783E7A"/>
    <w:rsid w:val="7D811342"/>
    <w:rsid w:val="7D9B5309"/>
    <w:rsid w:val="7DA3782D"/>
    <w:rsid w:val="7DA620F2"/>
    <w:rsid w:val="7DAF7C9D"/>
    <w:rsid w:val="7DBF0B8B"/>
    <w:rsid w:val="7DD62170"/>
    <w:rsid w:val="7DDD64C4"/>
    <w:rsid w:val="7DE1207D"/>
    <w:rsid w:val="7DE354A7"/>
    <w:rsid w:val="7DE400E0"/>
    <w:rsid w:val="7DEA0A4D"/>
    <w:rsid w:val="7DEB4393"/>
    <w:rsid w:val="7DF30242"/>
    <w:rsid w:val="7DF77D34"/>
    <w:rsid w:val="7E0C2BD0"/>
    <w:rsid w:val="7E181AC7"/>
    <w:rsid w:val="7E311C74"/>
    <w:rsid w:val="7E415777"/>
    <w:rsid w:val="7E4A548F"/>
    <w:rsid w:val="7E730BF0"/>
    <w:rsid w:val="7E767F27"/>
    <w:rsid w:val="7E781F26"/>
    <w:rsid w:val="7E7B358B"/>
    <w:rsid w:val="7E7C012B"/>
    <w:rsid w:val="7E975F08"/>
    <w:rsid w:val="7EC03A2A"/>
    <w:rsid w:val="7EC634EF"/>
    <w:rsid w:val="7ECC3AF6"/>
    <w:rsid w:val="7ED1531C"/>
    <w:rsid w:val="7EDE685D"/>
    <w:rsid w:val="7EE6091B"/>
    <w:rsid w:val="7EF41510"/>
    <w:rsid w:val="7EF87C94"/>
    <w:rsid w:val="7F0074AC"/>
    <w:rsid w:val="7F1729B4"/>
    <w:rsid w:val="7F25045E"/>
    <w:rsid w:val="7F2F1D1A"/>
    <w:rsid w:val="7F3857B9"/>
    <w:rsid w:val="7F3C2198"/>
    <w:rsid w:val="7F49640A"/>
    <w:rsid w:val="7F4A2B87"/>
    <w:rsid w:val="7F4A48B4"/>
    <w:rsid w:val="7F6846D0"/>
    <w:rsid w:val="7F7754A8"/>
    <w:rsid w:val="7F843F08"/>
    <w:rsid w:val="7F91677E"/>
    <w:rsid w:val="7F961842"/>
    <w:rsid w:val="7F9E2552"/>
    <w:rsid w:val="7F9F38AC"/>
    <w:rsid w:val="7FC15646"/>
    <w:rsid w:val="7FCE7F24"/>
    <w:rsid w:val="7FE25574"/>
    <w:rsid w:val="7FEF691E"/>
    <w:rsid w:val="7FF07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00" w:afterAutospacing="1"/>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2023-01-18T07:13:00Z</dcterms:created>
  <dc:creator>钱进</dc:creator>
  <cp:lastModifiedBy>廖钰琪</cp:lastModifiedBy>
  <dcterms:modified xsi:type="dcterms:W3CDTF">2023-02-01T03:26:07Z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