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国家税务总局大埔县税务局第一税务分局</w:t>
      </w:r>
      <w:r>
        <w:rPr>
          <w:rFonts w:hint="eastAsia" w:ascii="方正小标宋简体" w:hAnsi="宋体" w:eastAsia="方正小标宋简体"/>
          <w:color w:val="auto"/>
          <w:sz w:val="36"/>
          <w:szCs w:val="36"/>
          <w:lang w:val="en-US" w:eastAsia="zh-CN"/>
        </w:rPr>
        <w:t xml:space="preserve">         </w:t>
      </w:r>
      <w:bookmarkStart w:id="0" w:name="_GoBack"/>
      <w:bookmarkEnd w:id="0"/>
      <w:r>
        <w:rPr>
          <w:rFonts w:hint="eastAsia" w:ascii="方正小标宋简体" w:hAnsi="宋体" w:eastAsia="方正小标宋简体"/>
          <w:color w:val="auto"/>
          <w:sz w:val="36"/>
          <w:szCs w:val="36"/>
        </w:rPr>
        <w:t>税务行政职权运行流程图</w:t>
      </w:r>
    </w:p>
    <w:p>
      <w:pPr>
        <w:adjustRightInd w:val="0"/>
        <w:snapToGrid w:val="0"/>
        <w:spacing w:line="580" w:lineRule="exact"/>
        <w:jc w:val="center"/>
        <w:rPr>
          <w:rFonts w:hint="eastAsia" w:ascii="方正小标宋简体" w:hAnsi="宋体" w:eastAsia="方正小标宋简体"/>
          <w:color w:val="auto"/>
          <w:sz w:val="36"/>
          <w:szCs w:val="36"/>
        </w:rPr>
      </w:pPr>
    </w:p>
    <w:p>
      <w:pPr>
        <w:rPr>
          <w:rFonts w:hint="eastAsia" w:ascii="仿宋_GB2312" w:eastAsia="仿宋_GB2312"/>
          <w:color w:val="auto"/>
          <w:sz w:val="32"/>
          <w:szCs w:val="32"/>
        </w:rPr>
      </w:pPr>
      <w:r>
        <w:rPr>
          <w:rFonts w:hint="eastAsia" w:ascii="仿宋_GB2312" w:eastAsia="仿宋_GB2312"/>
          <w:color w:val="auto"/>
          <w:sz w:val="32"/>
          <w:szCs w:val="32"/>
        </w:rPr>
        <w:t>080</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增值税一般纳税人资格登记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203.95pt;width:415.05pt;" o:ole="t" filled="f" o:preferrelative="t" stroked="f" coordsize="21600,21600">
            <v:path/>
            <v:fill on="f" focussize="0,0"/>
            <v:stroke on="f"/>
            <v:imagedata r:id="rId5" o:title=""/>
            <o:lock v:ext="edit" aspectratio="t"/>
            <w10:wrap type="none"/>
            <w10:anchorlock/>
          </v:shape>
          <o:OLEObject Type="Embed" ProgID="Visio.Drawing.15" ShapeID="_x0000_i1025" DrawAspect="Content" ObjectID="_1468075725" r:id="rId4">
            <o:LockedField>false</o:LockedField>
          </o:OLEObject>
        </w:object>
      </w:r>
    </w:p>
    <w:p>
      <w:pPr>
        <w:tabs>
          <w:tab w:val="left" w:pos="1103"/>
        </w:tabs>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300</w:t>
      </w:r>
      <w:r>
        <w:rPr>
          <w:rFonts w:hint="eastAsia" w:ascii="仿宋_GB2312" w:eastAsia="仿宋_GB2312"/>
          <w:color w:val="auto"/>
          <w:sz w:val="32"/>
          <w:szCs w:val="32"/>
        </w:rPr>
        <w:tab/>
      </w:r>
      <w:r>
        <w:rPr>
          <w:rFonts w:hint="eastAsia" w:ascii="仿宋_GB2312" w:eastAsia="仿宋_GB2312"/>
          <w:color w:val="auto"/>
          <w:sz w:val="32"/>
          <w:szCs w:val="32"/>
        </w:rPr>
        <w:t>对发票领用的确认</w:t>
      </w:r>
    </w:p>
    <w:p>
      <w:pPr>
        <w:jc w:val="cente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6" o:spt="75" type="#_x0000_t75" style="height:208.5pt;width:311.25pt;" o:ole="t" filled="f" o:preferrelative="t" stroked="f" coordsize="21600,21600">
            <v:path/>
            <v:fill on="f" focussize="0,0"/>
            <v:stroke on="f"/>
            <v:imagedata r:id="rId7" o:title=""/>
            <o:lock v:ext="edit" aspectratio="f"/>
            <w10:wrap type="none"/>
            <w10:anchorlock/>
          </v:shape>
          <o:OLEObject Type="Embed" ProgID="Visio.Drawing.15" ShapeID="_x0000_i1026" DrawAspect="Content" ObjectID="_1468075726" r:id="rId6">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0300</w:t>
      </w:r>
      <w:r>
        <w:rPr>
          <w:rFonts w:hint="eastAsia" w:ascii="仿宋_GB2312" w:eastAsia="仿宋_GB2312"/>
          <w:color w:val="auto"/>
          <w:sz w:val="32"/>
          <w:szCs w:val="32"/>
        </w:rPr>
        <w:tab/>
      </w:r>
      <w:r>
        <w:rPr>
          <w:rFonts w:hint="eastAsia" w:ascii="仿宋_GB2312" w:eastAsia="仿宋_GB2312"/>
          <w:color w:val="auto"/>
          <w:sz w:val="32"/>
          <w:szCs w:val="32"/>
        </w:rPr>
        <w:t>代开发票</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7" o:spt="75" type="#_x0000_t75" style="height:359.25pt;width:276.05pt;" o:ole="t" filled="f" o:preferrelative="t" stroked="f" coordsize="21600,21600">
            <v:path/>
            <v:fill on="f" focussize="0,0"/>
            <v:stroke on="f"/>
            <v:imagedata r:id="rId9" o:title=""/>
            <o:lock v:ext="edit" aspectratio="t"/>
            <w10:wrap type="none"/>
            <w10:anchorlock/>
          </v:shape>
          <o:OLEObject Type="Embed" ProgID="Visio.Drawing.15" ShapeID="_x0000_i1027" DrawAspect="Content" ObjectID="_1468075727" r:id="rId8">
            <o:LockedField>false</o:LockedField>
          </o:OLEObject>
        </w:objec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010101</w:t>
      </w:r>
      <w:r>
        <w:rPr>
          <w:rFonts w:hint="eastAsia" w:ascii="仿宋_GB2312" w:hAnsi="仿宋_GB2312" w:eastAsia="仿宋_GB2312" w:cs="仿宋_GB2312"/>
          <w:color w:val="auto"/>
          <w:kern w:val="0"/>
          <w:sz w:val="32"/>
          <w:szCs w:val="32"/>
        </w:rPr>
        <w:tab/>
      </w:r>
      <w:r>
        <w:rPr>
          <w:rFonts w:hint="eastAsia" w:ascii="仿宋_GB2312" w:hAnsi="仿宋_GB2312" w:eastAsia="仿宋_GB2312" w:cs="仿宋_GB2312"/>
          <w:color w:val="auto"/>
          <w:kern w:val="0"/>
          <w:sz w:val="32"/>
          <w:szCs w:val="32"/>
        </w:rPr>
        <w:t>增值税征收</w:t>
      </w: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28" o:spt="75" type="#_x0000_t75" style="height:392.8pt;width:431.8pt;" o:ole="t" filled="f" o:preferrelative="t" stroked="f" coordsize="21600,21600">
            <v:path/>
            <v:fill on="f" focussize="0,0"/>
            <v:stroke on="f"/>
            <v:imagedata r:id="rId11" o:title=""/>
            <o:lock v:ext="edit" aspectratio="t"/>
            <w10:wrap type="none"/>
            <w10:anchorlock/>
          </v:shape>
          <o:OLEObject Type="Embed" ProgID="Visio.Drawing.15" ShapeID="_x0000_i1028" DrawAspect="Content" ObjectID="_1468075728" r:id="rId10">
            <o:LockedField>false</o:LockedField>
          </o:OLEObject>
        </w:object>
      </w:r>
      <w:r>
        <w:rPr>
          <w:rFonts w:hint="eastAsia" w:ascii="仿宋_GB2312" w:hAnsi="仿宋" w:eastAsia="仿宋_GB2312"/>
          <w:color w:val="auto"/>
          <w:sz w:val="32"/>
          <w:szCs w:val="32"/>
        </w:rPr>
        <w:t>010102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增值税减免</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9" o:spt="75" type="#_x0000_t75" style="height:291.55pt;width:415.05pt;" o:ole="t" filled="f" o:preferrelative="t" stroked="f" coordsize="21600,21600">
            <v:path/>
            <v:fill on="f" focussize="0,0"/>
            <v:stroke on="f"/>
            <v:imagedata r:id="rId13" o:title=""/>
            <o:lock v:ext="edit" aspectratio="f"/>
            <w10:wrap type="none"/>
            <w10:anchorlock/>
          </v:shape>
          <o:OLEObject Type="Embed" ProgID="Visio.Drawing.15" ShapeID="_x0000_i1029" DrawAspect="Content" ObjectID="_1468075729" r:id="rId1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农产品增值税进项税额核定扣除试点纳税人的扣除标准核定</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0" o:spt="75" type="#_x0000_t75" style="height:283.6pt;width:442.9pt;" o:ole="t" filled="f" o:preferrelative="t" stroked="f" coordsize="21600,21600">
            <v:path/>
            <v:fill on="f" focussize="0,0"/>
            <v:stroke on="f"/>
            <v:imagedata r:id="rId15" o:title=""/>
            <o:lock v:ext="edit" aspectratio="f"/>
            <w10:wrap type="none"/>
            <w10:anchorlock/>
          </v:shape>
          <o:OLEObject Type="Embed" ProgID="Visio.Drawing.15" ShapeID="_x0000_i1030" DrawAspect="Content" ObjectID="_1468075730" r:id="rId14">
            <o:LockedField>false</o:LockedField>
          </o:OLEObject>
        </w:object>
      </w:r>
      <w:r>
        <w:rPr>
          <w:rFonts w:hint="eastAsia" w:ascii="仿宋_GB2312" w:hAnsi="仿宋" w:eastAsia="仿宋_GB2312"/>
          <w:color w:val="auto"/>
          <w:sz w:val="32"/>
          <w:szCs w:val="32"/>
        </w:rPr>
        <w:t>010105</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对逾期增值税扣税凭证继续抵扣的核准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1" o:spt="75" type="#_x0000_t75" style="height:384pt;width:360.75pt;" o:ole="t" filled="f" o:preferrelative="t" stroked="f" coordsize="21600,21600">
            <v:path/>
            <v:fill on="f" focussize="0,0"/>
            <v:stroke on="f"/>
            <v:imagedata r:id="rId17" o:title=""/>
            <o:lock v:ext="edit" aspectratio="f"/>
            <w10:wrap type="none"/>
            <w10:anchorlock/>
          </v:shape>
          <o:OLEObject Type="Embed" ProgID="Visio.Drawing.15" ShapeID="_x0000_i1031" DrawAspect="Content" ObjectID="_1468075731" r:id="rId1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对未按期申报抵扣增值税扣税凭证申请继续抵扣的核准</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32" o:spt="75" type="#_x0000_t75" style="height:318.7pt;width:356.2pt;" o:ole="t" filled="f" o:preferrelative="t" stroked="f" coordsize="21600,21600">
            <v:path/>
            <v:fill on="f" focussize="0,0"/>
            <v:stroke on="f"/>
            <v:imagedata r:id="rId19" o:title=""/>
            <o:lock v:ext="edit" aspectratio="t"/>
            <w10:wrap type="none"/>
            <w10:anchorlock/>
          </v:shape>
          <o:OLEObject Type="Embed" ProgID="Visio.Drawing.15" ShapeID="_x0000_i1032" DrawAspect="Content" ObjectID="_1468075732" r:id="rId1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消费税征收</w:t>
      </w:r>
    </w:p>
    <w:p>
      <w:pPr>
        <w:rPr>
          <w:color w:val="auto"/>
        </w:rPr>
      </w:pPr>
      <w:r>
        <w:rPr>
          <w:color w:val="auto"/>
        </w:rPr>
        <w:object>
          <v:shape id="_x0000_i1033" o:spt="75" type="#_x0000_t75" style="height:356.8pt;width:395.75pt;" o:ole="t" filled="f" o:preferrelative="t" stroked="f" coordsize="21600,21600">
            <v:path/>
            <v:fill on="f" focussize="0,0"/>
            <v:stroke on="f"/>
            <v:imagedata r:id="rId21" o:title=""/>
            <o:lock v:ext="edit" aspectratio="t"/>
            <w10:wrap type="none"/>
            <w10:anchorlock/>
          </v:shape>
          <o:OLEObject Type="Embed" ProgID="Visio.Drawing.15" ShapeID="_x0000_i1033" DrawAspect="Content" ObjectID="_1468075733" r:id="rId2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消费税减免</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4" o:spt="75" type="#_x0000_t75" style="height:254.55pt;width:208.15pt;" o:ole="t" filled="f" o:preferrelative="t" stroked="f" coordsize="21600,21600">
            <v:path/>
            <v:fill on="f" focussize="0,0"/>
            <v:stroke on="f"/>
            <v:imagedata r:id="rId23" o:title=""/>
            <o:lock v:ext="edit" aspectratio="t"/>
            <w10:wrap type="none"/>
            <w10:anchorlock/>
          </v:shape>
          <o:OLEObject Type="Embed" ProgID="Visio.Drawing.15" ShapeID="_x0000_i1034" DrawAspect="Content" ObjectID="_1468075734" r:id="rId2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5" o:spt="75" type="#_x0000_t75" style="height:417.7pt;width:431.25pt;" o:ole="t" filled="f" o:preferrelative="t" stroked="f" coordsize="21600,21600">
            <v:path/>
            <v:fill on="f" focussize="0,0"/>
            <v:stroke on="f"/>
            <v:imagedata r:id="rId25" o:title=""/>
            <o:lock v:ext="edit" aspectratio="t"/>
            <w10:wrap type="none"/>
            <w10:anchorlock/>
          </v:shape>
          <o:OLEObject Type="Embed" ProgID="Visio.Drawing.15" ShapeID="_x0000_i1035" DrawAspect="Content" ObjectID="_1468075735" r:id="rId24">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车辆购置税减免</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6" o:spt="75" type="#_x0000_t75" style="height:287.5pt;width:369.35pt;" o:ole="t" filled="f" o:preferrelative="t" stroked="f" coordsize="21600,21600">
            <v:path/>
            <v:fill on="f" focussize="0,0"/>
            <v:stroke on="f"/>
            <v:imagedata r:id="rId27" o:title=""/>
            <o:lock v:ext="edit" aspectratio="t"/>
            <w10:wrap type="none"/>
            <w10:anchorlock/>
          </v:shape>
          <o:OLEObject Type="Embed" ProgID="Visio.Drawing.15" ShapeID="_x0000_i1036" DrawAspect="Content" ObjectID="_1468075736" r:id="rId2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7" o:spt="75" type="#_x0000_t75" style="height:392.8pt;width:431.7pt;" o:ole="t" filled="f" o:preferrelative="t" stroked="f" coordsize="21600,21600">
            <v:path/>
            <v:fill on="f" focussize="0,0"/>
            <v:stroke on="f"/>
            <v:imagedata r:id="rId29" o:title=""/>
            <o:lock v:ext="edit" aspectratio="t"/>
            <w10:wrap type="none"/>
            <w10:anchorlock/>
          </v:shape>
          <o:OLEObject Type="Embed" ProgID="Visio.Drawing.15" ShapeID="_x0000_i1037" DrawAspect="Content" ObjectID="_1468075737" r:id="rId28">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企业所得税减免</w:t>
      </w:r>
    </w:p>
    <w:p>
      <w:pPr>
        <w:rPr>
          <w:rFonts w:hint="eastAsia" w:ascii="仿宋_GB2312" w:hAnsi="仿宋" w:eastAsia="仿宋_GB2312"/>
          <w:color w:val="auto"/>
          <w:sz w:val="32"/>
          <w:szCs w:val="32"/>
        </w:rPr>
      </w:pPr>
    </w:p>
    <w:p>
      <w:pPr>
        <w:spacing w:line="360" w:lineRule="auto"/>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8" o:spt="75" type="#_x0000_t75" style="height:341.7pt;width:480.1pt;" o:ole="t" filled="f" o:preferrelative="t" stroked="f" coordsize="21600,21600">
            <v:path/>
            <v:fill on="f" focussize="0,0"/>
            <v:stroke on="f"/>
            <v:imagedata r:id="rId31" o:title=""/>
            <o:lock v:ext="edit" aspectratio="t"/>
            <w10:wrap type="none"/>
            <w10:anchorlock/>
          </v:shape>
          <o:OLEObject Type="Embed" ProgID="Visio.Drawing.15" ShapeID="_x0000_i1038" DrawAspect="Content" ObjectID="_1468075738" r:id="rId30">
            <o:LockedField>false</o:LockedField>
          </o:OLEObject>
        </w:object>
      </w:r>
      <w:r>
        <w:rPr>
          <w:rFonts w:hint="eastAsia" w:ascii="仿宋_GB2312" w:hAnsi="仿宋" w:eastAsia="仿宋_GB2312"/>
          <w:color w:val="auto"/>
          <w:sz w:val="32"/>
          <w:szCs w:val="32"/>
          <w:lang w:val="en-US" w:eastAsia="zh-CN"/>
        </w:rPr>
        <w:t>010406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对采取实际利润额预缴以外的其他企业所得税预缴方式的核定</w:t>
      </w:r>
    </w:p>
    <w:p>
      <w:pPr>
        <w:spacing w:line="360" w:lineRule="auto"/>
        <w:rPr>
          <w:rFonts w:hint="eastAsia" w:ascii="仿宋_GB2312" w:hAnsi="仿宋" w:eastAsia="仿宋_GB2312"/>
          <w:color w:val="auto"/>
          <w:sz w:val="32"/>
          <w:szCs w:val="32"/>
        </w:rPr>
      </w:pPr>
    </w:p>
    <w:p>
      <w:pPr>
        <w:spacing w:line="360" w:lineRule="auto"/>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9" o:spt="75" type="#_x0000_t75" style="height:345.75pt;width:291pt;" o:ole="t" filled="f" o:preferrelative="t" stroked="f" coordsize="21600,21600">
            <v:path/>
            <v:fill on="f" focussize="0,0"/>
            <v:stroke on="f"/>
            <v:imagedata r:id="rId33" o:title=""/>
            <o:lock v:ext="edit" aspectratio="f"/>
            <w10:wrap type="none"/>
            <w10:anchorlock/>
          </v:shape>
          <o:OLEObject Type="Embed" ProgID="Visio.Drawing.15" ShapeID="_x0000_i1039" DrawAspect="Content" ObjectID="_1468075739" r:id="rId3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010501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个人所得税征收</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40" o:spt="75" type="#_x0000_t75" style="height:350.25pt;width:395.75pt;" o:ole="t" filled="f" o:preferrelative="t" stroked="f" coordsize="21600,21600">
            <v:path/>
            <v:fill on="f" focussize="0,0"/>
            <v:stroke on="f"/>
            <v:imagedata r:id="rId35" o:title=""/>
            <o:lock v:ext="edit" aspectratio="t"/>
            <w10:wrap type="none"/>
            <w10:anchorlock/>
          </v:shape>
          <o:OLEObject Type="Embed" ProgID="Visio.Drawing.15" ShapeID="_x0000_i1040" DrawAspect="Content" ObjectID="_1468075740" r:id="rId3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010502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1" o:spt="75" type="#_x0000_t75" style="height:226.3pt;width:415.15pt;" o:ole="t" filled="f" o:preferrelative="t" stroked="f" coordsize="21600,21600">
            <v:path/>
            <v:fill on="f" focussize="0,0"/>
            <v:stroke on="f"/>
            <v:imagedata r:id="rId37" o:title=""/>
            <o:lock v:ext="edit" aspectratio="f"/>
            <w10:wrap type="none"/>
            <w10:anchorlock/>
          </v:shape>
          <o:OLEObject Type="Embed" ProgID="Visio.Drawing.15" ShapeID="_x0000_i1041" DrawAspect="Content" ObjectID="_1468075741" r:id="rId36">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010601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土地增值税征收</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2" o:spt="75" type="#_x0000_t75" style="height:357.75pt;width:396pt;" o:ole="t" filled="f" o:preferrelative="t" stroked="f" coordsize="21600,21600">
            <v:path/>
            <v:fill on="f" focussize="0,0"/>
            <v:stroke on="f"/>
            <v:imagedata r:id="rId39" o:title=""/>
            <o:lock v:ext="edit" aspectratio="f"/>
            <w10:wrap type="none"/>
            <w10:anchorlock/>
          </v:shape>
          <o:OLEObject Type="Embed" ProgID="Visio.Drawing.15" ShapeID="_x0000_i1042" DrawAspect="Content" ObjectID="_1468075742" r:id="rId3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土地增值税减免</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3" o:spt="75" type="#_x0000_t75" style="height:423.75pt;width:440.25pt;" o:ole="t" filled="f" o:preferrelative="t" stroked="f" coordsize="21600,21600">
            <v:path/>
            <v:fill on="f" focussize="0,0"/>
            <v:stroke on="f"/>
            <v:imagedata r:id="rId41" o:title=""/>
            <o:lock v:ext="edit" aspectratio="f"/>
            <w10:wrap type="none"/>
            <w10:anchorlock/>
          </v:shape>
          <o:OLEObject Type="Embed" ProgID="Visio.Drawing.15" ShapeID="_x0000_i1043" DrawAspect="Content" ObjectID="_1468075743" r:id="rId40">
            <o:LockedField>false</o:LockedField>
          </o:OLEObject>
        </w:object>
      </w:r>
      <w:r>
        <w:rPr>
          <w:rFonts w:hint="eastAsia" w:ascii="仿宋_GB2312" w:hAnsi="仿宋" w:eastAsia="仿宋_GB2312"/>
          <w:color w:val="auto"/>
          <w:sz w:val="32"/>
          <w:szCs w:val="32"/>
        </w:rPr>
        <w:t>010701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房产税征收</w:t>
      </w: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4" o:spt="75" type="#_x0000_t75" style="height:357.05pt;width:395.3pt;" o:ole="t" filled="f" o:preferrelative="t" stroked="f" coordsize="21600,21600">
            <v:path/>
            <v:fill on="f" focussize="0,0"/>
            <v:stroke on="f"/>
            <v:imagedata r:id="rId43" o:title=""/>
            <o:lock v:ext="edit" aspectratio="t"/>
            <w10:wrap type="none"/>
            <w10:anchorlock/>
          </v:shape>
          <o:OLEObject Type="Embed" ProgID="Visio.Drawing.15" ShapeID="_x0000_i1044" DrawAspect="Content" ObjectID="_1468075744" r:id="rId42">
            <o:LockedField>false</o:LockedField>
          </o:OLEObject>
        </w:object>
      </w:r>
    </w:p>
    <w:p>
      <w:pPr>
        <w:rPr>
          <w:rFonts w:hint="eastAsia" w:ascii="仿宋_GB2312"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010702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房产税减免</w:t>
      </w:r>
    </w:p>
    <w:p>
      <w:pPr>
        <w:rPr>
          <w:rFonts w:hint="eastAsia" w:ascii="仿宋_GB2312" w:hAnsi="仿宋" w:eastAsia="仿宋_GB2312"/>
          <w:sz w:val="32"/>
          <w:szCs w:val="32"/>
        </w:rPr>
      </w:pPr>
      <w:r>
        <w:rPr>
          <w:rFonts w:hint="eastAsia" w:ascii="仿宋_GB2312" w:hAnsi="仿宋" w:eastAsia="仿宋_GB2312"/>
          <w:sz w:val="32"/>
          <w:szCs w:val="32"/>
        </w:rPr>
        <w:object>
          <v:shape id="_x0000_i1045" o:spt="75" type="#_x0000_t75" style="height:339.3pt;width:415pt;" o:ole="t" filled="f" o:preferrelative="t" stroked="f" coordsize="21600,21600">
            <v:path/>
            <v:fill on="f" focussize="0,0"/>
            <v:stroke on="f"/>
            <v:imagedata r:id="rId45" o:title=""/>
            <o:lock v:ext="edit" aspectratio="f"/>
            <w10:wrap type="none"/>
            <w10:anchorlock/>
          </v:shape>
          <o:OLEObject Type="Embed" ProgID="Visio.Drawing.15" ShapeID="_x0000_i1045" DrawAspect="Content" ObjectID="_1468075745" r:id="rId44">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010801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46" o:spt="75" type="#_x0000_t75" style="height:357.05pt;width:395.3pt;" o:ole="t" filled="f" o:preferrelative="t" stroked="f" coordsize="21600,21600">
            <v:path/>
            <v:fill on="f" focussize="0,0"/>
            <v:stroke on="f"/>
            <v:imagedata r:id="rId47" o:title=""/>
            <o:lock v:ext="edit" aspectratio="t"/>
            <w10:wrap type="none"/>
            <w10:anchorlock/>
          </v:shape>
          <o:OLEObject Type="Embed" ProgID="Visio.Drawing.15" ShapeID="_x0000_i1046" DrawAspect="Content" ObjectID="_1468075746" r:id="rId4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010802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城镇土地使用税减免</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7" o:spt="75" type="#_x0000_t75" style="height:339.3pt;width:415pt;" o:ole="t" filled="f" o:preferrelative="t" stroked="f" coordsize="21600,21600">
            <v:path/>
            <v:fill on="f" focussize="0,0"/>
            <v:stroke on="f"/>
            <v:imagedata r:id="rId45" o:title=""/>
            <o:lock v:ext="edit" aspectratio="f"/>
            <w10:wrap type="none"/>
            <w10:anchorlock/>
          </v:shape>
          <o:OLEObject Type="Embed" ProgID="Visio.Drawing.15" ShapeID="_x0000_i1047" DrawAspect="Content" ObjectID="_1468075747" r:id="rId4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010901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耕地占用税征收</w:t>
      </w: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8" o:spt="75" type="#_x0000_t75" style="height:357pt;width:395.25pt;" o:ole="t" filled="f" o:preferrelative="t" stroked="f" coordsize="21600,21600">
            <v:path/>
            <v:fill on="f" focussize="0,0"/>
            <v:stroke on="f"/>
            <v:imagedata r:id="rId50" o:title=""/>
            <o:lock v:ext="edit" aspectratio="t"/>
            <w10:wrap type="none"/>
            <w10:anchorlock/>
          </v:shape>
          <o:OLEObject Type="Embed" ProgID="Visio.Drawing.15" ShapeID="_x0000_i1048" DrawAspect="Content" ObjectID="_1468075748" r:id="rId49">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010902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9" o:spt="75" type="#_x0000_t75" style="height:254.2pt;width:207.6pt;" o:ole="t" filled="f" o:preferrelative="t" stroked="f" coordsize="21600,21600">
            <v:path/>
            <v:fill on="f" focussize="0,0"/>
            <v:stroke on="f"/>
            <v:imagedata r:id="rId52" o:title=""/>
            <o:lock v:ext="edit" aspectratio="t"/>
            <w10:wrap type="none"/>
            <w10:anchorlock/>
          </v:shape>
          <o:OLEObject Type="Embed" ProgID="Visio.Drawing.15" ShapeID="_x0000_i1049" DrawAspect="Content" ObjectID="_1468075749" r:id="rId51">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011001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契税征收</w:t>
      </w: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0" o:spt="75" type="#_x0000_t75" style="height:357.05pt;width:395.3pt;" o:ole="t" filled="f" o:preferrelative="t" stroked="f" coordsize="21600,21600">
            <v:path/>
            <v:fill on="f" focussize="0,0"/>
            <v:stroke on="f"/>
            <v:imagedata r:id="rId54" o:title=""/>
            <o:lock v:ext="edit" aspectratio="t"/>
            <w10:wrap type="none"/>
            <w10:anchorlock/>
          </v:shape>
          <o:OLEObject Type="Embed" ProgID="Visio.Drawing.15" ShapeID="_x0000_i1050" DrawAspect="Content" ObjectID="_1468075750" r:id="rId53">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011002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契税减免</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51" o:spt="75" type="#_x0000_t75" style="height:253.3pt;width:335.1pt;" o:ole="t" filled="f" o:preferrelative="t" stroked="f" coordsize="21600,21600">
            <v:path/>
            <v:fill on="f" focussize="0,0"/>
            <v:stroke on="f"/>
            <v:imagedata r:id="rId56" o:title=""/>
            <o:lock v:ext="edit" aspectratio="t"/>
            <w10:wrap type="none"/>
            <w10:anchorlock/>
          </v:shape>
          <o:OLEObject Type="Embed" ProgID="Visio.Drawing.15" ShapeID="_x0000_i1051" DrawAspect="Content" ObjectID="_1468075751" r:id="rId5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011101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资源税征收</w:t>
      </w: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2" o:spt="75" type="#_x0000_t75" style="height:357.05pt;width:395.3pt;" o:ole="t" filled="f" o:preferrelative="t" stroked="f" coordsize="21600,21600">
            <v:path/>
            <v:fill on="f" focussize="0,0"/>
            <v:stroke on="f"/>
            <v:imagedata r:id="rId58" o:title=""/>
            <o:lock v:ext="edit" aspectratio="t"/>
            <w10:wrap type="none"/>
            <w10:anchorlock/>
          </v:shape>
          <o:OLEObject Type="Embed" ProgID="Visio.Drawing.15" ShapeID="_x0000_i1052" DrawAspect="Content" ObjectID="_1468075752" r:id="rId5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sz w:val="32"/>
        </w:rPr>
        <mc:AlternateContent>
          <mc:Choice Requires="wpg">
            <w:drawing>
              <wp:anchor distT="0" distB="0" distL="114300" distR="114300" simplePos="0" relativeHeight="251659264" behindDoc="0" locked="0" layoutInCell="1" allowOverlap="1">
                <wp:simplePos x="0" y="0"/>
                <wp:positionH relativeFrom="column">
                  <wp:posOffset>440055</wp:posOffset>
                </wp:positionH>
                <wp:positionV relativeFrom="paragraph">
                  <wp:posOffset>-483235</wp:posOffset>
                </wp:positionV>
                <wp:extent cx="4439285" cy="3615055"/>
                <wp:effectExtent l="5080" t="0" r="5715" b="12065"/>
                <wp:wrapNone/>
                <wp:docPr id="11" name="组合 11"/>
                <wp:cNvGraphicFramePr/>
                <a:graphic xmlns:a="http://schemas.openxmlformats.org/drawingml/2006/main">
                  <a:graphicData uri="http://schemas.microsoft.com/office/word/2010/wordprocessingGroup">
                    <wpg:wgp>
                      <wpg:cNvGrpSpPr/>
                      <wpg:grpSpPr>
                        <a:xfrm>
                          <a:off x="0" y="0"/>
                          <a:ext cx="4439285" cy="3615055"/>
                          <a:chOff x="4330" y="2664"/>
                          <a:chExt cx="6991" cy="5693"/>
                        </a:xfrm>
                      </wpg:grpSpPr>
                      <wps:wsp>
                        <wps:cNvPr id="1" name="文本框 1"/>
                        <wps:cNvSpPr txBox="1"/>
                        <wps:spPr>
                          <a:xfrm>
                            <a:off x="9150" y="5629"/>
                            <a:ext cx="1580" cy="627"/>
                          </a:xfrm>
                          <a:prstGeom prst="rect">
                            <a:avLst/>
                          </a:prstGeom>
                          <a:solidFill>
                            <a:srgbClr val="FFFFFF"/>
                          </a:solidFill>
                          <a:ln w="6350" cap="flat" cmpd="sng">
                            <a:solidFill>
                              <a:srgbClr val="000000"/>
                            </a:solidFill>
                            <a:prstDash val="solid"/>
                            <a:round/>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wps:txbx>
                        <wps:bodyPr upright="1"/>
                      </wps:wsp>
                      <wpg:grpSp>
                        <wpg:cNvPr id="4" name="组合 4"/>
                        <wpg:cNvGrpSpPr/>
                        <wpg:grpSpPr>
                          <a:xfrm>
                            <a:off x="4330" y="7798"/>
                            <a:ext cx="3880" cy="559"/>
                            <a:chOff x="4380" y="7218"/>
                            <a:chExt cx="3880" cy="559"/>
                          </a:xfrm>
                        </wpg:grpSpPr>
                        <wps:wsp>
                          <wps:cNvPr id="2" name="任意多边形 2"/>
                          <wps:cNvSpPr/>
                          <wps:spPr>
                            <a:xfrm>
                              <a:off x="4380" y="7218"/>
                              <a:ext cx="3880" cy="559"/>
                            </a:xfrm>
                            <a:custGeom>
                              <a:avLst/>
                              <a:gdLst/>
                              <a:ahLst/>
                              <a:cxnLst>
                                <a:cxn ang="0">
                                  <a:pos x="349" y="0"/>
                                </a:cxn>
                                <a:cxn ang="0">
                                  <a:pos x="3559" y="0"/>
                                </a:cxn>
                                <a:cxn ang="0">
                                  <a:pos x="3879" y="280"/>
                                </a:cxn>
                                <a:cxn ang="0">
                                  <a:pos x="3559" y="540"/>
                                </a:cxn>
                                <a:cxn ang="0">
                                  <a:pos x="359" y="559"/>
                                </a:cxn>
                                <a:cxn ang="0">
                                  <a:pos x="0" y="280"/>
                                </a:cxn>
                                <a:cxn ang="0">
                                  <a:pos x="349" y="0"/>
                                </a:cxn>
                              </a:cxnLst>
                              <a:pathLst>
                                <a:path w="3880" h="559">
                                  <a:moveTo>
                                    <a:pt x="350" y="0"/>
                                  </a:moveTo>
                                  <a:lnTo>
                                    <a:pt x="3560" y="0"/>
                                  </a:lnTo>
                                  <a:cubicBezTo>
                                    <a:pt x="3904" y="0"/>
                                    <a:pt x="3880" y="119"/>
                                    <a:pt x="3880" y="280"/>
                                  </a:cubicBezTo>
                                  <a:cubicBezTo>
                                    <a:pt x="3880" y="440"/>
                                    <a:pt x="3904" y="540"/>
                                    <a:pt x="3560" y="540"/>
                                  </a:cubicBezTo>
                                  <a:lnTo>
                                    <a:pt x="360" y="559"/>
                                  </a:lnTo>
                                  <a:cubicBezTo>
                                    <a:pt x="16" y="559"/>
                                    <a:pt x="0" y="440"/>
                                    <a:pt x="0" y="280"/>
                                  </a:cubicBezTo>
                                  <a:cubicBezTo>
                                    <a:pt x="0" y="119"/>
                                    <a:pt x="6" y="0"/>
                                    <a:pt x="350" y="0"/>
                                  </a:cubicBezTo>
                                  <a:close/>
                                </a:path>
                              </a:pathLst>
                            </a:custGeom>
                            <a:noFill/>
                            <a:ln w="3175" cap="flat" cmpd="sng">
                              <a:solidFill>
                                <a:srgbClr val="000000"/>
                              </a:solidFill>
                              <a:prstDash val="solid"/>
                              <a:miter/>
                              <a:headEnd type="none" w="med" len="med"/>
                              <a:tailEnd type="none" w="med" len="med"/>
                            </a:ln>
                          </wps:spPr>
                          <wps:bodyPr anchor="ctr" anchorCtr="0" upright="1"/>
                        </wps:wsp>
                        <wps:wsp>
                          <wps:cNvPr id="3" name="文本框 3"/>
                          <wps:cNvSpPr txBox="1"/>
                          <wps:spPr>
                            <a:xfrm>
                              <a:off x="4731" y="7268"/>
                              <a:ext cx="3229" cy="420"/>
                            </a:xfrm>
                            <a:prstGeom prst="rect">
                              <a:avLst/>
                            </a:prstGeom>
                            <a:noFill/>
                            <a:ln w="6350">
                              <a:noFill/>
                            </a:ln>
                          </wps:spPr>
                          <wps:txbx>
                            <w:txbxContent>
                              <w:p>
                                <w:pPr>
                                  <w:rPr>
                                    <w:rFonts w:hint="eastAsia" w:eastAsia="宋体"/>
                                    <w:sz w:val="16"/>
                                    <w:szCs w:val="16"/>
                                    <w:lang w:eastAsia="zh-CN"/>
                                  </w:rPr>
                                </w:pPr>
                                <w:r>
                                  <w:rPr>
                                    <w:rFonts w:hint="eastAsia"/>
                                    <w:sz w:val="16"/>
                                    <w:szCs w:val="16"/>
                                    <w:lang w:eastAsia="zh-CN"/>
                                  </w:rPr>
                                  <w:t>税务机关结合风险管理加强事中事后监管</w:t>
                                </w:r>
                              </w:p>
                            </w:txbxContent>
                          </wps:txbx>
                          <wps:bodyPr upright="1"/>
                        </wps:wsp>
                      </wpg:grpSp>
                      <wpg:grpSp>
                        <wpg:cNvPr id="9" name="组合 9"/>
                        <wpg:cNvGrpSpPr/>
                        <wpg:grpSpPr>
                          <a:xfrm>
                            <a:off x="8590" y="2664"/>
                            <a:ext cx="2731" cy="2965"/>
                            <a:chOff x="8590" y="2664"/>
                            <a:chExt cx="2731" cy="2965"/>
                          </a:xfrm>
                        </wpg:grpSpPr>
                        <wpg:grpSp>
                          <wpg:cNvPr id="7" name="组合 7"/>
                          <wpg:cNvGrpSpPr/>
                          <wpg:grpSpPr>
                            <a:xfrm>
                              <a:off x="8590" y="2664"/>
                              <a:ext cx="2731" cy="640"/>
                              <a:chOff x="3765" y="11424"/>
                              <a:chExt cx="3560" cy="590"/>
                            </a:xfrm>
                          </wpg:grpSpPr>
                          <wps:wsp>
                            <wps:cNvPr id="5" name="任意多边形 5"/>
                            <wps:cNvSpPr/>
                            <wps:spPr>
                              <a:xfrm>
                                <a:off x="3787" y="11484"/>
                                <a:ext cx="3515" cy="530"/>
                              </a:xfrm>
                              <a:custGeom>
                                <a:avLst/>
                                <a:gdLst/>
                                <a:ahLst/>
                                <a:cxnLst>
                                  <a:cxn ang="0">
                                    <a:pos x="262" y="0"/>
                                  </a:cxn>
                                  <a:cxn ang="0">
                                    <a:pos x="3262" y="0"/>
                                  </a:cxn>
                                  <a:cxn ang="0">
                                    <a:pos x="3506" y="268"/>
                                  </a:cxn>
                                  <a:cxn ang="0">
                                    <a:pos x="3272" y="520"/>
                                  </a:cxn>
                                  <a:cxn ang="0">
                                    <a:pos x="272" y="530"/>
                                  </a:cxn>
                                  <a:cxn ang="0">
                                    <a:pos x="2" y="260"/>
                                  </a:cxn>
                                  <a:cxn ang="0">
                                    <a:pos x="262" y="0"/>
                                  </a:cxn>
                                </a:cxnLst>
                                <a:pathLst>
                                  <a:path w="3515" h="530">
                                    <a:moveTo>
                                      <a:pt x="263" y="0"/>
                                    </a:moveTo>
                                    <a:lnTo>
                                      <a:pt x="3263" y="0"/>
                                    </a:lnTo>
                                    <a:cubicBezTo>
                                      <a:pt x="3573" y="0"/>
                                      <a:pt x="3507" y="131"/>
                                      <a:pt x="3507" y="268"/>
                                    </a:cubicBezTo>
                                    <a:cubicBezTo>
                                      <a:pt x="3507" y="405"/>
                                      <a:pt x="3583" y="520"/>
                                      <a:pt x="3273" y="520"/>
                                    </a:cubicBezTo>
                                    <a:lnTo>
                                      <a:pt x="273" y="530"/>
                                    </a:lnTo>
                                    <a:cubicBezTo>
                                      <a:pt x="-36" y="530"/>
                                      <a:pt x="3" y="397"/>
                                      <a:pt x="3" y="260"/>
                                    </a:cubicBezTo>
                                    <a:cubicBezTo>
                                      <a:pt x="3" y="123"/>
                                      <a:pt x="-46" y="0"/>
                                      <a:pt x="263" y="0"/>
                                    </a:cubicBezTo>
                                    <a:close/>
                                  </a:path>
                                </a:pathLst>
                              </a:custGeom>
                              <a:noFill/>
                              <a:ln w="0" cap="flat" cmpd="sng">
                                <a:solidFill>
                                  <a:srgbClr val="000000"/>
                                </a:solidFill>
                                <a:prstDash val="solid"/>
                                <a:miter/>
                                <a:headEnd type="none" w="med" len="med"/>
                                <a:tailEnd type="none" w="med" len="med"/>
                              </a:ln>
                            </wps:spPr>
                            <wps:bodyPr anchor="ctr" anchorCtr="0" upright="1"/>
                          </wps:wsp>
                          <wps:wsp>
                            <wps:cNvPr id="6" name="文本框 6"/>
                            <wps:cNvSpPr txBox="1"/>
                            <wps:spPr>
                              <a:xfrm>
                                <a:off x="3765" y="11424"/>
                                <a:ext cx="3560" cy="590"/>
                              </a:xfrm>
                              <a:prstGeom prst="rect">
                                <a:avLst/>
                              </a:prstGeom>
                              <a:noFill/>
                              <a:ln w="6350">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wps:txbx>
                            <wps:bodyPr upright="1"/>
                          </wps:wsp>
                        </wpg:grpSp>
                        <wps:wsp>
                          <wps:cNvPr id="8" name="直接箭头连接符 8"/>
                          <wps:cNvCnPr>
                            <a:stCxn id="6" idx="2"/>
                            <a:endCxn id="1" idx="0"/>
                          </wps:cNvCnPr>
                          <wps:spPr>
                            <a:xfrm flipH="1">
                              <a:off x="9940" y="3304"/>
                              <a:ext cx="16" cy="2325"/>
                            </a:xfrm>
                            <a:prstGeom prst="straightConnector1">
                              <a:avLst/>
                            </a:prstGeom>
                            <a:ln w="3175" cap="flat" cmpd="sng">
                              <a:solidFill>
                                <a:srgbClr val="000000"/>
                              </a:solidFill>
                              <a:prstDash val="solid"/>
                              <a:miter/>
                              <a:headEnd type="none" w="med" len="med"/>
                              <a:tailEnd type="triangle" w="med" len="med"/>
                            </a:ln>
                          </wps:spPr>
                          <wps:bodyPr/>
                        </wps:wsp>
                      </wpg:grpSp>
                      <wps:wsp>
                        <wps:cNvPr id="10" name="肘形连接符 10"/>
                        <wps:cNvCnPr>
                          <a:stCxn id="1" idx="2"/>
                          <a:endCxn id="2" idx="2"/>
                        </wps:cNvCnPr>
                        <wps:spPr>
                          <a:xfrm rot="5400000">
                            <a:off x="8164" y="6302"/>
                            <a:ext cx="1822" cy="1730"/>
                          </a:xfrm>
                          <a:prstGeom prst="bentConnector2">
                            <a:avLst/>
                          </a:prstGeom>
                          <a:ln w="3175" cap="flat" cmpd="sng">
                            <a:solidFill>
                              <a:srgbClr val="000000"/>
                            </a:solidFill>
                            <a:prstDash val="sysDash"/>
                            <a:miter/>
                            <a:headEnd type="none" w="med" len="med"/>
                            <a:tailEnd type="triangle" w="med" len="med"/>
                          </a:ln>
                        </wps:spPr>
                        <wps:bodyPr/>
                      </wps:wsp>
                    </wpg:wgp>
                  </a:graphicData>
                </a:graphic>
              </wp:anchor>
            </w:drawing>
          </mc:Choice>
          <mc:Fallback>
            <w:pict>
              <v:group id="_x0000_s1026" o:spid="_x0000_s1026" o:spt="203" style="position:absolute;left:0pt;margin-left:34.65pt;margin-top:-38.05pt;height:284.65pt;width:349.55pt;z-index:251659264;mso-width-relative:page;mso-height-relative:page;" coordorigin="4330,2664" coordsize="6991,5693" o:gfxdata="UEsFBgAAAAAAAAAAAAAAAAAAAAAAAFBLAwQKAAAAAACHTuJAAAAAAAAAAAAAAAAABAAAAGRycy9Q&#10;SwMEFAAAAAgAh07iQBLtAxXbAAAACgEAAA8AAABkcnMvZG93bnJldi54bWxNj0FPwkAQhe8m/ofN&#10;mHiD7VIsUDslhqgnQiKYGG9LO7QN3dmmu7Tw711Pepy8L+99k62vphUD9a6xjKCmEQjiwpYNVwif&#10;h7fJEoTzmkvdWiaEGzlY5/d3mU5LO/IHDXtfiVDCLtUItfddKqUrajLaTW1HHLKT7Y324ewrWfZ6&#10;DOWmlbMoSqTRDYeFWne0qak47y8G4X3U40usXoft+bS5fR+edl9bRYiPDyp6BuHp6v9g+NUP6pAH&#10;p6O9cOlEi5Cs4kAiTBaJAhGARbKcgzgizFfxDGSeyf8v5D9QSwMEFAAAAAgAh07iQGRE72jlBgAA&#10;exwAAA4AAABkcnMvZTJvRG9jLnhtbO1ZT2/cVBC/I/EdLN/bXf/d9apJpSZtOSCo1PIBXmzv2pL/&#10;6dnJbjgiBJyAE0KAkECFU+HUC6qAL0PSfgxm5v1Z2+tsN4SkQiKH1us3nnkz85uZn5/v3F3lmXES&#10;8zotiz3Tuj02jbgIyygtFnvmB08e3JqaRt2wImJZWcR75mlcm3f3337rzrKaxXaZlFkUcwOUFPVs&#10;We2ZSdNUs9GoDpM4Z/XtsooLWJyXPGcN/OSLUcTZErTn2cgej/3RsuRRxcswrmu4eygWTamR76Kw&#10;nM/TMD4sw+M8LhqhlccZa8ClOkmr2tyn3c7ncdi8P5/XcWNkeyZ42tC/YASuj/Df0f4dNltwViVp&#10;KLfAdtlCz6ecpQUY1aoOWcOMY55uqMrTkJd1OW9uh2U+Eo5QRMALa9yLzUNeHlfky2K2XFQ66JCo&#10;XtT/sdrwvZNH3EgjQIJlGgXLIeMvX3x89uVnBtyA6CyrxQyEHvLqcfWIyxsL8QsdXs15jv+DK8aK&#10;4nqq4xqvGiOEm67rBPbUM40Q1hzf8saeJyIfJpAefM51HEgJLNu+76q1+/J5Pwhgc/iw5wcOro6U&#10;4RHuT29nWQEm63Wg6qsF6nHCqpjiX2MMVKBUnM6/+vT8u2fnP3xiyEiRFIbJaFb3SvBK36/h5kC0&#10;AggFee35diC8VjGzvCksoc++Pem4zGYVr5uHcZkbeLFnckA5gY+dvFs3IjpKBI3WZZZGD9Isox98&#10;cXSQceOEQUU8oD+pvSOWFcYSTDu4v5BBmc+hvOAyrwAqdbEge50n6rbiMf0NKcaNHbI6ERsgDcJx&#10;wHoRwebZLIlZdL+IjOa0AjQW0IVM3EweR6aRxdC08IokG5Zmu0gCXLICUIP4EKnAq2Z1tAI1eHlU&#10;RqeQtuOKp4sEQkqJI3GAkygCAtn1lqCrkCUrkArhkgWoC2kyCaYiSgpSzlRByvMk2lr1h2uAtolt&#10;ycfCRNXfxoNvsvxsFaS/Xrw4//iLs6ffvPrjt7PffzRs9BaTCaWqe5XKt+oXulG5zobDF8ZJu8tm&#10;4bEoPcSpKjfo+pEoPLiXqKtwVcAlysGVwXC6jqlqqrLGjue4AQWcZhBYAKktwpgxTM9u0tOJkLbB&#10;RwjKzto9d0d5oV7C6HXqBbB23ctQWIQFGc6KNRhkDBZeYmsQAE1gPkCYcCEvT+InJYk0FGzZZ5V7&#10;6/Ws6Mr5YrdKUC2Hx0dpeC/+sCMcjKFiVVJgN8IUVRnctSxZZL37rUB0lA6aUMpckRltRJmWGdP3&#10;Pbn/ViY7RpQ/ck9KWvQDCLNaH9qM5ZO3unkIHSJevf1tpLyziSHl4olezIRBysXaw26CurrCrKxj&#10;gXjEBkFf4wVR1CrfosSZCMLoNaHImiBHuZFpl6dNzMn2TU07OeJYESYlEOCw4SZ0Jfxx0AhCfPH0&#10;uwFW5ai2vmZVxPRaDX1XVuVOHKCLNMv8/gi0gWcRq3JtVeKKwSrKtCOr2oAPkSVEk16heroC7ViT&#10;2xujIBCdzksAtbBLUpCpF8j611xejVabUoOs1g78/jvAwHNrDrL5JERXpG4dJiTZ+oXgernapBco&#10;4ujXEShfdX7N1ZwJhA7xbVmuvfGy5NAIoJclSIPohcNxuoGqhn0KOPXJGuW+VduwT/x1wXuSM5lC&#10;vIXHU+mxgpTjWdi1YdGDV8i2v912fzW2ZvvAO8GGsrCdrV1O2huLOWeLboVjaisXtCdiL55uYVvl&#10;tbgOz3Zx8tMGZiBiuV14KCzCgRZFa13SnKWMIVuDHQ2xNduHadAK9oVsrS+4jb043qSltUUnJLJg&#10;ZoDDG/dbSXkth4G3ZaHMHcveJmmWNxWmZca0EWhq5Ggrkx0jyh+hRkvrRKr1LgkS0rccSdeEtLZJ&#10;Bp2A+lX3ZivnnV0MaRf7tmya0UrNLXeAsPVz1NV2JcIGU+Z/trZ5VnEDfR3yLPr6mq35WD6tjr4r&#10;WxuaZuveji8oQ7MMIHe5QzBNyhTbv266dgNZgJN6Sda+fX7++U8vf/3l7OnzV39+j9fPfjaI+8qM&#10;HBTiALJuDuA0As97IYVpBOcQdGzCZnERqRUgz7QiJkBHQX9GG/Msrd7B8zJsnfIMOAiAsmD/hjPd&#10;3rDGV0hif45NHVJzuI181g1neBZ3UBYFnG+WXJhQUxweVABAy//FF7iGp3AqlMXDh5vg4MCRpXiJ&#10;w8GMmaCzyTX7FeV3/effkFwBu1cffQ0Hb2vAWYSYDmDg9FkjTuFqE3HAZ9ZYJNfgDE9AdgNxvITz&#10;WTjewL826qYWfDhA1PnOWFmQ3w+sqQ0WEHfWRM/OC177juCLksacTQbeMOZOazwvF+Tk6scG/ybq&#10;4JsUnbDI72f40av9m1C6/ma4/z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vCQAAW0NvbnRlbnRfVHlwZXNdLnhtbFBLAQIUABQAAAAIAIdO4kCK&#10;FGY80QAAAJQBAAALAAAAAAAAAAEAIAAAAHUIAABfcmVscy8ucmVsc1BLAQIUAAoAAAAAAIdO4kAA&#10;AAAAAAAAAAAAAAAGAAAAAAAAAAAAEAAAAFEIAABfcmVscy9QSwECFAAUAAAACACHTuJAZETvaOUG&#10;AAB7HAAADgAAAAAAAAABACAAAABAAQAAZHJzL2Uyb0RvYy54bWxQSwECFAAUAAAACACHTuJAEu0D&#10;FdsAAAAKAQAADwAAAAAAAAABACAAAAA4AAAAZHJzL2Rvd25yZXYueG1sUEsBAhQACgAAAAAAh07i&#10;QAAAAAAAAAAAAAAAAAQAAAAAAAAAAAAQAAAAFgAAAGRycy9QSwUGAAAAAAYABgBZAQAAlwoAAAAA&#10;">
                <o:lock v:ext="edit" aspectratio="f"/>
                <v:shape id="_x0000_s1026" o:spid="_x0000_s1026" o:spt="202" type="#_x0000_t202" style="position:absolute;left:9150;top:5629;height:627;width:1580;" fillcolor="#FFFFFF" filled="t" stroked="t" coordsize="21600,21600" o:gfxdata="UEsFBgAAAAAAAAAAAAAAAAAAAAAAAFBLAwQKAAAAAACHTuJAAAAAAAAAAAAAAAAABAAAAGRycy9Q&#10;SwMEFAAAAAgAh07iQGYiqGi0AAAA2gAAAA8AAABkcnMvZG93bnJldi54bWxFT70KwjAQ3gXfIZzg&#10;pmkVRKqxoCCIm9rF7WjOtthcShKtvr0RBKfj4/u9df4yrXiS841lBek0AUFcWt1wpaC47CdLED4g&#10;a2wtk4I3ecg3w8EaM217PtHzHCoRQ9hnqKAOocuk9GVNBv3UdsSRu1lnMEToKqkd9jHctHKWJAtp&#10;sOHYUGNHu5rK+/lhFBwW23ClQh/1fDa3fSFLd2u9UuNRmqxABHqFv/jnPug4H76vfK/cfAB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GYiqGi0AAAA2gAAAA8AAAAAAAAAAQAgAAAAOAAAAGRycy9kb3ducmV2LnhtbFBL&#10;AQIUAAoAAAAAAIdO4kAAAAAAAAAAAAAAAAAGAAAAAAAAAAAAEAAAAIIBAABfcmVscy9QSwECFAAU&#10;AAAACACHTuJAWuMRZvcAAADiAQAAEwAAAAAAAAABACAAAACbAgAAW0NvbnRlbnRfVHlwZXNdLnht&#10;bFBLAQIUABQAAAAIAIdO4kAzLwWeOwAAADkAAAAQAAAAAAAAAAEAIAAAABkBAABkcnMvc2hhcGV4&#10;bWwueG1sUEsBAhQACgAAAAAAh07iQAAAAAAAAAAAAAAAAAQAAAAAAAAAAAAQAAAAFgAAAGRycy9Q&#10;SwUGAAAAAAYABgBbAQAAwwMAAAAA&#10;">
                  <v:fill on="t" focussize="0,0"/>
                  <v:stroke weight="0.5pt" color="#000000"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v:textbox>
                </v:shape>
                <v:group id="_x0000_s1026" o:spid="_x0000_s1026" o:spt="203" style="position:absolute;left:4330;top:7798;height:559;width:3880;" coordorigin="4380,7218" coordsize="3880,559" o:gfxdata="UEsFBgAAAAAAAAAAAAAAAAAAAAAAAFBLAwQKAAAAAACHTuJAAAAAAAAAAAAAAAAABAAAAGRycy9Q&#10;SwMEFAAAAAgAh07iQBu+7OC+AAAA2gAAAA8AAABkcnMvZG93bnJldi54bWxFj0FrwkAUhO9C/8Py&#10;Cr01m9hWJLoRkbb0IAUTQbw9ss8kJPs2ZLeJ/vtuoeBxmJlvmPXmajox0uAaywqSKAZBXFrdcKXg&#10;WHw8L0E4j6yxs0wKbuRgkz3M1phqO/GBxtxXIkDYpaig9r5PpXRlTQZdZHvi4F3sYNAHOVRSDzgF&#10;uOnkPI4X0mDDYaHGnnY1lW3+YxR8TjhtX5L3cd9edrdz8fZ92iek1NNjEq9AeLr6e/i//aUVv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G77s4L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4380;top:7218;height:559;width:3880;v-text-anchor:middle;" filled="f" stroked="t" coordsize="3880,559" o:gfxdata="UEsFBgAAAAAAAAAAAAAAAAAAAAAAAFBLAwQKAAAAAACHTuJAAAAAAAAAAAAAAAAABAAAAGRycy9Q&#10;SwMEFAAAAAgAh07iQB+Lgry8AAAA2gAAAA8AAABkcnMvZG93bnJldi54bWxFj0FrwkAUhO9C/8Py&#10;BG+60doi0dVDS0E8KE39Ac/sM4nmvQ3ZbTT/3hUKPQ4z8w2z2ty5Vh21vnJiYDpJQJHkzlZSGDj+&#10;fI0XoHxAsVg7IQM9edisXwYrTK27yTd1WShUhIhP0UAZQpNq7fOSGP3ENSTRO7uWMUTZFtq2eItw&#10;rvUsSd41YyVxocSGPkrKr9kvGzg0vD/xpdjVh8+3/JX7bU/d3JjRcJosQQW6h//wX3trDczgeSXe&#10;AL1+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1VwmKMwAAACPAQAACwAAAAAAAAABACAAAACuAQAAX3JlbHMvLnJl&#10;bHNQSwECFAAUAAAACACHTuJAH4uCvLwAAADaAAAADwAAAAAAAAABACAAAAA4AAAAZHJzL2Rvd25y&#10;ZXYueG1sUEsBAhQACgAAAAAAh07iQAAAAAAAAAAAAAAAAAYAAAAAAAAAAAAQAAAAigEAAF9yZWxz&#10;L1BLAQIUABQAAAAIAIdO4kBa4xFm9wAAAOIBAAATAAAAAAAAAAEAIAAAAKMCAABbQ29udGVudF9U&#10;eXBlc10ueG1sUEsBAhQAFAAAAAgAh07iQDMvBZ47AAAAOQAAABAAAAAAAAAAAQAgAAAAIQEAAGRy&#10;cy9zaGFwZXhtbC54bWxQSwECFAAKAAAAAACHTuJAAAAAAAAAAAAAAAAABAAAAAAAAAAAABAAAAAW&#10;AAAAZHJzL1BLBQYAAAAABgAGAFsBAADLAwAAAAA=&#10;" path="m350,0l3560,0c3904,0,3880,119,3880,280c3880,440,3904,540,3560,540l360,559c16,559,0,440,0,280c0,119,6,0,350,0xe">
                    <v:path o:connectlocs="349,0;3559,0;3879,280;3559,540;359,559;0,280;349,0" o:connectangles="0,0,0,0,0,0,0"/>
                    <v:fill on="f" focussize="0,0"/>
                    <v:stroke weight="0.25pt" color="#000000" joinstyle="miter"/>
                    <v:imagedata o:title=""/>
                    <o:lock v:ext="edit" aspectratio="f"/>
                  </v:shape>
                  <v:shape id="_x0000_s1026" o:spid="_x0000_s1026" o:spt="202" type="#_x0000_t202" style="position:absolute;left:4731;top:7268;height:420;width:3229;" filled="f" stroked="f" coordsize="21600,21600" o:gfxdata="UEsFBgAAAAAAAAAAAAAAAAAAAAAAAFBLAwQKAAAAAACHTuJAAAAAAAAAAAAAAAAABAAAAGRycy9Q&#10;SwMEFAAAAAgAh07iQFzsFPO/AAAA2gAAAA8AAABkcnMvZG93bnJldi54bWxFj09rwkAUxO+Ffofl&#10;FXqrm1gskroJEhBLsQejF2+v2Zc/mH0bs1tN/fRuoeBxmJnfMItsNJ040+BaywriSQSCuLS65VrB&#10;frd6mYNwHlljZ5kU/JKDLH18WGCi7YW3dC58LQKEXYIKGu/7REpXNmTQTWxPHLzKDgZ9kEMt9YCX&#10;ADednEbRmzTYclhosKe8ofJY/BgFn/nqC7ffUzO/dvl6Uy370/4wU+r5KY7eQXga/T383/7QCl7h&#10;70q4ATK9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XOwU87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v:fill on="f" focussize="0,0"/>
                    <v:stroke on="f" weight="0.5pt"/>
                    <v:imagedata o:title=""/>
                    <o:lock v:ext="edit" aspectratio="f"/>
                    <v:textbox>
                      <w:txbxContent>
                        <w:p>
                          <w:pPr>
                            <w:rPr>
                              <w:rFonts w:hint="eastAsia" w:eastAsia="宋体"/>
                              <w:sz w:val="16"/>
                              <w:szCs w:val="16"/>
                              <w:lang w:eastAsia="zh-CN"/>
                            </w:rPr>
                          </w:pPr>
                          <w:r>
                            <w:rPr>
                              <w:rFonts w:hint="eastAsia"/>
                              <w:sz w:val="16"/>
                              <w:szCs w:val="16"/>
                              <w:lang w:eastAsia="zh-CN"/>
                            </w:rPr>
                            <w:t>税务机关结合风险管理加强事中事后监管</w:t>
                          </w:r>
                        </w:p>
                      </w:txbxContent>
                    </v:textbox>
                  </v:shape>
                </v:group>
                <v:group id="_x0000_s1026" o:spid="_x0000_s1026" o:spt="203" style="position:absolute;left:8590;top:2664;height:2965;width:2731;" coordorigin="8590,2664" coordsize="2731,2965" o:gfxdata="UEsFBgAAAAAAAAAAAAAAAAAAAAAAAFBLAwQKAAAAAACHTuJAAAAAAAAAAAAAAAAABAAAAGRycy9Q&#10;SwMEFAAAAAgAh07iQPW/Q36+AAAA2gAAAA8AAABkcnMvZG93bnJldi54bWxFj0FrwkAUhO9C/8Py&#10;Cr01m1haNLoRkbb0IAUTQbw9ss8kJPs2ZLeJ/vtuoeBxmJlvmPXmajox0uAaywqSKAZBXFrdcKXg&#10;WHw8L0A4j6yxs0wKbuRgkz3M1phqO/GBxtxXIkDYpaig9r5PpXRlTQZdZHvi4F3sYNAHOVRSDzgF&#10;uOnkPI7fpMGGw0KNPe1qKtv8xyj4nHDaviTv47697G7n4vX7tE9IqafHJF6B8HT19/B/+0srW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9b9Dfr4AAADaAAAADwAAAAAAAAABACAAAAA4AAAAZHJzL2Rvd25yZXYueG1sUEsBAhQACgAAAAAA&#10;h07iQAAAAAAAAAAAAAAAAAYAAAAAAAAAAAAQAAAAkQEAAF9yZWxzL1BLAQIUAAoAAAAAAIdO4kAA&#10;AAAAAAAAAAAAAAAEAAAAAAAAAAAAEAAAABYAAABkcnMvUEsFBgAAAAAGAAYAYAEAAOADAAAAAA==&#10;">
                  <o:lock v:ext="edit" aspectratio="f"/>
                  <v:group id="_x0000_s1026" o:spid="_x0000_s1026" o:spt="203" style="position:absolute;left:8590;top:2664;height:640;width:2731;" coordorigin="3765,11424" coordsize="3560,590" o:gfxdata="UEsFBgAAAAAAAAAAAAAAAAAAAAAAAFBLAwQKAAAAAACHTuJAAAAAAAAAAAAAAAAABAAAAGRycy9Q&#10;SwMEFAAAAAgAh07iQOtscpe+AAAA2gAAAA8AAABkcnMvZG93bnJldi54bWxFj0FrwkAUhO9C/8Py&#10;Cr01m1haJboRkbb0IAUTQbw9ss8kJPs2ZLeJ/vtuoeBxmJlvmPXmajox0uAaywqSKAZBXFrdcKXg&#10;WHw8L0E4j6yxs0wKbuRgkz3M1phqO/GBxtxXIkDYpaig9r5PpXRlTQZdZHvi4F3sYNAHOVRSDzgF&#10;uOnkPI7fpMGGw0KNPe1qKtv8xyj4nHDaviTv47697G7n4vX7tE9IqafHJF6B8HT19/B/+0srWMD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62xyl7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3787;top:11484;height:530;width:3515;v-text-anchor:middle;" filled="f" stroked="t" coordsize="3515,530" o:gfxdata="UEsFBgAAAAAAAAAAAAAAAAAAAAAAAFBLAwQKAAAAAACHTuJAAAAAAAAAAAAAAAAABAAAAGRycy9Q&#10;SwMEFAAAAAgAh07iQFEx91a/AAAA2gAAAA8AAABkcnMvZG93bnJldi54bWxFj91qwkAUhO8LvsNy&#10;hN6UulEaqakbwdiC9KpVH+CQPean2bMhuybRp3cLhV4OM/MNs96MphE9da6yrGA+i0AQ51ZXXCg4&#10;HT+eX0E4j6yxsUwKruRgk04e1phoO/A39QdfiABhl6CC0vs2kdLlJRl0M9sSB+9sO4M+yK6QusMh&#10;wE0jF1G0lAYrDgsltpSVlP8cLkbB01dd76/ZKo4X/e2cZbvt+8vnVqnH6Tx6A+Fp9P/hv/ZeK4jh&#10;90q4ATK9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UTH3Vr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path="m263,0l3263,0c3573,0,3507,131,3507,268c3507,405,3583,520,3273,520l273,530c-36,530,3,397,3,260c3,123,-46,0,263,0xe">
                      <v:path o:connectlocs="262,0;3262,0;3506,268;3272,520;272,530;2,260;262,0" o:connectangles="0,0,0,0,0,0,0"/>
                      <v:fill on="f" focussize="0,0"/>
                      <v:stroke weight="0pt" color="#000000" joinstyle="miter"/>
                      <v:imagedata o:title=""/>
                      <o:lock v:ext="edit" aspectratio="f"/>
                    </v:shape>
                    <v:shape id="_x0000_s1026" o:spid="_x0000_s1026" o:spt="202" type="#_x0000_t202" style="position:absolute;left:3765;top:11424;height:590;width:3560;" filled="f" stroked="f" coordsize="21600,21600" o:gfxdata="UEsFBgAAAAAAAAAAAAAAAAAAAAAAAFBLAwQKAAAAAACHTuJAAAAAAAAAAAAAAAAABAAAAGRycy9Q&#10;SwMEFAAAAAgAh07iQEybt2u9AAAA2gAAAA8AAABkcnMvZG93bnJldi54bWxFj0uLwkAQhO8L/oeh&#10;BW/rREGR6EQkIC7iHnxcvLWZzgMzPTEz6+vX7wiCx6KqvqJm87upxZVaV1lWMOhHIIgzqysuFBz2&#10;y+8JCOeRNdaWScGDHMyTztcMY21vvKXrzhciQNjFqKD0vomldFlJBl3fNsTBy21r0AfZFlK3eAtw&#10;U8thFI2lwYrDQokNpSVl592fUbBOl7+4PQ3N5Fmnq02+aC6H40ipXncQTUF4uvtP+N3+0QrG8LoS&#10;boBM/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Eybt2u9AAAA2g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v:textbox>
                    </v:shape>
                  </v:group>
                  <v:shape id="_x0000_s1026" o:spid="_x0000_s1026" o:spt="32" type="#_x0000_t32" style="position:absolute;left:9940;top:3304;flip:x;height:2325;width:16;" filled="f" stroked="t" coordsize="21600,21600" o:gfxdata="UEsFBgAAAAAAAAAAAAAAAAAAAAAAAFBLAwQKAAAAAACHTuJAAAAAAAAAAAAAAAAABAAAAGRycy9Q&#10;SwMEFAAAAAgAh07iQJP2GBe3AAAA2gAAAA8AAABkcnMvZG93bnJldi54bWxFT89rgzAUvhf6P4RX&#10;6K2NllKcM5ZR2NhVt0OPD/OmsuTFmVTdf98cCj1+fL+L82KNmGj0vWMF6T4BQdw43XOr4PvrfZeB&#10;8AFZo3FMCv7Jw7lcrwrMtZu5oqkOrYgh7HNU0IUw5FL6piOLfu8G4sj9uNFiiHBspR5xjuHWyEOS&#10;nKTFnmNDhwNdOmp+65tVcMVsMeavmvHFf4S3Q3rMluqq1HaTJq8gAi3hKX64P7WCuDVeiTdAlnd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JP2GBe3AAAA2gAAAA8AAAAAAAAAAQAgAAAAOAAAAGRycy9kb3ducmV2Lnht&#10;bFBLAQIUAAoAAAAAAIdO4kAAAAAAAAAAAAAAAAAGAAAAAAAAAAAAEAAAAIUBAABfcmVscy9QSwEC&#10;FAAUAAAACACHTuJAWuMRZvcAAADiAQAAEwAAAAAAAAABACAAAACeAgAAW0NvbnRlbnRfVHlwZXNd&#10;LnhtbFBLAQIUABQAAAAIAIdO4kAzLwWeOwAAADkAAAAQAAAAAAAAAAEAIAAAABwBAABkcnMvc2hh&#10;cGV4bWwueG1sUEsBAhQACgAAAAAAh07iQAAAAAAAAAAAAAAAAAQAAAAAAAAAAAAQAAAAFgAAAGRy&#10;cy9QSwUGAAAAAAYABgBbAQAAxgMAAAAA&#10;">
                    <v:fill on="f" focussize="0,0"/>
                    <v:stroke weight="0.25pt" color="#000000" joinstyle="miter" endarrow="block"/>
                    <v:imagedata o:title=""/>
                    <o:lock v:ext="edit" aspectratio="f"/>
                  </v:shape>
                </v:group>
                <v:shape id="_x0000_s1026" o:spid="_x0000_s1026" o:spt="33" type="#_x0000_t33" style="position:absolute;left:8164;top:6302;height:1730;width:1822;rotation:5898240f;" filled="f" stroked="t" coordsize="21600,21600" o:gfxdata="UEsFBgAAAAAAAAAAAAAAAAAAAAAAAFBLAwQKAAAAAACHTuJAAAAAAAAAAAAAAAAABAAAAGRycy9Q&#10;SwMEFAAAAAgAh07iQKXXqEe9AAAA2wAAAA8AAABkcnMvZG93bnJldi54bWxFj81OAzEMhO9IfYfI&#10;lbjRbDggWJr2gIRaeoLlRz1aG3ezauKsktCWt8cHJG62Zjzzebm+xKBOlMuY2IJZNKCI++RGHix8&#10;vD/f3IMqFdlhSEwWfqjAejW7WmLr0pnf6NTVQUkIlxYt+FqnVuvSe4pYFmkiFu2QcsQqax60y3iW&#10;8Bj0bdPc6YgjS4PHiZ489cfuO1rYf03mYR92efeyGc1r7D5D742113PTPIKqdKn/5r/rrRN8oZdf&#10;ZAC9+g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KXXqEe9AAAA2w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weight="0.25pt" color="#000000" joinstyle="miter" dashstyle="3 1" endarrow="block"/>
                  <v:imagedata o:title=""/>
                  <o:lock v:ext="edit" aspectratio="f"/>
                </v:shape>
              </v:group>
            </w:pict>
          </mc:Fallback>
        </mc:AlternateContent>
      </w: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车船税征收</w:t>
      </w: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3" o:spt="75" type="#_x0000_t75" style="height:356.35pt;width:395.3pt;" o:ole="t" filled="f" o:preferrelative="t" stroked="f" coordsize="21600,21600">
            <v:path/>
            <v:fill on="f" focussize="0,0"/>
            <v:stroke on="f"/>
            <v:imagedata r:id="rId60" o:title=""/>
            <o:lock v:ext="edit" aspectratio="t"/>
            <w10:wrap type="none"/>
            <w10:anchorlock/>
          </v:shape>
          <o:OLEObject Type="Embed" ProgID="Visio.Drawing.15" ShapeID="_x0000_i1053" DrawAspect="Content" ObjectID="_1468075753" r:id="rId59">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车船税减免</w:t>
      </w: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54" o:spt="75" type="#_x0000_t75" style="height:254.2pt;width:207.6pt;" o:ole="t" filled="f" o:preferrelative="t" stroked="f" coordsize="21600,21600">
            <v:path/>
            <v:fill on="f" focussize="0,0"/>
            <v:stroke on="f"/>
            <v:imagedata r:id="rId62" o:title=""/>
            <o:lock v:ext="edit" aspectratio="t"/>
            <w10:wrap type="none"/>
            <w10:anchorlock/>
          </v:shape>
          <o:OLEObject Type="Embed" ProgID="Visio.Drawing.15" ShapeID="_x0000_i1054" DrawAspect="Content" ObjectID="_1468075754" r:id="rId61">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011301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印花税征收</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55" o:spt="75" type="#_x0000_t75" style="height:356.35pt;width:395.3pt;" o:ole="t" filled="f" o:preferrelative="t" stroked="f" coordsize="21600,21600">
            <v:path/>
            <v:fill on="f" focussize="0,0"/>
            <v:stroke on="f"/>
            <v:imagedata r:id="rId64" o:title=""/>
            <o:lock v:ext="edit" aspectratio="t"/>
            <w10:wrap type="none"/>
            <w10:anchorlock/>
          </v:shape>
          <o:OLEObject Type="Embed" ProgID="Visio.Drawing.15" ShapeID="_x0000_i1055" DrawAspect="Content" ObjectID="_1468075755" r:id="rId6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印花税减免</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56" o:spt="75" type="#_x0000_t75" style="height:254.2pt;width:207.6pt;" o:ole="t" filled="f" o:preferrelative="t" stroked="f" coordsize="21600,21600">
            <v:path/>
            <v:fill on="f" focussize="0,0"/>
            <v:stroke on="f"/>
            <v:imagedata r:id="rId66" o:title=""/>
            <o:lock v:ext="edit" aspectratio="t"/>
            <w10:wrap type="none"/>
            <w10:anchorlock/>
          </v:shape>
          <o:OLEObject Type="Embed" ProgID="Visio.Drawing.15" ShapeID="_x0000_i1056" DrawAspect="Content" ObjectID="_1468075756" r:id="rId6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城市维护建设税征收</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57" o:spt="75" type="#_x0000_t75" style="height:356.35pt;width:395.3pt;" o:ole="t" filled="f" o:preferrelative="t" stroked="f" coordsize="21600,21600">
            <v:path/>
            <v:fill on="f" focussize="0,0"/>
            <v:stroke on="f"/>
            <v:imagedata r:id="rId68" o:title=""/>
            <o:lock v:ext="edit" aspectratio="t"/>
            <w10:wrap type="none"/>
            <w10:anchorlock/>
          </v:shape>
          <o:OLEObject Type="Embed" ProgID="Visio.Drawing.15" ShapeID="_x0000_i1057" DrawAspect="Content" ObjectID="_1468075757" r:id="rId6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城市维护建设税减免</w:t>
      </w: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8" o:spt="75" type="#_x0000_t75" style="height:254.55pt;width:208.15pt;" o:ole="t" filled="f" o:preferrelative="t" stroked="f" coordsize="21600,21600">
            <v:path/>
            <v:fill on="f" focussize="0,0"/>
            <v:stroke on="f"/>
            <v:imagedata r:id="rId23" o:title=""/>
            <o:lock v:ext="edit" aspectratio="t"/>
            <w10:wrap type="none"/>
            <w10:anchorlock/>
          </v:shape>
          <o:OLEObject Type="Embed" ProgID="Visio.Drawing.15" ShapeID="_x0000_i1058" DrawAspect="Content" ObjectID="_1468075758" r:id="rId6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烟叶税征收管理</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59" o:spt="75" type="#_x0000_t75" style="height:357.75pt;width:395.75pt;" o:ole="t" filled="f" o:preferrelative="t" stroked="f" coordsize="21600,21600">
            <v:path/>
            <v:fill on="f" focussize="0,0"/>
            <v:stroke on="f"/>
            <v:imagedata r:id="rId71" o:title=""/>
            <o:lock v:ext="edit" aspectratio="t"/>
            <w10:wrap type="none"/>
            <w10:anchorlock/>
          </v:shape>
          <o:OLEObject Type="Embed" ProgID="Visio.Drawing.15" ShapeID="_x0000_i1059" DrawAspect="Content" ObjectID="_1468075759" r:id="rId7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环境保护税征收</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60" o:spt="75" type="#_x0000_t75" style="height:357.75pt;width:395.75pt;" o:ole="t" filled="f" o:preferrelative="t" stroked="f" coordsize="21600,21600">
            <v:path/>
            <v:fill on="f" focussize="0,0"/>
            <v:stroke on="f"/>
            <v:imagedata r:id="rId73" o:title=""/>
            <o:lock v:ext="edit" aspectratio="t"/>
            <w10:wrap type="none"/>
            <w10:anchorlock/>
          </v:shape>
          <o:OLEObject Type="Embed" ProgID="Visio.Drawing.15" ShapeID="_x0000_i1060" DrawAspect="Content" ObjectID="_1468075760" r:id="rId7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环境保护税减免</w:t>
      </w: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1" o:spt="75" type="#_x0000_t75" style="height:254.55pt;width:208.15pt;" o:ole="t" filled="f" o:preferrelative="t" stroked="f" coordsize="21600,21600">
            <v:path/>
            <v:fill on="f" focussize="0,0"/>
            <v:stroke on="f"/>
            <v:imagedata r:id="rId75" o:title=""/>
            <o:lock v:ext="edit" aspectratio="t"/>
            <w10:wrap type="none"/>
            <w10:anchorlock/>
          </v:shape>
          <o:OLEObject Type="Embed" ProgID="Visio.Drawing.15" ShapeID="_x0000_i1061" DrawAspect="Content" ObjectID="_1468075761" r:id="rId7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环境保护税核定</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2" o:spt="75" type="#_x0000_t75" style="height:226.5pt;width:156pt;" o:ole="t" filled="f" o:preferrelative="t" stroked="f" coordsize="21600,21600">
            <v:path/>
            <v:fill on="f" focussize="0,0"/>
            <v:stroke on="f"/>
            <v:imagedata r:id="rId77" o:title=""/>
            <o:lock v:ext="edit" aspectratio="f"/>
            <w10:wrap type="none"/>
            <w10:anchorlock/>
          </v:shape>
          <o:OLEObject Type="Embed" ProgID="Visio.Drawing.15" ShapeID="_x0000_i1062" DrawAspect="Content" ObjectID="_1468075762" r:id="rId76">
            <o:LockedField>false</o:LockedField>
          </o:OLEObject>
        </w:object>
      </w: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000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对纳税人延期申报的核准</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3" o:spt="75" type="#_x0000_t75" style="height:345.75pt;width:291pt;" o:ole="t" filled="f" o:preferrelative="t" stroked="f" coordsize="21600,21600">
            <v:path/>
            <v:fill on="f" focussize="0,0"/>
            <v:stroke on="f"/>
            <v:imagedata r:id="rId79" o:title=""/>
            <o:lock v:ext="edit" aspectratio="f"/>
            <w10:wrap type="none"/>
            <w10:anchorlock/>
          </v:shape>
          <o:OLEObject Type="Embed" ProgID="Visio.Drawing.15" ShapeID="_x0000_i1063" DrawAspect="Content" ObjectID="_1468075763" r:id="rId7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个体工商户税收定期定额核定</w:t>
      </w:r>
    </w:p>
    <w:p>
      <w:pPr>
        <w:jc w:val="cente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4" o:spt="75" type="#_x0000_t75" style="height:354pt;width:156pt;" o:ole="t" filled="f" o:preferrelative="t" stroked="f" coordsize="21600,21600">
            <v:path/>
            <v:fill on="f" focussize="0,0"/>
            <v:stroke on="f"/>
            <v:imagedata r:id="rId81" o:title=""/>
            <o:lock v:ext="edit" aspectratio="f"/>
            <w10:wrap type="none"/>
            <w10:anchorlock/>
          </v:shape>
          <o:OLEObject Type="Embed" ProgID="Visio.Drawing.15" ShapeID="_x0000_i1064" DrawAspect="Content" ObjectID="_1468075764" r:id="rId80">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对纳税人变更纳税定额的核准</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65" o:spt="75" type="#_x0000_t75" style="height:279.45pt;width:326.35pt;" o:ole="t" filled="f" o:preferrelative="t" stroked="f" coordsize="21600,21600">
            <v:path/>
            <v:fill on="f" focussize="0,0"/>
            <v:stroke on="f"/>
            <v:imagedata r:id="rId83" o:title=""/>
            <o:lock v:ext="edit" aspectratio="t"/>
            <w10:wrap type="none"/>
            <w10:anchorlock/>
          </v:shape>
          <o:OLEObject Type="Embed" ProgID="Visio.Drawing.15" ShapeID="_x0000_i1065" DrawAspect="Content" ObjectID="_1468075765" r:id="rId8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税款追征追缴</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66" o:spt="75" type="#_x0000_t75" style="height:289.9pt;width:414.5pt;" o:ole="t" filled="f" o:preferrelative="t" stroked="f" coordsize="21600,21600">
            <v:path/>
            <v:fill on="f" focussize="0,0"/>
            <v:stroke on="f"/>
            <v:imagedata r:id="rId85" o:title=""/>
            <o:lock v:ext="edit" aspectratio="f"/>
            <w10:wrap type="none"/>
            <w10:anchorlock/>
          </v:shape>
          <o:OLEObject Type="Embed" ProgID="Visio.Drawing.15" ShapeID="_x0000_i1066" DrawAspect="Content" ObjectID="_1468075766" r:id="rId84">
            <o:LockedField>false</o:LockedField>
          </o:OLEObject>
        </w:object>
      </w: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081200</w:t>
      </w:r>
      <w:r>
        <w:rPr>
          <w:rFonts w:hint="eastAsia" w:ascii="仿宋_GB2312" w:eastAsia="仿宋_GB2312"/>
          <w:color w:val="auto"/>
          <w:sz w:val="32"/>
          <w:szCs w:val="32"/>
        </w:rPr>
        <w:tab/>
      </w:r>
      <w:r>
        <w:rPr>
          <w:rFonts w:hint="eastAsia" w:ascii="仿宋_GB2312" w:eastAsia="仿宋_GB2312"/>
          <w:color w:val="auto"/>
          <w:sz w:val="32"/>
          <w:szCs w:val="32"/>
        </w:rPr>
        <w:t>收缴或停供发票</w:t>
      </w:r>
    </w:p>
    <w:p>
      <w:pPr>
        <w:spacing w:line="360" w:lineRule="auto"/>
        <w:rPr>
          <w:rFonts w:eastAsia="仿宋_GB2312"/>
          <w:color w:val="auto"/>
          <w:sz w:val="32"/>
          <w:szCs w:val="22"/>
        </w:rPr>
      </w:pPr>
    </w:p>
    <w:p>
      <w:pPr>
        <w:rPr>
          <w:color w:val="auto"/>
        </w:rPr>
      </w:pPr>
      <w:r>
        <w:rPr>
          <w:color w:val="auto"/>
        </w:rPr>
        <w:object>
          <v:shape id="_x0000_i1067" o:spt="75" type="#_x0000_t75" style="height:306.75pt;width:311.25pt;" o:ole="t" filled="f" o:preferrelative="t" stroked="f" coordsize="21600,21600">
            <v:path/>
            <v:fill on="f" focussize="0,0"/>
            <v:stroke on="f"/>
            <v:imagedata r:id="rId87" o:title=""/>
            <o:lock v:ext="edit" aspectratio="t"/>
            <w10:wrap type="none"/>
            <w10:anchorlock/>
          </v:shape>
          <o:OLEObject Type="Embed" ProgID="Visio.Drawing.15" ShapeID="_x0000_i1067" DrawAspect="Content" ObjectID="_1468075767" r:id="rId86">
            <o:LockedField>false</o:LockedField>
          </o:OLEObject>
        </w:object>
      </w: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28</w:t>
      </w:r>
      <w:r>
        <w:rPr>
          <w:rFonts w:hint="eastAsia" w:ascii="仿宋_GB2312" w:hAnsi="仿宋" w:eastAsia="仿宋_GB2312"/>
          <w:color w:val="auto"/>
          <w:sz w:val="32"/>
          <w:szCs w:val="32"/>
        </w:rPr>
        <w:t>01—01280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社会保险费征收</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68" o:spt="75" type="#_x0000_t75" style="height:292.55pt;width:395.3pt;" o:ole="t" filled="f" o:preferrelative="t" stroked="f" coordsize="21600,21600">
            <v:path/>
            <v:fill on="f" focussize="0,0"/>
            <v:stroke on="f"/>
            <v:imagedata r:id="rId89" o:title=""/>
            <o:lock v:ext="edit" aspectratio="t"/>
            <w10:wrap type="none"/>
            <w10:anchorlock/>
          </v:shape>
          <o:OLEObject Type="Embed" ProgID="Visio.Drawing.15" ShapeID="_x0000_i1068" DrawAspect="Content" ObjectID="_1468075768" r:id="rId8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01—</w:t>
      </w:r>
      <w:r>
        <w:rPr>
          <w:rFonts w:hint="default" w:ascii="仿宋_GB2312" w:hAnsi="仿宋" w:eastAsia="仿宋_GB2312"/>
          <w:color w:val="auto"/>
          <w:sz w:val="32"/>
          <w:szCs w:val="32"/>
          <w:lang w:val="en"/>
        </w:rPr>
        <w:t>GD</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非税收入征收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自行申报类项目流程：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9" o:spt="75" type="#_x0000_t75" style="height:292.55pt;width:395.3pt;" o:ole="t" filled="f" o:preferrelative="t" stroked="f" coordsize="21600,21600">
            <v:path/>
            <v:fill on="f" focussize="0,0"/>
            <v:stroke on="f"/>
            <v:imagedata r:id="rId91" o:title=""/>
            <o:lock v:ext="edit" aspectratio="t"/>
            <w10:wrap type="none"/>
            <w10:anchorlock/>
          </v:shape>
          <o:OLEObject Type="Embed" ProgID="Visio.Drawing.15" ShapeID="_x0000_i1069" DrawAspect="Content" ObjectID="_1468075769" r:id="rId90">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03</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09</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12</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val="en-US" w:eastAsia="zh-CN"/>
        </w:rPr>
        <w:t>012916，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19</w:t>
      </w:r>
      <w:r>
        <w:rPr>
          <w:rFonts w:hint="eastAsia" w:ascii="仿宋_GB2312" w:hAnsi="仿宋" w:eastAsia="仿宋_GB2312"/>
          <w:color w:val="auto"/>
          <w:sz w:val="32"/>
          <w:szCs w:val="32"/>
          <w:lang w:eastAsia="zh-CN"/>
        </w:rPr>
        <w:t>，</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21</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5</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6</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核定约定类项目流程：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0" o:spt="75" type="#_x0000_t75" style="height:292.5pt;width:395.25pt;" o:ole="t" filled="f" o:preferrelative="t" stroked="f" coordsize="21600,21600">
            <v:path/>
            <v:fill on="f" focussize="0,0"/>
            <v:stroke on="f"/>
            <v:imagedata r:id="rId93" o:title=""/>
            <o:lock v:ext="edit" aspectratio="t"/>
            <w10:wrap type="none"/>
            <w10:anchorlock/>
          </v:shape>
          <o:OLEObject Type="Embed" ProgID="Visio.Drawing.15" ShapeID="_x0000_i1070" DrawAspect="Content" ObjectID="_1468075770" r:id="rId92">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07—</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08,</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3</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7</w:t>
      </w: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GD013000职业年金</w:t>
      </w:r>
      <w:r>
        <w:rPr>
          <w:rFonts w:hint="eastAsia" w:ascii="仿宋_GB2312" w:hAnsi="仿宋" w:eastAsia="仿宋_GB2312"/>
          <w:color w:val="auto"/>
          <w:sz w:val="32"/>
          <w:szCs w:val="32"/>
        </w:rPr>
        <w:t>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1" o:spt="75" type="#_x0000_t75" style="height:292.55pt;width:395.3pt;" o:ole="t" filled="f" o:preferrelative="t" stroked="f" coordsize="21600,21600">
            <v:path/>
            <v:fill on="f" focussize="0,0"/>
            <v:stroke on="f"/>
            <v:imagedata r:id="rId89" o:title=""/>
            <o:lock v:ext="edit" aspectratio="t"/>
            <w10:wrap type="none"/>
            <w10:anchorlock/>
          </v:shape>
          <o:OLEObject Type="Embed" ProgID="Visio.Drawing.15" ShapeID="_x0000_i1071" DrawAspect="Content" ObjectID="_1468075771" r:id="rId94">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加收滞纳金</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72" o:spt="75" type="#_x0000_t75" style="height:333.3pt;width:292.8pt;" o:ole="t" filled="f" o:preferrelative="t" stroked="f" coordsize="21600,21600">
            <v:path/>
            <v:fill on="f" focussize="0,0"/>
            <v:stroke on="f"/>
            <v:imagedata r:id="rId96" o:title=""/>
            <o:lock v:ext="edit" aspectratio="t"/>
            <w10:wrap type="none"/>
            <w10:anchorlock/>
          </v:shape>
          <o:OLEObject Type="Embed" ProgID="Visio.Drawing.15" ShapeID="_x0000_i1072" DrawAspect="Content" ObjectID="_1468075772" r:id="rId95">
            <o:LockedField>false</o:LockedField>
          </o:OLEObject>
        </w:object>
      </w:r>
    </w:p>
    <w:p>
      <w:pPr>
        <w:rPr>
          <w:rFonts w:hint="eastAsia" w:ascii="仿宋_GB2312" w:eastAsia="仿宋_GB2312"/>
          <w:sz w:val="32"/>
          <w:szCs w:val="32"/>
        </w:rPr>
      </w:pPr>
      <w:r>
        <w:rPr>
          <w:rFonts w:hint="eastAsia" w:ascii="仿宋_GB2312" w:eastAsia="仿宋_GB2312" w:cs="Times New Roman"/>
          <w:color w:val="auto"/>
          <w:sz w:val="32"/>
          <w:szCs w:val="32"/>
        </w:rPr>
        <w:t>030</w:t>
      </w:r>
      <w:r>
        <w:rPr>
          <w:rFonts w:hint="eastAsia" w:ascii="仿宋_GB2312" w:eastAsia="仿宋_GB2312" w:cs="Times New Roman"/>
          <w:color w:val="auto"/>
          <w:sz w:val="32"/>
          <w:szCs w:val="32"/>
          <w:lang w:val="en-US" w:eastAsia="zh-CN"/>
        </w:rPr>
        <w:t>4</w:t>
      </w:r>
      <w:r>
        <w:rPr>
          <w:rFonts w:hint="eastAsia" w:ascii="仿宋_GB2312" w:eastAsia="仿宋_GB2312" w:cs="Times New Roman"/>
          <w:color w:val="auto"/>
          <w:sz w:val="32"/>
          <w:szCs w:val="32"/>
        </w:rPr>
        <w:t>00</w:t>
      </w:r>
      <w:r>
        <w:rPr>
          <w:rFonts w:hint="eastAsia" w:ascii="仿宋_GB2312" w:eastAsia="仿宋_GB2312" w:cs="Times New Roman"/>
          <w:color w:val="auto"/>
          <w:sz w:val="32"/>
          <w:szCs w:val="32"/>
        </w:rPr>
        <w:tab/>
      </w:r>
      <w:r>
        <w:rPr>
          <w:rFonts w:hint="eastAsia" w:ascii="仿宋_GB2312" w:eastAsia="仿宋_GB2312" w:cs="Times New Roman"/>
          <w:color w:val="auto"/>
          <w:sz w:val="32"/>
          <w:szCs w:val="32"/>
        </w:rPr>
        <w:t>涉税专业服务执业情况检查</w:t>
      </w:r>
    </w:p>
    <w:p>
      <w:pPr>
        <w:rPr>
          <w:rFonts w:hint="eastAsia" w:ascii="仿宋_GB2312" w:eastAsia="仿宋_GB2312"/>
          <w:sz w:val="32"/>
          <w:szCs w:val="32"/>
        </w:rPr>
      </w:pPr>
      <w:r>
        <w:rPr>
          <w:rFonts w:hint="eastAsia" w:ascii="仿宋_GB2312" w:eastAsia="仿宋_GB2312"/>
          <w:sz w:val="32"/>
          <w:szCs w:val="32"/>
        </w:rPr>
        <w:pict>
          <v:shape id="Object 18" o:spid="_x0000_s1026" o:spt="75" type="#_x0000_t75" style="position:absolute;left:0pt;margin-left:-6pt;margin-top:28.35pt;height:326.45pt;width:414.85pt;z-index:251660288;mso-width-relative:page;mso-height-relative:page;" o:ole="t" filled="f" o:preferrelative="t" stroked="f" coordsize="21600,21600">
            <v:path/>
            <v:fill on="f" focussize="0,0"/>
            <v:stroke on="f"/>
            <v:imagedata r:id="rId98" o:title=""/>
            <o:lock v:ext="edit" aspectratio="f"/>
          </v:shape>
          <o:OLEObject Type="Embed" ProgID="" ShapeID="Object 18" DrawAspect="Content" ObjectID="_1468075773" r:id="rId97">
            <o:LockedField>false</o:LockedField>
          </o:OLEObject>
        </w:pict>
      </w:r>
    </w:p>
    <w:p>
      <w:pPr>
        <w:rPr>
          <w:rFonts w:hint="eastAsia" w:ascii="仿宋_GB2312" w:eastAsia="仿宋_GB2312"/>
          <w:sz w:val="32"/>
          <w:szCs w:val="32"/>
        </w:rPr>
      </w:pPr>
    </w:p>
    <w:p>
      <w:pPr>
        <w:rPr>
          <w:rFonts w:hint="eastAsia" w:ascii="仿宋_GB2312" w:eastAsia="仿宋_GB2312"/>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CN"/>
        </w:rPr>
        <w:t>040900  对违反涉税专业服务管理规定的行为和违反法律法规扰乱税收秩序行为的处罚</w:t>
      </w:r>
    </w:p>
    <w:p>
      <w:pPr>
        <w:rPr>
          <w:rFonts w:hint="eastAsia" w:ascii="仿宋_GB2312" w:hAnsi="黑体" w:eastAsia="仿宋_GB2312" w:cs="宋体"/>
          <w:color w:val="auto"/>
          <w:sz w:val="32"/>
          <w:szCs w:val="32"/>
        </w:rPr>
      </w:pPr>
      <w:r>
        <w:rPr>
          <w:rFonts w:hint="eastAsia" w:ascii="仿宋_GB2312" w:eastAsia="仿宋_GB2312" w:cs="Times New Roman"/>
          <w:color w:val="auto"/>
          <w:sz w:val="32"/>
          <w:szCs w:val="32"/>
        </w:rPr>
        <w:t>简易程序：</w:t>
      </w:r>
    </w:p>
    <w:p>
      <w:pPr>
        <w:jc w:val="center"/>
        <w:rPr>
          <w:rFonts w:hint="eastAsia" w:ascii="仿宋_GB2312" w:hAnsi="华文楷体" w:eastAsia="仿宋_GB2312"/>
          <w:color w:val="auto"/>
          <w:sz w:val="32"/>
          <w:szCs w:val="32"/>
        </w:rPr>
      </w:pPr>
      <w:r>
        <w:rPr>
          <w:rFonts w:hint="eastAsia" w:ascii="仿宋_GB2312" w:eastAsia="仿宋_GB2312"/>
          <w:sz w:val="32"/>
          <w:szCs w:val="32"/>
        </w:rPr>
        <w:object>
          <v:shape id="_x0000_i1073" o:spt="75" type="#_x0000_t75" style="height:287.85pt;width:264.85pt;" o:ole="t" filled="f" o:preferrelative="t" stroked="f" coordsize="21600,21600">
            <v:path/>
            <v:fill on="f" focussize="0,0"/>
            <v:stroke on="f"/>
            <v:imagedata r:id="rId100" o:title=""/>
            <o:lock v:ext="edit" aspectratio="t"/>
            <w10:wrap type="none"/>
            <w10:anchorlock/>
          </v:shape>
          <o:OLEObject Type="Embed" ProgID="Visio.Drawing.15" ShapeID="_x0000_i1073" DrawAspect="Content" ObjectID="_1468075774" r:id="rId99">
            <o:LockedField>false</o:LockedField>
          </o:OLEObject>
        </w:object>
      </w:r>
    </w:p>
    <w:p>
      <w:pPr>
        <w:spacing w:line="220" w:lineRule="atLeast"/>
        <w:rPr>
          <w:rFonts w:hint="eastAsia" w:ascii="仿宋_GB2312" w:hAnsi="华文楷体" w:eastAsia="仿宋_GB2312"/>
          <w:color w:val="auto"/>
          <w:sz w:val="32"/>
          <w:szCs w:val="32"/>
        </w:rPr>
      </w:pPr>
      <w:r>
        <w:rPr>
          <w:rFonts w:hint="eastAsia" w:ascii="仿宋_GB2312" w:hAnsi="华文楷体" w:eastAsia="仿宋_GB2312"/>
          <w:color w:val="auto"/>
          <w:sz w:val="32"/>
          <w:szCs w:val="32"/>
        </w:rPr>
        <w:br w:type="page"/>
      </w:r>
      <w:r>
        <w:rPr>
          <w:rFonts w:hint="eastAsia" w:ascii="仿宋_GB2312" w:hAnsi="华文楷体" w:eastAsia="仿宋_GB2312"/>
          <w:color w:val="auto"/>
          <w:sz w:val="32"/>
          <w:szCs w:val="32"/>
        </w:rPr>
        <w:t>普通程序：</w:t>
      </w:r>
    </w:p>
    <w:p>
      <w:pPr>
        <w:rPr>
          <w:color w:val="auto"/>
        </w:rPr>
      </w:pPr>
      <w:r>
        <w:object>
          <v:shape id="_x0000_i1074" o:spt="75" type="#_x0000_t75" style="height:471.6pt;width:410.8pt;" o:ole="t" filled="f" o:preferrelative="t" stroked="f" coordsize="21600,21600">
            <v:path/>
            <v:fill on="f" focussize="0,0"/>
            <v:stroke on="f"/>
            <v:imagedata r:id="rId102" o:title=""/>
            <o:lock v:ext="edit" aspectratio="t"/>
            <w10:wrap type="none"/>
            <w10:anchorlock/>
          </v:shape>
          <o:OLEObject Type="Embed" ProgID="Visio.Drawing.15" ShapeID="_x0000_i1074" DrawAspect="Content" ObjectID="_1468075775" r:id="rId101">
            <o:LockedField>false</o:LockedField>
          </o:OLEObject>
        </w:object>
      </w:r>
    </w:p>
    <w:p>
      <w:pPr>
        <w:adjustRightInd w:val="0"/>
        <w:snapToGrid w:val="0"/>
        <w:spacing w:line="620" w:lineRule="exact"/>
        <w:rPr>
          <w:rFonts w:hint="eastAsia" w:ascii="仿宋_GB2312" w:eastAsia="仿宋_GB2312" w:cs="Times New Roman"/>
          <w:color w:val="auto"/>
          <w:sz w:val="32"/>
          <w:szCs w:val="32"/>
          <w:lang w:val="en-US" w:eastAsia="zh-CN"/>
        </w:rPr>
      </w:pPr>
      <w:r>
        <w:rPr>
          <w:color w:val="auto"/>
        </w:rPr>
        <w:br w:type="page"/>
      </w:r>
      <w:r>
        <w:rPr>
          <w:rFonts w:hint="eastAsia" w:ascii="仿宋_GB2312" w:eastAsia="仿宋_GB2312" w:cs="Times New Roman"/>
          <w:color w:val="auto"/>
          <w:sz w:val="32"/>
          <w:szCs w:val="32"/>
          <w:lang w:val="en-US" w:eastAsia="zh"/>
        </w:rPr>
        <w:t xml:space="preserve">082400 </w:t>
      </w:r>
      <w:r>
        <w:rPr>
          <w:rFonts w:hint="eastAsia" w:ascii="仿宋_GB2312" w:eastAsia="仿宋_GB2312" w:cs="Times New Roman"/>
          <w:color w:val="auto"/>
          <w:sz w:val="32"/>
          <w:szCs w:val="32"/>
          <w:lang w:val="en-US" w:eastAsia="zh-CN"/>
        </w:rPr>
        <w:t>涉税信息报送管理</w:t>
      </w:r>
    </w:p>
    <w:p>
      <w:pPr>
        <w:rPr>
          <w:rFonts w:hint="eastAsia" w:ascii="黑体" w:hAnsi="黑体" w:eastAsia="黑体" w:cs="黑体"/>
          <w:sz w:val="32"/>
          <w:szCs w:val="32"/>
          <w:lang w:val="en-US" w:eastAsia="zh-CN"/>
        </w:rPr>
      </w:pPr>
    </w:p>
    <w:p>
      <w:pPr>
        <w:widowControl/>
        <w:numPr>
          <w:ilvl w:val="0"/>
          <w:numId w:val="0"/>
        </w:numPr>
        <w:overflowPunct w:val="0"/>
        <w:autoSpaceDE w:val="0"/>
        <w:autoSpaceDN w:val="0"/>
        <w:adjustRightInd w:val="0"/>
        <w:textAlignment w:val="baseline"/>
        <w:rPr>
          <w:rFonts w:hint="eastAsia" w:ascii="仿宋_GB2312" w:hAnsi="仿宋" w:eastAsia="仿宋_GB2312"/>
          <w:sz w:val="32"/>
          <w:szCs w:val="32"/>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sz w:val="32"/>
          <w:szCs w:val="32"/>
          <w:lang w:val="en-US" w:eastAsia="zh-CN"/>
        </w:rPr>
        <w:object>
          <v:shape id="_x0000_i1075" o:spt="75" type="#_x0000_t75" style="height:357pt;width:396pt;" o:ole="t" filled="f" o:preferrelative="t" stroked="f" coordsize="21600,21600">
            <v:path/>
            <v:fill on="f" focussize="0,0"/>
            <v:stroke on="f"/>
            <v:imagedata r:id="rId104" o:title=""/>
            <o:lock v:ext="edit" aspectratio="f"/>
            <w10:wrap type="none"/>
            <w10:anchorlock/>
          </v:shape>
          <o:OLEObject Type="Embed" ProgID="Visio.Drawing.15" ShapeID="_x0000_i1075" DrawAspect="Content" ObjectID="_1468075776" r:id="rId103">
            <o:LockedField>false</o:LockedField>
          </o:OLEObject>
        </w:object>
      </w:r>
    </w:p>
    <w:p>
      <w:pPr>
        <w:adjustRightInd w:val="0"/>
        <w:snapToGrid w:val="0"/>
        <w:spacing w:line="620" w:lineRule="exact"/>
        <w:rPr>
          <w:rFonts w:hint="eastAsia" w:ascii="仿宋_GB2312" w:hAnsi="仿宋" w:eastAsia="仿宋_GB2312"/>
          <w:sz w:val="32"/>
          <w:szCs w:val="32"/>
        </w:rPr>
      </w:pPr>
      <w:r>
        <w:rPr>
          <w:rFonts w:hint="eastAsia" w:ascii="仿宋_GB2312" w:eastAsia="仿宋_GB2312" w:cs="Times New Roman"/>
          <w:color w:val="auto"/>
          <w:sz w:val="32"/>
          <w:szCs w:val="32"/>
          <w:lang w:val="en-US" w:eastAsia="zh"/>
        </w:rPr>
        <w:t xml:space="preserve">082500 </w:t>
      </w:r>
      <w:r>
        <w:rPr>
          <w:rFonts w:hint="eastAsia" w:ascii="仿宋_GB2312" w:eastAsia="仿宋_GB2312" w:cs="Times New Roman"/>
          <w:color w:val="auto"/>
          <w:sz w:val="32"/>
          <w:szCs w:val="32"/>
          <w:lang w:val="en-US" w:eastAsia="zh-CN"/>
        </w:rPr>
        <w:t>对延期报送涉税信息的确认</w:t>
      </w:r>
    </w:p>
    <w:p>
      <w:pPr>
        <w:rPr>
          <w:rFonts w:hint="eastAsia" w:ascii="仿宋_GB2312" w:hAnsi="仿宋" w:eastAsia="仿宋_GB2312"/>
          <w:sz w:val="32"/>
          <w:szCs w:val="32"/>
        </w:rPr>
      </w:pPr>
      <w:r>
        <w:rPr>
          <w:rFonts w:hint="eastAsia" w:ascii="仿宋_GB2312" w:hAnsi="仿宋" w:eastAsia="仿宋_GB2312"/>
          <w:sz w:val="32"/>
          <w:szCs w:val="32"/>
        </w:rPr>
        <w:object>
          <v:shape id="_x0000_i1076" o:spt="75" type="#_x0000_t75" style="height:384.5pt;width:311.2pt;" o:ole="t" filled="f" o:preferrelative="t" stroked="f" coordsize="21600,21600">
            <v:path/>
            <v:fill on="f" focussize="0,0"/>
            <v:stroke on="f"/>
            <v:imagedata r:id="rId106" o:title=""/>
            <o:lock v:ext="edit" aspectratio="f"/>
            <w10:wrap type="none"/>
            <w10:anchorlock/>
          </v:shape>
          <o:OLEObject Type="Embed" ProgID="Visio.Drawing.15" ShapeID="_x0000_i1076" DrawAspect="Content" ObjectID="_1468075777" r:id="rId105">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对涉税专业服务机构及涉税服务人员涉税业务的管理</w:t>
      </w:r>
    </w:p>
    <w:p>
      <w:pPr>
        <w:rPr>
          <w:rFonts w:hint="eastAsia" w:ascii="仿宋_GB2312" w:eastAsia="仿宋_GB2312"/>
          <w:color w:val="auto"/>
          <w:sz w:val="32"/>
          <w:szCs w:val="32"/>
        </w:rPr>
      </w:pPr>
    </w:p>
    <w:p>
      <w:pPr>
        <w:rPr>
          <w:rFonts w:hint="eastAsia" w:ascii="仿宋_GB2312" w:eastAsia="仿宋_GB2312"/>
          <w:sz w:val="32"/>
          <w:szCs w:val="32"/>
        </w:rPr>
      </w:pPr>
      <w:r>
        <w:rPr>
          <w:rFonts w:hint="eastAsia" w:ascii="仿宋_GB2312" w:eastAsia="仿宋_GB2312"/>
          <w:sz w:val="32"/>
          <w:szCs w:val="32"/>
        </w:rPr>
        <w:object>
          <v:shape id="_x0000_i1077" o:spt="75" type="#_x0000_t75" style="height:348.75pt;width:255.75pt;" o:ole="t" filled="f" o:preferrelative="t" stroked="f" coordsize="21600,21600">
            <v:path/>
            <v:fill on="f" focussize="0,0"/>
            <v:stroke on="f"/>
            <v:imagedata r:id="rId108" o:title=""/>
            <o:lock v:ext="edit" aspectratio="f"/>
            <w10:wrap type="none"/>
            <w10:anchorlock/>
          </v:shape>
          <o:OLEObject Type="Embed" ProgID="Visio.Drawing.15" ShapeID="_x0000_i1077" DrawAspect="Content" ObjectID="_1468075778" r:id="rId107">
            <o:LockedField>false</o:LockedField>
          </o:OLEObject>
        </w:object>
      </w:r>
    </w:p>
    <w:p>
      <w:pPr>
        <w:rPr>
          <w:rFonts w:hint="eastAsia" w:ascii="仿宋_GB2312" w:hAnsi="仿宋" w:eastAsia="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1F34EE"/>
    <w:rsid w:val="029933BF"/>
    <w:rsid w:val="141F34EE"/>
    <w:rsid w:val="FA7B1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50.bin"/><Relationship Id="rId98" Type="http://schemas.openxmlformats.org/officeDocument/2006/relationships/image" Target="media/image46.emf"/><Relationship Id="rId97" Type="http://schemas.openxmlformats.org/officeDocument/2006/relationships/oleObject" Target="embeddings/oleObject49.bin"/><Relationship Id="rId96" Type="http://schemas.openxmlformats.org/officeDocument/2006/relationships/image" Target="media/image45.emf"/><Relationship Id="rId95" Type="http://schemas.openxmlformats.org/officeDocument/2006/relationships/oleObject" Target="embeddings/oleObject48.bin"/><Relationship Id="rId94" Type="http://schemas.openxmlformats.org/officeDocument/2006/relationships/oleObject" Target="embeddings/oleObject47.bin"/><Relationship Id="rId93" Type="http://schemas.openxmlformats.org/officeDocument/2006/relationships/image" Target="media/image44.emf"/><Relationship Id="rId92" Type="http://schemas.openxmlformats.org/officeDocument/2006/relationships/oleObject" Target="embeddings/oleObject46.bin"/><Relationship Id="rId91" Type="http://schemas.openxmlformats.org/officeDocument/2006/relationships/image" Target="media/image43.emf"/><Relationship Id="rId90" Type="http://schemas.openxmlformats.org/officeDocument/2006/relationships/oleObject" Target="embeddings/oleObject45.bin"/><Relationship Id="rId9" Type="http://schemas.openxmlformats.org/officeDocument/2006/relationships/image" Target="media/image3.emf"/><Relationship Id="rId89" Type="http://schemas.openxmlformats.org/officeDocument/2006/relationships/image" Target="media/image42.emf"/><Relationship Id="rId88" Type="http://schemas.openxmlformats.org/officeDocument/2006/relationships/oleObject" Target="embeddings/oleObject44.bin"/><Relationship Id="rId87" Type="http://schemas.openxmlformats.org/officeDocument/2006/relationships/image" Target="media/image41.emf"/><Relationship Id="rId86" Type="http://schemas.openxmlformats.org/officeDocument/2006/relationships/oleObject" Target="embeddings/oleObject43.bin"/><Relationship Id="rId85" Type="http://schemas.openxmlformats.org/officeDocument/2006/relationships/image" Target="media/image40.emf"/><Relationship Id="rId84" Type="http://schemas.openxmlformats.org/officeDocument/2006/relationships/oleObject" Target="embeddings/oleObject42.bin"/><Relationship Id="rId83" Type="http://schemas.openxmlformats.org/officeDocument/2006/relationships/image" Target="media/image39.emf"/><Relationship Id="rId82" Type="http://schemas.openxmlformats.org/officeDocument/2006/relationships/oleObject" Target="embeddings/oleObject41.bin"/><Relationship Id="rId81" Type="http://schemas.openxmlformats.org/officeDocument/2006/relationships/image" Target="media/image38.emf"/><Relationship Id="rId80" Type="http://schemas.openxmlformats.org/officeDocument/2006/relationships/oleObject" Target="embeddings/oleObject40.bin"/><Relationship Id="rId8" Type="http://schemas.openxmlformats.org/officeDocument/2006/relationships/oleObject" Target="embeddings/oleObject3.bin"/><Relationship Id="rId79" Type="http://schemas.openxmlformats.org/officeDocument/2006/relationships/image" Target="media/image37.emf"/><Relationship Id="rId78" Type="http://schemas.openxmlformats.org/officeDocument/2006/relationships/oleObject" Target="embeddings/oleObject39.bin"/><Relationship Id="rId77" Type="http://schemas.openxmlformats.org/officeDocument/2006/relationships/image" Target="media/image36.emf"/><Relationship Id="rId76" Type="http://schemas.openxmlformats.org/officeDocument/2006/relationships/oleObject" Target="embeddings/oleObject38.bin"/><Relationship Id="rId75" Type="http://schemas.openxmlformats.org/officeDocument/2006/relationships/image" Target="media/image35.emf"/><Relationship Id="rId74" Type="http://schemas.openxmlformats.org/officeDocument/2006/relationships/oleObject" Target="embeddings/oleObject37.bin"/><Relationship Id="rId73" Type="http://schemas.openxmlformats.org/officeDocument/2006/relationships/image" Target="media/image34.emf"/><Relationship Id="rId72" Type="http://schemas.openxmlformats.org/officeDocument/2006/relationships/oleObject" Target="embeddings/oleObject36.bin"/><Relationship Id="rId71" Type="http://schemas.openxmlformats.org/officeDocument/2006/relationships/image" Target="media/image33.emf"/><Relationship Id="rId70" Type="http://schemas.openxmlformats.org/officeDocument/2006/relationships/oleObject" Target="embeddings/oleObject35.bin"/><Relationship Id="rId7" Type="http://schemas.openxmlformats.org/officeDocument/2006/relationships/image" Target="media/image2.emf"/><Relationship Id="rId69" Type="http://schemas.openxmlformats.org/officeDocument/2006/relationships/oleObject" Target="embeddings/oleObject34.bin"/><Relationship Id="rId68" Type="http://schemas.openxmlformats.org/officeDocument/2006/relationships/image" Target="media/image32.emf"/><Relationship Id="rId67" Type="http://schemas.openxmlformats.org/officeDocument/2006/relationships/oleObject" Target="embeddings/oleObject33.bin"/><Relationship Id="rId66" Type="http://schemas.openxmlformats.org/officeDocument/2006/relationships/image" Target="media/image31.emf"/><Relationship Id="rId65" Type="http://schemas.openxmlformats.org/officeDocument/2006/relationships/oleObject" Target="embeddings/oleObject32.bin"/><Relationship Id="rId64" Type="http://schemas.openxmlformats.org/officeDocument/2006/relationships/image" Target="media/image30.emf"/><Relationship Id="rId63" Type="http://schemas.openxmlformats.org/officeDocument/2006/relationships/oleObject" Target="embeddings/oleObject31.bin"/><Relationship Id="rId62" Type="http://schemas.openxmlformats.org/officeDocument/2006/relationships/image" Target="media/image29.emf"/><Relationship Id="rId61" Type="http://schemas.openxmlformats.org/officeDocument/2006/relationships/oleObject" Target="embeddings/oleObject30.bin"/><Relationship Id="rId60" Type="http://schemas.openxmlformats.org/officeDocument/2006/relationships/image" Target="media/image28.emf"/><Relationship Id="rId6" Type="http://schemas.openxmlformats.org/officeDocument/2006/relationships/oleObject" Target="embeddings/oleObject2.bin"/><Relationship Id="rId59" Type="http://schemas.openxmlformats.org/officeDocument/2006/relationships/oleObject" Target="embeddings/oleObject29.bin"/><Relationship Id="rId58" Type="http://schemas.openxmlformats.org/officeDocument/2006/relationships/image" Target="media/image27.emf"/><Relationship Id="rId57" Type="http://schemas.openxmlformats.org/officeDocument/2006/relationships/oleObject" Target="embeddings/oleObject28.bin"/><Relationship Id="rId56" Type="http://schemas.openxmlformats.org/officeDocument/2006/relationships/image" Target="media/image26.emf"/><Relationship Id="rId55" Type="http://schemas.openxmlformats.org/officeDocument/2006/relationships/oleObject" Target="embeddings/oleObject27.bin"/><Relationship Id="rId54" Type="http://schemas.openxmlformats.org/officeDocument/2006/relationships/image" Target="media/image25.emf"/><Relationship Id="rId53" Type="http://schemas.openxmlformats.org/officeDocument/2006/relationships/oleObject" Target="embeddings/oleObject26.bin"/><Relationship Id="rId52" Type="http://schemas.openxmlformats.org/officeDocument/2006/relationships/image" Target="media/image24.emf"/><Relationship Id="rId51" Type="http://schemas.openxmlformats.org/officeDocument/2006/relationships/oleObject" Target="embeddings/oleObject25.bin"/><Relationship Id="rId50" Type="http://schemas.openxmlformats.org/officeDocument/2006/relationships/image" Target="media/image23.emf"/><Relationship Id="rId5" Type="http://schemas.openxmlformats.org/officeDocument/2006/relationships/image" Target="media/image1.emf"/><Relationship Id="rId49" Type="http://schemas.openxmlformats.org/officeDocument/2006/relationships/oleObject" Target="embeddings/oleObject24.bin"/><Relationship Id="rId48" Type="http://schemas.openxmlformats.org/officeDocument/2006/relationships/oleObject" Target="embeddings/oleObject23.bin"/><Relationship Id="rId47" Type="http://schemas.openxmlformats.org/officeDocument/2006/relationships/image" Target="media/image22.emf"/><Relationship Id="rId46" Type="http://schemas.openxmlformats.org/officeDocument/2006/relationships/oleObject" Target="embeddings/oleObject22.bin"/><Relationship Id="rId45" Type="http://schemas.openxmlformats.org/officeDocument/2006/relationships/image" Target="media/image21.emf"/><Relationship Id="rId44" Type="http://schemas.openxmlformats.org/officeDocument/2006/relationships/oleObject" Target="embeddings/oleObject21.bin"/><Relationship Id="rId43" Type="http://schemas.openxmlformats.org/officeDocument/2006/relationships/image" Target="media/image20.emf"/><Relationship Id="rId42" Type="http://schemas.openxmlformats.org/officeDocument/2006/relationships/oleObject" Target="embeddings/oleObject20.bin"/><Relationship Id="rId41" Type="http://schemas.openxmlformats.org/officeDocument/2006/relationships/image" Target="media/image19.emf"/><Relationship Id="rId40" Type="http://schemas.openxmlformats.org/officeDocument/2006/relationships/oleObject" Target="embeddings/oleObject19.bin"/><Relationship Id="rId4" Type="http://schemas.openxmlformats.org/officeDocument/2006/relationships/oleObject" Target="embeddings/oleObject1.bin"/><Relationship Id="rId39" Type="http://schemas.openxmlformats.org/officeDocument/2006/relationships/image" Target="media/image18.emf"/><Relationship Id="rId38" Type="http://schemas.openxmlformats.org/officeDocument/2006/relationships/oleObject" Target="embeddings/oleObject18.bin"/><Relationship Id="rId37" Type="http://schemas.openxmlformats.org/officeDocument/2006/relationships/image" Target="media/image17.emf"/><Relationship Id="rId36" Type="http://schemas.openxmlformats.org/officeDocument/2006/relationships/oleObject" Target="embeddings/oleObject17.bin"/><Relationship Id="rId35" Type="http://schemas.openxmlformats.org/officeDocument/2006/relationships/image" Target="media/image16.emf"/><Relationship Id="rId34" Type="http://schemas.openxmlformats.org/officeDocument/2006/relationships/oleObject" Target="embeddings/oleObject16.bin"/><Relationship Id="rId33" Type="http://schemas.openxmlformats.org/officeDocument/2006/relationships/image" Target="media/image15.emf"/><Relationship Id="rId32" Type="http://schemas.openxmlformats.org/officeDocument/2006/relationships/oleObject" Target="embeddings/oleObject15.bin"/><Relationship Id="rId31" Type="http://schemas.openxmlformats.org/officeDocument/2006/relationships/image" Target="media/image14.emf"/><Relationship Id="rId30" Type="http://schemas.openxmlformats.org/officeDocument/2006/relationships/oleObject" Target="embeddings/oleObject14.bin"/><Relationship Id="rId3" Type="http://schemas.openxmlformats.org/officeDocument/2006/relationships/theme" Target="theme/theme1.xml"/><Relationship Id="rId29" Type="http://schemas.openxmlformats.org/officeDocument/2006/relationships/image" Target="media/image13.emf"/><Relationship Id="rId28" Type="http://schemas.openxmlformats.org/officeDocument/2006/relationships/oleObject" Target="embeddings/oleObject13.bin"/><Relationship Id="rId27" Type="http://schemas.openxmlformats.org/officeDocument/2006/relationships/image" Target="media/image12.emf"/><Relationship Id="rId26" Type="http://schemas.openxmlformats.org/officeDocument/2006/relationships/oleObject" Target="embeddings/oleObject12.bin"/><Relationship Id="rId25" Type="http://schemas.openxmlformats.org/officeDocument/2006/relationships/image" Target="media/image11.emf"/><Relationship Id="rId24" Type="http://schemas.openxmlformats.org/officeDocument/2006/relationships/oleObject" Target="embeddings/oleObject11.bin"/><Relationship Id="rId23" Type="http://schemas.openxmlformats.org/officeDocument/2006/relationships/image" Target="media/image10.emf"/><Relationship Id="rId22" Type="http://schemas.openxmlformats.org/officeDocument/2006/relationships/oleObject" Target="embeddings/oleObject10.bin"/><Relationship Id="rId21" Type="http://schemas.openxmlformats.org/officeDocument/2006/relationships/image" Target="media/image9.e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oleObject" Target="embeddings/oleObject8.bin"/><Relationship Id="rId17" Type="http://schemas.openxmlformats.org/officeDocument/2006/relationships/image" Target="media/image7.emf"/><Relationship Id="rId16" Type="http://schemas.openxmlformats.org/officeDocument/2006/relationships/oleObject" Target="embeddings/oleObject7.bin"/><Relationship Id="rId15" Type="http://schemas.openxmlformats.org/officeDocument/2006/relationships/image" Target="media/image6.emf"/><Relationship Id="rId14" Type="http://schemas.openxmlformats.org/officeDocument/2006/relationships/oleObject" Target="embeddings/oleObject6.bin"/><Relationship Id="rId13" Type="http://schemas.openxmlformats.org/officeDocument/2006/relationships/image" Target="media/image5.emf"/><Relationship Id="rId12" Type="http://schemas.openxmlformats.org/officeDocument/2006/relationships/oleObject" Target="embeddings/oleObject5.bin"/><Relationship Id="rId110" Type="http://schemas.openxmlformats.org/officeDocument/2006/relationships/fontTable" Target="fontTable.xml"/><Relationship Id="rId11" Type="http://schemas.openxmlformats.org/officeDocument/2006/relationships/image" Target="media/image4.emf"/><Relationship Id="rId109" Type="http://schemas.openxmlformats.org/officeDocument/2006/relationships/customXml" Target="../customXml/item1.xml"/><Relationship Id="rId108" Type="http://schemas.openxmlformats.org/officeDocument/2006/relationships/image" Target="media/image51.emf"/><Relationship Id="rId107" Type="http://schemas.openxmlformats.org/officeDocument/2006/relationships/oleObject" Target="embeddings/oleObject54.bin"/><Relationship Id="rId106" Type="http://schemas.openxmlformats.org/officeDocument/2006/relationships/image" Target="media/image50.emf"/><Relationship Id="rId105" Type="http://schemas.openxmlformats.org/officeDocument/2006/relationships/oleObject" Target="embeddings/oleObject53.bin"/><Relationship Id="rId104" Type="http://schemas.openxmlformats.org/officeDocument/2006/relationships/image" Target="media/image49.emf"/><Relationship Id="rId103" Type="http://schemas.openxmlformats.org/officeDocument/2006/relationships/oleObject" Target="embeddings/oleObject52.bin"/><Relationship Id="rId102" Type="http://schemas.openxmlformats.org/officeDocument/2006/relationships/image" Target="media/image48.emf"/><Relationship Id="rId101" Type="http://schemas.openxmlformats.org/officeDocument/2006/relationships/oleObject" Target="embeddings/oleObject51.bin"/><Relationship Id="rId100" Type="http://schemas.openxmlformats.org/officeDocument/2006/relationships/image" Target="media/image47.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2025-11-27T17:32:00Z</dcterms:created>
  <dc:creator>吴颖婧</dc:creator>
  <cp:lastModifiedBy>DBSV</cp:lastModifiedBy>
  <dcterms:modified xsi:type="dcterms:W3CDTF">2026-09-11T08:48:49Z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A0D3226118AE8614F14FA36A8EC01AC9</vt:lpwstr>
  </property>
</Properties>
</file>