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国家税务总局揭阳市税务局稽查局</w:t>
      </w:r>
    </w:p>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税务行政职权运行流程图</w:t>
      </w:r>
    </w:p>
    <w:p>
      <w:pPr>
        <w:adjustRightInd w:val="0"/>
        <w:snapToGrid w:val="0"/>
        <w:spacing w:line="580" w:lineRule="exact"/>
        <w:rPr>
          <w:rFonts w:hint="eastAsia" w:ascii="黑体" w:hAnsi="黑体" w:eastAsia="黑体"/>
          <w:b/>
          <w:sz w:val="32"/>
          <w:szCs w:val="22"/>
        </w:rPr>
      </w:pPr>
    </w:p>
    <w:p>
      <w:pPr>
        <w:adjustRightInd w:val="0"/>
        <w:snapToGrid w:val="0"/>
        <w:spacing w:line="580" w:lineRule="exact"/>
      </w:pPr>
      <w:r>
        <w:rPr>
          <w:rFonts w:hint="eastAsia" w:ascii="黑体" w:hAnsi="黑体" w:eastAsia="黑体"/>
          <w:sz w:val="32"/>
          <w:szCs w:val="22"/>
        </w:rPr>
        <w:t>一、税务管理</w:t>
      </w:r>
    </w:p>
    <w:p/>
    <w:p>
      <w:pPr>
        <w:adjustRightInd w:val="0"/>
        <w:snapToGrid w:val="0"/>
        <w:spacing w:line="620" w:lineRule="exact"/>
        <w:rPr>
          <w:rFonts w:ascii="仿宋_GB2312" w:eastAsia="仿宋_GB2312" w:cs="Times New Roman"/>
          <w:sz w:val="32"/>
          <w:szCs w:val="32"/>
        </w:rPr>
      </w:pPr>
      <w:r>
        <w:rPr>
          <w:rFonts w:hint="eastAsia" w:ascii="仿宋_GB2312" w:eastAsia="仿宋_GB2312" w:cs="Times New Roman"/>
          <w:sz w:val="32"/>
          <w:szCs w:val="32"/>
        </w:rPr>
        <w:t>082400 涉税信息报送管理</w: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r>
        <w:rPr>
          <w:rFonts w:hint="eastAsia" w:ascii="仿宋_GB2312" w:hAnsi="仿宋" w:eastAsia="仿宋_GB2312"/>
          <w:sz w:val="32"/>
          <w:szCs w:val="32"/>
        </w:rPr>
        <w:object>
          <v:shape id="_x0000_i1025" o:spt="75" type="#_x0000_t75" style="height:357pt;width:396pt;" o:ole="t" filled="f" o:preferrelative="t" stroked="f" coordsize="21600,21600">
            <v:path/>
            <v:fill on="f" focussize="0,0"/>
            <v:stroke on="f" joinstyle="miter"/>
            <v:imagedata r:id="rId6" o:title=""/>
            <o:lock v:ext="edit" aspectratio="f"/>
            <w10:wrap type="none"/>
            <w10:anchorlock/>
          </v:shape>
          <o:OLEObject Type="Embed" ProgID="Visio.Drawing.15" ShapeID="_x0000_i1025" DrawAspect="Content" ObjectID="_1468075725" r:id="rId5">
            <o:LockedField>false</o:LockedField>
          </o:OLEObject>
        </w:objec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cs="黑体"/>
          <w:kern w:val="0"/>
          <w:sz w:val="32"/>
          <w:szCs w:val="32"/>
        </w:rPr>
      </w:pPr>
      <w:r>
        <w:rPr>
          <w:rFonts w:hint="eastAsia" w:ascii="黑体" w:hAnsi="黑体" w:eastAsia="黑体"/>
          <w:sz w:val="32"/>
          <w:szCs w:val="22"/>
        </w:rPr>
        <w:t>二、</w:t>
      </w:r>
      <w:r>
        <w:rPr>
          <w:rFonts w:hint="eastAsia" w:ascii="黑体" w:hAnsi="黑体" w:eastAsia="黑体" w:cs="黑体"/>
          <w:kern w:val="0"/>
          <w:sz w:val="32"/>
          <w:szCs w:val="32"/>
        </w:rPr>
        <w:t>税费征收</w:t>
      </w:r>
    </w:p>
    <w:p>
      <w:pPr>
        <w:adjustRightInd w:val="0"/>
        <w:snapToGrid w:val="0"/>
        <w:spacing w:line="580" w:lineRule="exact"/>
        <w:rPr>
          <w:rFonts w:ascii="黑体" w:hAnsi="黑体" w:eastAsia="黑体"/>
          <w:sz w:val="32"/>
          <w:szCs w:val="22"/>
        </w:rPr>
      </w:pPr>
    </w:p>
    <w:p>
      <w:pPr>
        <w:rPr>
          <w:rFonts w:ascii="仿宋_GB2312" w:hAnsi="仿宋" w:eastAsia="仿宋_GB2312"/>
          <w:sz w:val="32"/>
          <w:szCs w:val="32"/>
        </w:rPr>
      </w:pPr>
      <w:r>
        <w:rPr>
          <w:rFonts w:hint="eastAsia" w:ascii="仿宋_GB2312" w:hAnsi="仿宋" w:eastAsia="仿宋_GB2312"/>
          <w:sz w:val="32"/>
          <w:szCs w:val="32"/>
        </w:rPr>
        <w:t>012200</w:t>
      </w:r>
      <w:r>
        <w:rPr>
          <w:rFonts w:hint="eastAsia" w:ascii="仿宋_GB2312" w:hAnsi="仿宋" w:eastAsia="仿宋_GB2312"/>
          <w:sz w:val="32"/>
          <w:szCs w:val="32"/>
        </w:rPr>
        <w:tab/>
      </w:r>
      <w:r>
        <w:rPr>
          <w:rFonts w:hint="eastAsia" w:ascii="仿宋_GB2312" w:hAnsi="仿宋" w:eastAsia="仿宋_GB2312"/>
          <w:sz w:val="32"/>
          <w:szCs w:val="32"/>
        </w:rPr>
        <w:t>核定应纳税额</w:t>
      </w:r>
    </w:p>
    <w:p>
      <w:pPr>
        <w:rPr>
          <w:rFonts w:ascii="仿宋_GB2312" w:eastAsia="仿宋_GB2312"/>
          <w:sz w:val="32"/>
          <w:szCs w:val="32"/>
        </w:rPr>
      </w:pPr>
      <w:r>
        <w:rPr>
          <w:rFonts w:hint="eastAsia" w:ascii="仿宋_GB2312" w:eastAsia="仿宋_GB2312"/>
          <w:sz w:val="32"/>
          <w:szCs w:val="32"/>
        </w:rPr>
        <w:object>
          <v:shape id="_x0000_i1026" o:spt="75" type="#_x0000_t75" style="height:290.25pt;width:279.05pt;" o:ole="t" filled="f" o:preferrelative="t" stroked="f" coordsize="21600,21600">
            <v:path/>
            <v:fill on="f" focussize="0,0"/>
            <v:stroke on="f" joinstyle="miter"/>
            <v:imagedata r:id="rId8" o:title=""/>
            <o:lock v:ext="edit" aspectratio="t"/>
            <w10:wrap type="none"/>
            <w10:anchorlock/>
          </v:shape>
          <o:OLEObject Type="Embed" ProgID="Visio.Drawing.15" ShapeID="_x0000_i1026" DrawAspect="Content" ObjectID="_1468075726" r:id="rId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060600</w:t>
      </w:r>
      <w:r>
        <w:rPr>
          <w:rFonts w:hint="eastAsia" w:ascii="仿宋_GB2312" w:eastAsia="仿宋_GB2312"/>
          <w:sz w:val="32"/>
          <w:szCs w:val="32"/>
        </w:rPr>
        <w:tab/>
      </w:r>
      <w:r>
        <w:rPr>
          <w:rFonts w:hint="eastAsia" w:ascii="仿宋_GB2312" w:eastAsia="仿宋_GB2312"/>
          <w:sz w:val="32"/>
          <w:szCs w:val="32"/>
        </w:rPr>
        <w:t>对纳税担保的确认</w:t>
      </w:r>
    </w:p>
    <w:p>
      <w:pPr>
        <w:rPr>
          <w:rFonts w:ascii="仿宋_GB2312" w:eastAsia="仿宋_GB2312"/>
          <w:sz w:val="32"/>
          <w:szCs w:val="32"/>
        </w:rPr>
      </w:pPr>
      <w:r>
        <w:rPr>
          <w:rFonts w:hint="eastAsia" w:ascii="仿宋_GB2312" w:eastAsia="仿宋_GB2312"/>
          <w:sz w:val="32"/>
          <w:szCs w:val="32"/>
        </w:rPr>
        <w:object>
          <v:shape id="_x0000_i1027" o:spt="75" type="#_x0000_t75" style="height:300.75pt;width:299.9pt;" o:ole="t" filled="f" o:preferrelative="t" stroked="f" coordsize="21600,21600">
            <v:path/>
            <v:fill on="f" focussize="0,0"/>
            <v:stroke on="f" joinstyle="miter"/>
            <v:imagedata r:id="rId10" o:title=""/>
            <o:lock v:ext="edit" aspectratio="t"/>
            <w10:wrap type="none"/>
            <w10:anchorlock/>
          </v:shape>
          <o:OLEObject Type="Embed" ProgID="Visio.Drawing.15" ShapeID="_x0000_i1027" DrawAspect="Content" ObjectID="_1468075727" r:id="rId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28" o:spt="75" type="#_x0000_t75" style="height:277.1pt;width:415.45pt;" o:ole="t" filled="f" o:preferrelative="t" stroked="f" coordsize="21600,21600">
            <v:path/>
            <v:fill on="f" focussize="0,0"/>
            <v:stroke on="f" joinstyle="miter"/>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012400</w:t>
      </w:r>
      <w:r>
        <w:rPr>
          <w:rFonts w:hint="eastAsia" w:ascii="仿宋_GB2312" w:hAnsi="仿宋" w:eastAsia="仿宋_GB2312"/>
          <w:sz w:val="32"/>
          <w:szCs w:val="32"/>
        </w:rPr>
        <w:tab/>
      </w:r>
      <w:r>
        <w:rPr>
          <w:rFonts w:hint="eastAsia" w:ascii="仿宋_GB2312" w:hAnsi="仿宋" w:eastAsia="仿宋_GB2312"/>
          <w:sz w:val="32"/>
          <w:szCs w:val="32"/>
        </w:rPr>
        <w:t>税收优先权</w:t>
      </w:r>
    </w:p>
    <w:p>
      <w:pPr>
        <w:rPr>
          <w:rFonts w:ascii="仿宋_GB2312" w:eastAsia="仿宋_GB2312"/>
          <w:sz w:val="32"/>
          <w:szCs w:val="32"/>
        </w:rPr>
      </w:pPr>
      <w:r>
        <w:rPr>
          <w:rFonts w:hint="eastAsia" w:ascii="仿宋_GB2312" w:eastAsia="仿宋_GB2312"/>
          <w:sz w:val="32"/>
          <w:szCs w:val="32"/>
        </w:rPr>
        <w:object>
          <v:shape id="_x0000_i1029" o:spt="75" type="#_x0000_t75" style="height:314.4pt;width:454.4pt;" o:ole="t" filled="f" o:preferrelative="t" stroked="f" coordsize="21600,21600">
            <v:path/>
            <v:fill on="f" focussize="0,0"/>
            <v:stroke on="f" joinstyle="miter"/>
            <v:imagedata r:id="rId14" o:title=""/>
            <o:lock v:ext="edit" aspectratio="t"/>
            <w10:wrap type="none"/>
            <w10:anchorlock/>
          </v:shape>
          <o:OLEObject Type="Embed" ProgID="Visio.Drawing.15" ShapeID="_x0000_i1029" DrawAspect="Content" ObjectID="_1468075729" r:id="rId1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0" o:spt="75" type="#_x0000_t75" style="height:284.9pt;width:408.7pt;" o:ole="t" filled="f" o:preferrelative="t" stroked="f" coordsize="21600,21600">
            <v:path/>
            <v:fill on="f" focussize="0,0"/>
            <v:stroke on="f" joinstyle="miter"/>
            <v:imagedata r:id="rId16" o:title=""/>
            <o:lock v:ext="edit" aspectratio="t"/>
            <w10:wrap type="none"/>
            <w10:anchorlock/>
          </v:shape>
          <o:OLEObject Type="Embed" ProgID="Visio.Drawing.15" ShapeID="_x0000_i1030" DrawAspect="Content" ObjectID="_1468075730" r:id="rId1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012600</w:t>
      </w:r>
      <w:r>
        <w:rPr>
          <w:rFonts w:hint="eastAsia" w:ascii="仿宋_GB2312" w:hAnsi="仿宋" w:eastAsia="仿宋_GB2312"/>
          <w:sz w:val="32"/>
          <w:szCs w:val="32"/>
        </w:rPr>
        <w:tab/>
      </w:r>
      <w:r>
        <w:rPr>
          <w:rFonts w:hint="eastAsia" w:ascii="仿宋_GB2312" w:hAnsi="仿宋" w:eastAsia="仿宋_GB2312"/>
          <w:sz w:val="32"/>
          <w:szCs w:val="32"/>
        </w:rPr>
        <w:t>多缴税款退（抵）</w:t>
      </w:r>
    </w:p>
    <w:p>
      <w:pPr>
        <w:rPr>
          <w:rFonts w:ascii="仿宋_GB2312" w:eastAsia="仿宋_GB2312"/>
          <w:sz w:val="32"/>
          <w:szCs w:val="32"/>
        </w:rPr>
      </w:pPr>
    </w:p>
    <w:p>
      <w:pPr>
        <w:jc w:val="center"/>
        <w:rPr>
          <w:rFonts w:ascii="仿宋_GB2312" w:hAnsi="仿宋" w:eastAsia="仿宋_GB2312"/>
          <w:sz w:val="32"/>
          <w:szCs w:val="32"/>
        </w:rPr>
      </w:pPr>
      <w:r>
        <w:rPr>
          <w:rFonts w:hint="eastAsia" w:ascii="仿宋_GB2312" w:hAnsi="仿宋" w:eastAsia="仿宋_GB2312"/>
          <w:sz w:val="32"/>
          <w:szCs w:val="32"/>
        </w:rPr>
        <w:object>
          <v:shape id="_x0000_i1031" o:spt="75" type="#_x0000_t75" style="height:347.7pt;width:414.85pt;" o:ole="t" filled="f" o:preferrelative="t" stroked="f" coordsize="21600,21600">
            <v:path/>
            <v:fill on="f" focussize="0,0"/>
            <v:stroke on="f" joinstyle="miter"/>
            <v:imagedata r:id="rId18" o:title=""/>
            <o:lock v:ext="edit" aspectratio="f"/>
            <w10:wrap type="none"/>
            <w10:anchorlock/>
          </v:shape>
          <o:OLEObject Type="Embed" ProgID="Visio.Drawing.15" ShapeID="_x0000_i1031" DrawAspect="Content" ObjectID="_1468075731" r:id="rId1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012700</w:t>
      </w:r>
      <w:r>
        <w:rPr>
          <w:rFonts w:hint="eastAsia" w:ascii="仿宋_GB2312" w:hAnsi="仿宋" w:eastAsia="仿宋_GB2312"/>
          <w:sz w:val="32"/>
          <w:szCs w:val="32"/>
        </w:rPr>
        <w:tab/>
      </w:r>
      <w:r>
        <w:rPr>
          <w:rFonts w:hint="eastAsia" w:ascii="仿宋_GB2312" w:hAnsi="仿宋" w:eastAsia="仿宋_GB2312"/>
          <w:sz w:val="32"/>
          <w:szCs w:val="32"/>
        </w:rPr>
        <w:t>税款追征追缴</w:t>
      </w: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2" o:spt="75" type="#_x0000_t75" style="height:289.9pt;width:414.5pt;" o:ole="t" filled="f" o:preferrelative="t" stroked="f" coordsize="21600,21600">
            <v:path/>
            <v:fill on="f" focussize="0,0"/>
            <v:stroke on="f" joinstyle="miter"/>
            <v:imagedata r:id="rId20" o:title=""/>
            <o:lock v:ext="edit" aspectratio="f"/>
            <w10:wrap type="none"/>
            <w10:anchorlock/>
          </v:shape>
          <o:OLEObject Type="Embed" ProgID="Visio.Drawing.15" ShapeID="_x0000_i1032" DrawAspect="Content" ObjectID="_1468075732" r:id="rId1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081400</w:t>
      </w:r>
      <w:r>
        <w:rPr>
          <w:rFonts w:hint="eastAsia" w:ascii="仿宋_GB2312" w:eastAsia="仿宋_GB2312"/>
          <w:sz w:val="32"/>
          <w:szCs w:val="32"/>
        </w:rPr>
        <w:tab/>
      </w:r>
      <w:r>
        <w:rPr>
          <w:rFonts w:hint="eastAsia" w:ascii="仿宋_GB2312" w:eastAsia="仿宋_GB2312"/>
          <w:sz w:val="32"/>
          <w:szCs w:val="32"/>
        </w:rPr>
        <w:t>加收滞纳金</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3" o:spt="75" type="#_x0000_t75" style="height:333.3pt;width:292.8pt;" o:ole="t" filled="f" o:preferrelative="t" stroked="f" coordsize="21600,21600">
            <v:path/>
            <v:fill on="f" focussize="0,0"/>
            <v:stroke on="f" joinstyle="miter"/>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sz w:val="32"/>
          <w:szCs w:val="22"/>
        </w:rPr>
        <w:t>三、监管执法</w:t>
      </w:r>
    </w:p>
    <w:p>
      <w:pPr>
        <w:rPr>
          <w:rFonts w:ascii="仿宋_GB2312" w:eastAsia="仿宋_GB2312"/>
          <w:sz w:val="32"/>
          <w:szCs w:val="32"/>
        </w:rPr>
      </w:pPr>
    </w:p>
    <w:p>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4" o:spt="75" type="#_x0000_t75" style="height:299.75pt;width:446.45pt;" o:ole="t" filled="f" o:preferrelative="t" stroked="f" coordsize="21600,21600">
            <v:path/>
            <v:fill on="f" focussize="0,0"/>
            <v:stroke on="f" joinstyle="miter"/>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5" o:spt="75" type="#_x0000_t75" style="height:425.95pt;width:428.25pt;" o:ole="t" filled="f" o:preferrelative="t" stroked="f" coordsize="21600,21600">
            <v:path/>
            <v:fill on="f" focussize="0,0"/>
            <v:stroke on="f" joinstyle="miter"/>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020300</w:t>
      </w:r>
      <w:r>
        <w:rPr>
          <w:rFonts w:hint="eastAsia" w:ascii="仿宋_GB2312" w:eastAsia="仿宋_GB2312"/>
          <w:sz w:val="32"/>
          <w:szCs w:val="32"/>
        </w:rPr>
        <w:tab/>
      </w:r>
      <w:r>
        <w:rPr>
          <w:rFonts w:hint="eastAsia" w:ascii="仿宋_GB2312" w:eastAsia="仿宋_GB2312"/>
          <w:sz w:val="32"/>
          <w:szCs w:val="32"/>
        </w:rPr>
        <w:t>加处罚款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6" o:spt="75" type="#_x0000_t75" style="height:257.85pt;width:415.15pt;" o:ole="t" filled="f" o:preferrelative="t" stroked="f" coordsize="21600,21600">
            <v:path/>
            <v:fill on="f" focussize="0,0"/>
            <v:stroke on="f" joinstyle="miter"/>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pPr>
        <w:spacing w:line="360" w:lineRule="auto"/>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object>
          <v:shape id="_x0000_i1037" o:spt="75" type="#_x0000_t75" style="height:465.05pt;width:383.3pt;" o:ole="t" filled="f" o:preferrelative="t" stroked="f" coordsize="21600,21600">
            <v:path/>
            <v:fill on="f" focussize="0,0"/>
            <v:stroke on="f" joinstyle="miter"/>
            <v:imagedata r:id="rId30" o:title=""/>
            <o:lock v:ext="edit" aspectratio="t"/>
            <w10:wrap type="none"/>
            <w10:anchorlock/>
          </v:shape>
          <o:OLEObject Type="Embed" ProgID="Visio.Drawing.15" ShapeID="_x0000_i1037" DrawAspect="Content" ObjectID="_1468075737" r:id="rId29">
            <o:LockedField>false</o:LockedField>
          </o:OLEObject>
        </w:object>
      </w: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eastAsia="仿宋_GB2312"/>
          <w:sz w:val="32"/>
          <w:szCs w:val="22"/>
        </w:rPr>
      </w:pPr>
    </w:p>
    <w:p>
      <w:pPr>
        <w:tabs>
          <w:tab w:val="left" w:pos="3241"/>
        </w:tabs>
        <w:spacing w:line="360" w:lineRule="auto"/>
      </w:pPr>
      <w:r>
        <w:object>
          <v:shape id="_x0000_i1038" o:spt="75" type="#_x0000_t75" style="height:407.3pt;width:382.55pt;" o:ole="t" filled="f" o:preferrelative="t" stroked="f" coordsize="21600,21600">
            <v:path/>
            <v:fill on="f" focussize="0,0"/>
            <v:stroke on="f" joinstyle="miter"/>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9" o:spt="75" type="#_x0000_t75" style="height:496.2pt;width:415.2pt;" o:ole="t" filled="f" o:preferrelative="t" stroked="f" coordsize="21600,21600">
            <v:path/>
            <v:fill on="f" focussize="0,0"/>
            <v:stroke on="f" joinstyle="miter"/>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eastAsia="仿宋_GB2312"/>
          <w:sz w:val="32"/>
          <w:szCs w:val="22"/>
        </w:rPr>
      </w:pPr>
    </w:p>
    <w:p>
      <w:r>
        <w:object>
          <v:shape id="_x0000_i1040" o:spt="75" type="#_x0000_t75" style="height:377.05pt;width:428.9pt;" o:ole="t" filled="f" o:preferrelative="t" stroked="f" coordsize="21600,21600">
            <v:path/>
            <v:fill on="f" focussize="0,0"/>
            <v:stroke on="f" joinstyle="miter"/>
            <v:imagedata r:id="rId36" o:title=""/>
            <o:lock v:ext="edit" aspectratio="t"/>
            <w10:wrap type="none"/>
            <w10:anchorlock/>
          </v:shape>
          <o:OLEObject Type="Embed" ProgID="Visio.Drawing.15" ShapeID="_x0000_i1040" DrawAspect="Content" ObjectID="_1468075740" r:id="rId35">
            <o:LockedField>false</o:LockedField>
          </o:OLEObject>
        </w:object>
      </w:r>
    </w:p>
    <w:p/>
    <w:p/>
    <w:p/>
    <w:p/>
    <w:p/>
    <w:p/>
    <w:p/>
    <w:p/>
    <w:p/>
    <w:p/>
    <w:p/>
    <w:p>
      <w:pPr>
        <w:rPr>
          <w:rFonts w:hint="eastAsia" w:ascii="仿宋_GB2312" w:eastAsia="仿宋_GB2312" w:cs="Times New Roman"/>
          <w:sz w:val="32"/>
          <w:szCs w:val="32"/>
        </w:rPr>
      </w:pPr>
    </w:p>
    <w:p>
      <w:pPr>
        <w:rPr>
          <w:rFonts w:hint="eastAsia" w:ascii="仿宋_GB2312" w:eastAsia="仿宋_GB2312" w:cs="Times New Roman"/>
          <w:sz w:val="32"/>
          <w:szCs w:val="32"/>
        </w:rPr>
      </w:pPr>
    </w:p>
    <w:p>
      <w:pPr>
        <w:rPr>
          <w:rFonts w:ascii="仿宋_GB2312" w:eastAsia="仿宋_GB2312"/>
          <w:sz w:val="32"/>
          <w:szCs w:val="32"/>
        </w:rPr>
      </w:pPr>
      <w:r>
        <w:rPr>
          <w:rFonts w:hint="eastAsia" w:ascii="仿宋_GB2312" w:eastAsia="仿宋_GB2312" w:cs="Times New Roman"/>
          <w:sz w:val="32"/>
          <w:szCs w:val="32"/>
        </w:rPr>
        <w:t>030400</w:t>
      </w:r>
      <w:r>
        <w:rPr>
          <w:rFonts w:hint="eastAsia" w:ascii="仿宋_GB2312" w:eastAsia="仿宋_GB2312" w:cs="Times New Roman"/>
          <w:sz w:val="32"/>
          <w:szCs w:val="32"/>
        </w:rPr>
        <w:tab/>
      </w:r>
      <w:r>
        <w:rPr>
          <w:rFonts w:hint="eastAsia" w:ascii="仿宋_GB2312" w:eastAsia="仿宋_GB2312" w:cs="Times New Roman"/>
          <w:sz w:val="32"/>
          <w:szCs w:val="32"/>
        </w:rPr>
        <w:t>涉税专业服务执业情况检查</w:t>
      </w:r>
    </w:p>
    <w:p>
      <w:r>
        <w:rPr>
          <w:rFonts w:ascii="仿宋_GB2312" w:eastAsia="仿宋_GB2312"/>
          <w:sz w:val="32"/>
          <w:szCs w:val="32"/>
        </w:rPr>
        <w:pict>
          <v:shape id="Object 18" o:spid="_x0000_s1028" o:spt="75" type="#_x0000_t75" style="position:absolute;left:0pt;margin-left:-6pt;margin-top:74.4pt;height:326.45pt;width:414.85pt;z-index:251660288;mso-width-relative:page;mso-height-relative:page;" filled="f" o:preferrelative="t" stroked="f" coordsize="21600,21600">
            <v:path/>
            <v:fill on="f" focussize="0,0"/>
            <v:stroke on="f" joinstyle="miter"/>
            <v:imagedata r:id="rId37" o:title=""/>
            <o:lock v:ext="edit" aspectratio="f"/>
          </v:shape>
        </w:pict>
      </w:r>
    </w:p>
    <w:p/>
    <w:p/>
    <w:p/>
    <w:p/>
    <w:p/>
    <w:p/>
    <w:p/>
    <w:p/>
    <w:p/>
    <w:p/>
    <w:p/>
    <w:p/>
    <w:p/>
    <w:p/>
    <w:p/>
    <w:p/>
    <w:p/>
    <w:p/>
    <w:p/>
    <w:p/>
    <w:p/>
    <w:p/>
    <w:p/>
    <w:p/>
    <w:p/>
    <w:p/>
    <w:p/>
    <w:p/>
    <w:p/>
    <w:p/>
    <w:p/>
    <w:p/>
    <w:p/>
    <w:p/>
    <w:p/>
    <w:p/>
    <w:p/>
    <w:p/>
    <w:p/>
    <w:p/>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040101—040702、040900—</w:t>
      </w:r>
      <w:bookmarkStart w:id="0" w:name="_GoBack"/>
      <w:bookmarkEnd w:id="0"/>
      <w:r>
        <w:rPr>
          <w:rFonts w:hint="eastAsia" w:ascii="仿宋_GB2312" w:eastAsia="仿宋_GB2312"/>
          <w:sz w:val="32"/>
          <w:szCs w:val="32"/>
        </w:rPr>
        <w:t>041000 税务行政处罚</w:t>
      </w:r>
    </w:p>
    <w:p>
      <w:pPr>
        <w:rPr>
          <w:rFonts w:ascii="仿宋_GB2312" w:hAnsi="黑体" w:eastAsia="仿宋_GB2312" w:cs="宋体"/>
          <w:sz w:val="32"/>
          <w:szCs w:val="32"/>
        </w:rPr>
      </w:pPr>
    </w:p>
    <w:p>
      <w:pPr>
        <w:rPr>
          <w:rFonts w:ascii="仿宋_GB2312" w:hAnsi="黑体" w:eastAsia="仿宋_GB2312" w:cs="宋体"/>
          <w:sz w:val="32"/>
          <w:szCs w:val="32"/>
        </w:rPr>
      </w:pPr>
      <w:r>
        <w:rPr>
          <w:rFonts w:hint="eastAsia" w:ascii="仿宋_GB2312" w:hAnsi="黑体" w:eastAsia="仿宋_GB2312" w:cs="宋体"/>
          <w:sz w:val="32"/>
          <w:szCs w:val="32"/>
        </w:rPr>
        <w:t>简易程序：</w:t>
      </w:r>
    </w:p>
    <w:p>
      <w:pPr>
        <w:rPr>
          <w:rFonts w:ascii="仿宋_GB2312" w:hAnsi="黑体" w:eastAsia="仿宋_GB2312" w:cs="宋体"/>
          <w:sz w:val="32"/>
          <w:szCs w:val="32"/>
        </w:rPr>
      </w:pPr>
    </w:p>
    <w:p>
      <w:pPr>
        <w:rPr>
          <w:rFonts w:ascii="仿宋_GB2312" w:eastAsia="仿宋_GB2312"/>
          <w:sz w:val="32"/>
          <w:szCs w:val="32"/>
        </w:rPr>
      </w:pPr>
      <w:r>
        <w:rPr>
          <w:rFonts w:hint="eastAsia" w:ascii="仿宋_GB2312" w:eastAsia="仿宋_GB2312"/>
          <w:sz w:val="32"/>
          <w:szCs w:val="32"/>
        </w:rPr>
        <w:object>
          <v:shape id="_x0000_i1041" o:spt="75" type="#_x0000_t75" style="height:287.85pt;width:264.85pt;" o:ole="t" filled="f" o:preferrelative="t" stroked="f" coordsize="21600,21600">
            <v:path/>
            <v:fill on="f" focussize="0,0"/>
            <v:stroke on="f" joinstyle="miter"/>
            <v:imagedata r:id="rId39" o:title=""/>
            <o:lock v:ext="edit" aspectratio="t"/>
            <w10:wrap type="none"/>
            <w10:anchorlock/>
          </v:shape>
          <o:OLEObject Type="Embed" ProgID="Visio.Drawing.15" ShapeID="_x0000_i1041" DrawAspect="Content" ObjectID="_1468075741" r:id="rId3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220" w:lineRule="atLeast"/>
        <w:rPr>
          <w:rFonts w:ascii="仿宋_GB2312" w:hAnsi="华文楷体" w:eastAsia="仿宋_GB2312"/>
          <w:sz w:val="32"/>
          <w:szCs w:val="32"/>
        </w:rPr>
      </w:pP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42" o:spt="75" type="#_x0000_t75" style="height:471.6pt;width:410.8pt;" o:ole="t" filled="f" o:preferrelative="t" stroked="f" coordsize="21600,21600">
            <v:path/>
            <v:fill on="f" focussize="0,0"/>
            <v:stroke on="f" joinstyle="miter"/>
            <v:imagedata r:id="rId41" o:title=""/>
            <o:lock v:ext="edit" aspectratio="t"/>
            <w10:wrap type="none"/>
            <w10:anchorlock/>
          </v:shape>
          <o:OLEObject Type="Embed" ProgID="Visio.Drawing.15" ShapeID="_x0000_i1042" DrawAspect="Content" ObjectID="_1468075742" r:id="rId40">
            <o:LockedField>false</o:LockedField>
          </o:OLEObject>
        </w:object>
      </w:r>
    </w:p>
    <w:p>
      <w:pPr>
        <w:spacing w:line="500" w:lineRule="exact"/>
      </w:pPr>
      <w:r>
        <w:br w:type="page"/>
      </w:r>
    </w:p>
    <w:p>
      <w:pPr>
        <w:spacing w:line="500" w:lineRule="exact"/>
        <w:rPr>
          <w:rFonts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rPr>
          <w:rFonts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rPr>
          <w:rFonts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rPr>
          <w:rFonts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rPr>
          <w:rFonts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ascii="仿宋_GB2312" w:eastAsia="仿宋_GB2312"/>
          <w:sz w:val="24"/>
        </w:rPr>
      </w:pPr>
    </w:p>
    <w:p>
      <w:pPr>
        <w:spacing w:line="500" w:lineRule="exact"/>
        <w:ind w:left="960" w:hanging="960" w:hangingChars="400"/>
        <w:rPr>
          <w:rFonts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rPr>
          <w:rFonts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 xml:space="preserve"> 对私自印制、伪造、变造发票，非法制造发票防伪专用品，伪造发票监制章,窃取、截留、篡改、出售、泄露发票数据的处罚</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ascii="仿宋_GB2312" w:hAnsi="宋体" w:eastAsia="仿宋_GB2312" w:cs="宋体"/>
          <w:b/>
          <w:sz w:val="24"/>
        </w:rPr>
      </w:pPr>
      <w:r>
        <w:rPr>
          <w:rFonts w:hint="eastAsia" w:ascii="仿宋_GB2312" w:hAnsi="宋体" w:eastAsia="仿宋_GB2312" w:cs="宋体"/>
          <w:bCs/>
          <w:sz w:val="24"/>
        </w:rPr>
        <w:t>040900  对违反涉税专业服务管理规定的行为和违反法律法规扰乱税收秩序行为的处罚</w:t>
      </w:r>
    </w:p>
    <w:p>
      <w:pPr>
        <w:spacing w:line="500" w:lineRule="exact"/>
        <w:ind w:left="960" w:hanging="960" w:hangingChars="400"/>
        <w:rPr>
          <w:rFonts w:ascii="仿宋_GB2312" w:eastAsia="仿宋_GB2312"/>
          <w:sz w:val="24"/>
        </w:rPr>
      </w:pPr>
      <w:r>
        <w:rPr>
          <w:rFonts w:hint="eastAsia" w:ascii="仿宋_GB2312" w:eastAsia="仿宋_GB2312"/>
          <w:sz w:val="24"/>
        </w:rPr>
        <w:t>041000  对未按规定报送、提供涉税信息的处罚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081900</w:t>
      </w:r>
      <w:r>
        <w:rPr>
          <w:rFonts w:hint="eastAsia" w:ascii="仿宋_GB2312" w:eastAsia="仿宋_GB2312"/>
          <w:sz w:val="32"/>
          <w:szCs w:val="32"/>
        </w:rPr>
        <w:tab/>
      </w:r>
      <w:r>
        <w:rPr>
          <w:rFonts w:hint="eastAsia" w:ascii="仿宋_GB2312" w:eastAsia="仿宋_GB2312"/>
          <w:sz w:val="32"/>
          <w:szCs w:val="32"/>
        </w:rPr>
        <w:t>税收违法行为检举管理</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3" o:spt="75" type="#_x0000_t75" style="height:258.95pt;width:415pt;" o:ole="t" filled="f" o:preferrelative="t" stroked="f" coordsize="21600,21600">
            <v:path/>
            <v:fill on="f" focussize="0,0"/>
            <v:stroke on="f" joinstyle="miter"/>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ascii="仿宋_GB2312" w:eastAsia="仿宋_GB2312"/>
          <w:sz w:val="32"/>
          <w:szCs w:val="32"/>
        </w:rPr>
      </w:pPr>
    </w:p>
    <w:p>
      <w:r>
        <w:object>
          <v:shape id="_x0000_i1044" o:spt="75" type="#_x0000_t75" style="height:428.15pt;width:356.2pt;" o:ole="t" filled="f" o:preferrelative="t" stroked="f" coordsize="21600,21600">
            <v:path/>
            <v:fill on="f" focussize="0,0"/>
            <v:stroke on="f" joinstyle="miter"/>
            <v:imagedata r:id="rId45" o:title=""/>
            <o:lock v:ext="edit" aspectratio="t"/>
            <w10:wrap type="none"/>
            <w10:anchorlock/>
          </v:shape>
          <o:OLEObject Type="Embed" ProgID="Visio.Drawing.15" ShapeID="_x0000_i1044" DrawAspect="Content" ObjectID="_1468075744" r:id="rId44">
            <o:LockedField>false</o:LockedField>
          </o:OLEObject>
        </w:object>
      </w:r>
    </w:p>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cs="黑体"/>
          <w:sz w:val="32"/>
        </w:rPr>
        <w:t>四、</w:t>
      </w:r>
      <w:r>
        <w:rPr>
          <w:rFonts w:hint="eastAsia" w:ascii="黑体" w:hAnsi="黑体" w:eastAsia="黑体" w:cs="黑体"/>
          <w:sz w:val="32"/>
          <w:szCs w:val="32"/>
        </w:rPr>
        <w:t>其他</w:t>
      </w:r>
    </w:p>
    <w:p>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ascii="仿宋_GB2312" w:eastAsia="仿宋_GB2312"/>
          <w:sz w:val="32"/>
          <w:szCs w:val="32"/>
        </w:rPr>
      </w:pPr>
    </w:p>
    <w:p>
      <w:r>
        <w:object>
          <v:shape id="_x0000_i1045" o:spt="75" type="#_x0000_t75" style="height:293.4pt;width:415.15pt;" o:ole="t" filled="f" o:preferrelative="t" stroked="f" coordsize="21600,21600">
            <v:path/>
            <v:fill on="f" focussize="0,0"/>
            <v:stroke on="f" joinstyle="miter"/>
            <v:imagedata r:id="rId47" o:title=""/>
            <o:lock v:ext="edit" aspectratio="t"/>
            <w10:wrap type="none"/>
            <w10:anchorlock/>
          </v:shape>
          <o:OLEObject Type="Embed" ProgID="Visio.Drawing.15" ShapeID="_x0000_i1045" DrawAspect="Content" ObjectID="_1468075745" r:id="rId46">
            <o:LockedField>false</o:LockedField>
          </o:OLEObject>
        </w:object>
      </w:r>
    </w:p>
    <w:p/>
    <w:p/>
    <w:p/>
    <w:p/>
    <w:p/>
    <w:p/>
    <w:p/>
    <w:p/>
    <w:p/>
    <w:p/>
    <w:p/>
    <w:p/>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E7FE0"/>
    <w:rsid w:val="003C11AB"/>
    <w:rsid w:val="00423E05"/>
    <w:rsid w:val="005352E6"/>
    <w:rsid w:val="00931AA1"/>
    <w:rsid w:val="00A91D26"/>
    <w:rsid w:val="04381F2A"/>
    <w:rsid w:val="04AC5C38"/>
    <w:rsid w:val="05B54A29"/>
    <w:rsid w:val="06CA7C9F"/>
    <w:rsid w:val="09A42D6D"/>
    <w:rsid w:val="0A4E1ECB"/>
    <w:rsid w:val="0CEE7BAC"/>
    <w:rsid w:val="0E161A9D"/>
    <w:rsid w:val="100C6E99"/>
    <w:rsid w:val="11B57037"/>
    <w:rsid w:val="120E172E"/>
    <w:rsid w:val="13CB1B3F"/>
    <w:rsid w:val="14B225A8"/>
    <w:rsid w:val="154A0153"/>
    <w:rsid w:val="19F8322C"/>
    <w:rsid w:val="1A5F7C3F"/>
    <w:rsid w:val="1A6414B2"/>
    <w:rsid w:val="1F8F0841"/>
    <w:rsid w:val="1FBC2281"/>
    <w:rsid w:val="1FE43B10"/>
    <w:rsid w:val="24546B1E"/>
    <w:rsid w:val="277602A5"/>
    <w:rsid w:val="294339B9"/>
    <w:rsid w:val="297C0D9A"/>
    <w:rsid w:val="29E76027"/>
    <w:rsid w:val="2B057BA4"/>
    <w:rsid w:val="2C524F12"/>
    <w:rsid w:val="2C7B7A90"/>
    <w:rsid w:val="2F3E32AA"/>
    <w:rsid w:val="2FFF5677"/>
    <w:rsid w:val="304E00F8"/>
    <w:rsid w:val="31F04063"/>
    <w:rsid w:val="335F3B23"/>
    <w:rsid w:val="39953CB4"/>
    <w:rsid w:val="3A605505"/>
    <w:rsid w:val="3C61372F"/>
    <w:rsid w:val="3FBD67FC"/>
    <w:rsid w:val="3FF11B8A"/>
    <w:rsid w:val="407A29AF"/>
    <w:rsid w:val="41B33850"/>
    <w:rsid w:val="433B07A2"/>
    <w:rsid w:val="44284948"/>
    <w:rsid w:val="45D245CB"/>
    <w:rsid w:val="46BC7937"/>
    <w:rsid w:val="4A6D5E8F"/>
    <w:rsid w:val="4F327247"/>
    <w:rsid w:val="504E7FE0"/>
    <w:rsid w:val="51D733A7"/>
    <w:rsid w:val="5383003E"/>
    <w:rsid w:val="5400347B"/>
    <w:rsid w:val="55810DA7"/>
    <w:rsid w:val="58780CE0"/>
    <w:rsid w:val="59312416"/>
    <w:rsid w:val="59670921"/>
    <w:rsid w:val="5CF41671"/>
    <w:rsid w:val="5D91138A"/>
    <w:rsid w:val="5EB30036"/>
    <w:rsid w:val="61737CD8"/>
    <w:rsid w:val="659D19E6"/>
    <w:rsid w:val="670420F8"/>
    <w:rsid w:val="6BBA7A8A"/>
    <w:rsid w:val="6E065261"/>
    <w:rsid w:val="6EB8393B"/>
    <w:rsid w:val="738971E1"/>
    <w:rsid w:val="7429531D"/>
    <w:rsid w:val="74700232"/>
    <w:rsid w:val="77B756D1"/>
    <w:rsid w:val="7986453E"/>
    <w:rsid w:val="79A00A1F"/>
    <w:rsid w:val="7DB9145A"/>
    <w:rsid w:val="7DDA56C9"/>
    <w:rsid w:val="7E736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22.emf"/><Relationship Id="rId46" Type="http://schemas.openxmlformats.org/officeDocument/2006/relationships/oleObject" Target="embeddings/oleObject21.bin"/><Relationship Id="rId45" Type="http://schemas.openxmlformats.org/officeDocument/2006/relationships/image" Target="media/image21.emf"/><Relationship Id="rId44" Type="http://schemas.openxmlformats.org/officeDocument/2006/relationships/oleObject" Target="embeddings/oleObject20.bin"/><Relationship Id="rId43" Type="http://schemas.openxmlformats.org/officeDocument/2006/relationships/image" Target="media/image20.emf"/><Relationship Id="rId42" Type="http://schemas.openxmlformats.org/officeDocument/2006/relationships/oleObject" Target="embeddings/oleObject19.bin"/><Relationship Id="rId41" Type="http://schemas.openxmlformats.org/officeDocument/2006/relationships/image" Target="media/image19.e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8.emf"/><Relationship Id="rId38" Type="http://schemas.openxmlformats.org/officeDocument/2006/relationships/oleObject" Target="embeddings/oleObject17.bin"/><Relationship Id="rId37" Type="http://schemas.openxmlformats.org/officeDocument/2006/relationships/image" Target="media/image17.emf"/><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496</Words>
  <Characters>2829</Characters>
  <Lines>23</Lines>
  <Paragraphs>6</Paragraphs>
  <TotalTime>0</TotalTime>
  <ScaleCrop>false</ScaleCrop>
  <LinksUpToDate>false</LinksUpToDate>
  <CharactersWithSpaces>3319</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2025-11-21T04:48:00Z</dcterms:created>
  <dc:creator>黄丹丽</dc:creator>
  <cp:lastModifiedBy>李俊锋</cp:lastModifiedBy>
  <dcterms:modified xsi:type="dcterms:W3CDTF">2026-09-14T03:32:54Z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