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556" w:rsidRDefault="00B53556">
      <w:pPr>
        <w:adjustRightInd w:val="0"/>
        <w:snapToGrid w:val="0"/>
        <w:spacing w:line="580" w:lineRule="exact"/>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国家税务总局揭阳市税务局第一税务分局</w:t>
      </w:r>
    </w:p>
    <w:p w:rsidR="00583AB0" w:rsidRDefault="0003530A">
      <w:pPr>
        <w:adjustRightInd w:val="0"/>
        <w:snapToGrid w:val="0"/>
        <w:spacing w:line="580" w:lineRule="exact"/>
        <w:jc w:val="center"/>
        <w:rPr>
          <w:rFonts w:ascii="方正小标宋简体" w:eastAsia="方正小标宋简体" w:hAnsi="宋体" w:hint="eastAsia"/>
          <w:sz w:val="36"/>
          <w:szCs w:val="36"/>
        </w:rPr>
      </w:pPr>
      <w:r>
        <w:rPr>
          <w:rFonts w:ascii="方正小标宋简体" w:eastAsia="方正小标宋简体" w:hAnsi="宋体" w:hint="eastAsia"/>
          <w:sz w:val="36"/>
          <w:szCs w:val="36"/>
        </w:rPr>
        <w:t>税务行政职权运</w:t>
      </w:r>
      <w:bookmarkStart w:id="0" w:name="_GoBack"/>
      <w:bookmarkEnd w:id="0"/>
      <w:r>
        <w:rPr>
          <w:rFonts w:ascii="方正小标宋简体" w:eastAsia="方正小标宋简体" w:hAnsi="宋体" w:hint="eastAsia"/>
          <w:sz w:val="36"/>
          <w:szCs w:val="36"/>
        </w:rPr>
        <w:t>行流程图</w:t>
      </w:r>
    </w:p>
    <w:p w:rsidR="00B53556" w:rsidRDefault="00B53556">
      <w:pPr>
        <w:adjustRightInd w:val="0"/>
        <w:snapToGrid w:val="0"/>
        <w:spacing w:line="580" w:lineRule="exact"/>
        <w:jc w:val="center"/>
        <w:rPr>
          <w:rFonts w:ascii="方正小标宋简体" w:eastAsia="方正小标宋简体" w:hAnsi="宋体"/>
          <w:sz w:val="36"/>
          <w:szCs w:val="36"/>
        </w:rPr>
      </w:pPr>
    </w:p>
    <w:p w:rsidR="00583AB0" w:rsidRDefault="0003530A">
      <w:pPr>
        <w:widowControl/>
        <w:numPr>
          <w:ilvl w:val="0"/>
          <w:numId w:val="1"/>
        </w:numPr>
        <w:overflowPunct w:val="0"/>
        <w:autoSpaceDE w:val="0"/>
        <w:autoSpaceDN w:val="0"/>
        <w:adjustRightInd w:val="0"/>
        <w:textAlignment w:val="baseline"/>
        <w:rPr>
          <w:rFonts w:ascii="黑体" w:eastAsia="黑体" w:hAnsi="黑体" w:cs="黑体"/>
          <w:kern w:val="0"/>
          <w:sz w:val="32"/>
          <w:szCs w:val="32"/>
        </w:rPr>
      </w:pPr>
      <w:r>
        <w:rPr>
          <w:rFonts w:ascii="黑体" w:eastAsia="黑体" w:hAnsi="黑体" w:cs="黑体" w:hint="eastAsia"/>
          <w:kern w:val="0"/>
          <w:sz w:val="32"/>
          <w:szCs w:val="32"/>
        </w:rPr>
        <w:t>税费征收</w:t>
      </w:r>
    </w:p>
    <w:p w:rsidR="00583AB0" w:rsidRDefault="00583AB0">
      <w:pPr>
        <w:widowControl/>
        <w:overflowPunct w:val="0"/>
        <w:autoSpaceDE w:val="0"/>
        <w:autoSpaceDN w:val="0"/>
        <w:adjustRightInd w:val="0"/>
        <w:textAlignment w:val="baseline"/>
        <w:rPr>
          <w:rFonts w:ascii="黑体" w:eastAsia="黑体" w:hAnsi="黑体" w:cs="黑体"/>
          <w:kern w:val="0"/>
          <w:sz w:val="32"/>
          <w:szCs w:val="32"/>
        </w:rPr>
      </w:pPr>
    </w:p>
    <w:p w:rsidR="00583AB0" w:rsidRDefault="0003530A">
      <w:pPr>
        <w:jc w:val="left"/>
        <w:rPr>
          <w:rFonts w:ascii="仿宋_GB2312" w:eastAsia="仿宋_GB2312" w:hAnsi="仿宋"/>
          <w:sz w:val="32"/>
          <w:szCs w:val="32"/>
        </w:rPr>
      </w:pPr>
      <w:r>
        <w:rPr>
          <w:rFonts w:ascii="仿宋_GB2312" w:eastAsia="仿宋_GB2312" w:hAnsi="仿宋" w:hint="eastAsia"/>
          <w:sz w:val="32"/>
          <w:szCs w:val="32"/>
        </w:rPr>
        <w:t>011</w:t>
      </w:r>
      <w:r>
        <w:rPr>
          <w:rFonts w:ascii="仿宋_GB2312" w:eastAsia="仿宋_GB2312" w:hAnsi="仿宋" w:hint="eastAsia"/>
          <w:sz w:val="32"/>
          <w:szCs w:val="32"/>
        </w:rPr>
        <w:t>701</w:t>
      </w:r>
      <w:r>
        <w:rPr>
          <w:rFonts w:ascii="仿宋_GB2312" w:eastAsia="仿宋_GB2312" w:hAnsi="仿宋" w:hint="eastAsia"/>
          <w:sz w:val="32"/>
          <w:szCs w:val="32"/>
        </w:rPr>
        <w:tab/>
      </w:r>
      <w:r>
        <w:rPr>
          <w:rFonts w:ascii="仿宋_GB2312" w:eastAsia="仿宋_GB2312" w:hAnsi="仿宋" w:hint="eastAsia"/>
          <w:sz w:val="32"/>
          <w:szCs w:val="32"/>
        </w:rPr>
        <w:t>出口货物劳务及应税服务退（免）税办理</w:t>
      </w:r>
    </w:p>
    <w:p w:rsidR="00583AB0" w:rsidRDefault="00583AB0">
      <w:pPr>
        <w:rPr>
          <w:rFonts w:ascii="仿宋_GB2312" w:eastAsia="仿宋_GB2312" w:hAnsi="仿宋"/>
          <w:sz w:val="32"/>
          <w:szCs w:val="32"/>
        </w:rPr>
      </w:pPr>
    </w:p>
    <w:p w:rsidR="00583AB0" w:rsidRDefault="0003530A">
      <w:pPr>
        <w:jc w:val="center"/>
        <w:rPr>
          <w:rFonts w:ascii="仿宋_GB2312" w:eastAsia="仿宋_GB2312" w:hAnsi="仿宋"/>
          <w:sz w:val="32"/>
          <w:szCs w:val="32"/>
        </w:rPr>
      </w:pPr>
      <w:r>
        <w:rPr>
          <w:rFonts w:ascii="仿宋_GB2312" w:eastAsia="仿宋_GB2312" w:hint="eastAsia"/>
          <w:sz w:val="32"/>
          <w:szCs w:val="32"/>
        </w:rPr>
        <w:object w:dxaOrig="7216" w:dyaOrig="9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85pt;height:466.35pt" o:ole="">
            <v:imagedata r:id="rId9" o:title=""/>
          </v:shape>
          <o:OLEObject Type="Embed" ProgID="Visio.Drawing.15" ShapeID="_x0000_i1025" DrawAspect="Content" ObjectID="_1825244799" r:id="rId10"/>
        </w:object>
      </w:r>
    </w:p>
    <w:p w:rsidR="00583AB0" w:rsidRDefault="0003530A">
      <w:r>
        <w:br w:type="page"/>
      </w:r>
    </w:p>
    <w:p w:rsidR="00583AB0" w:rsidRDefault="0003530A">
      <w:pPr>
        <w:spacing w:line="288" w:lineRule="auto"/>
        <w:rPr>
          <w:rFonts w:ascii="仿宋_GB2312" w:eastAsia="仿宋_GB2312" w:hAnsi="仿宋"/>
          <w:sz w:val="32"/>
          <w:szCs w:val="32"/>
        </w:rPr>
      </w:pPr>
      <w:r>
        <w:rPr>
          <w:rFonts w:ascii="仿宋_GB2312" w:eastAsia="仿宋_GB2312" w:hAnsi="仿宋" w:hint="eastAsia"/>
          <w:sz w:val="32"/>
          <w:szCs w:val="32"/>
        </w:rPr>
        <w:lastRenderedPageBreak/>
        <w:t>011</w:t>
      </w:r>
      <w:r>
        <w:rPr>
          <w:rFonts w:ascii="仿宋_GB2312" w:eastAsia="仿宋_GB2312" w:hAnsi="仿宋" w:hint="eastAsia"/>
          <w:sz w:val="32"/>
          <w:szCs w:val="32"/>
        </w:rPr>
        <w:t>7</w:t>
      </w:r>
      <w:r>
        <w:rPr>
          <w:rFonts w:ascii="仿宋_GB2312" w:eastAsia="仿宋_GB2312" w:hAnsi="仿宋" w:hint="eastAsia"/>
          <w:sz w:val="32"/>
          <w:szCs w:val="32"/>
        </w:rPr>
        <w:t>02</w:t>
      </w:r>
      <w:r>
        <w:rPr>
          <w:rFonts w:ascii="仿宋_GB2312" w:eastAsia="仿宋_GB2312" w:hAnsi="仿宋" w:hint="eastAsia"/>
          <w:sz w:val="32"/>
          <w:szCs w:val="32"/>
        </w:rPr>
        <w:tab/>
      </w:r>
      <w:r>
        <w:rPr>
          <w:rFonts w:ascii="仿宋_GB2312" w:eastAsia="仿宋_GB2312" w:hAnsi="仿宋" w:hint="eastAsia"/>
          <w:sz w:val="32"/>
          <w:szCs w:val="32"/>
        </w:rPr>
        <w:t>出口退（免）</w:t>
      </w:r>
      <w:proofErr w:type="gramStart"/>
      <w:r>
        <w:rPr>
          <w:rFonts w:ascii="仿宋_GB2312" w:eastAsia="仿宋_GB2312" w:hAnsi="仿宋" w:hint="eastAsia"/>
          <w:sz w:val="32"/>
          <w:szCs w:val="32"/>
        </w:rPr>
        <w:t>税相关</w:t>
      </w:r>
      <w:proofErr w:type="gramEnd"/>
      <w:r>
        <w:rPr>
          <w:rFonts w:ascii="仿宋_GB2312" w:eastAsia="仿宋_GB2312" w:hAnsi="仿宋" w:hint="eastAsia"/>
          <w:sz w:val="32"/>
          <w:szCs w:val="32"/>
        </w:rPr>
        <w:t>证明出具</w:t>
      </w:r>
    </w:p>
    <w:p w:rsidR="00583AB0" w:rsidRDefault="00583AB0">
      <w:pPr>
        <w:spacing w:line="288" w:lineRule="auto"/>
        <w:rPr>
          <w:rFonts w:ascii="仿宋_GB2312" w:eastAsia="仿宋_GB2312" w:hAnsi="仿宋"/>
          <w:sz w:val="32"/>
          <w:szCs w:val="32"/>
        </w:rPr>
      </w:pPr>
    </w:p>
    <w:p w:rsidR="00583AB0" w:rsidRDefault="0003530A">
      <w:pPr>
        <w:jc w:val="center"/>
        <w:rPr>
          <w:rFonts w:ascii="仿宋_GB2312" w:eastAsia="仿宋_GB2312" w:hAnsi="仿宋"/>
          <w:sz w:val="32"/>
          <w:szCs w:val="32"/>
        </w:rPr>
      </w:pPr>
      <w:r>
        <w:rPr>
          <w:rFonts w:ascii="仿宋_GB2312" w:eastAsia="仿宋_GB2312" w:hint="eastAsia"/>
          <w:sz w:val="32"/>
          <w:szCs w:val="32"/>
        </w:rPr>
        <w:object w:dxaOrig="7680" w:dyaOrig="9780">
          <v:shape id="_x0000_i1026" type="#_x0000_t75" style="width:384.3pt;height:488.95pt" o:ole="">
            <v:imagedata r:id="rId11" o:title=""/>
          </v:shape>
          <o:OLEObject Type="Embed" ProgID="Visio.Drawing.15" ShapeID="_x0000_i1026" DrawAspect="Content" ObjectID="_1825244800" r:id="rId12"/>
        </w:object>
      </w:r>
    </w:p>
    <w:p w:rsidR="00583AB0" w:rsidRDefault="0003530A">
      <w:r>
        <w:br w:type="page"/>
      </w:r>
    </w:p>
    <w:p w:rsidR="00583AB0" w:rsidRDefault="0003530A">
      <w:pPr>
        <w:rPr>
          <w:rFonts w:ascii="仿宋_GB2312" w:eastAsia="仿宋_GB2312"/>
          <w:sz w:val="32"/>
          <w:szCs w:val="32"/>
        </w:rPr>
      </w:pPr>
      <w:r>
        <w:rPr>
          <w:rFonts w:ascii="仿宋_GB2312" w:eastAsia="仿宋_GB2312" w:hint="eastAsia"/>
          <w:sz w:val="32"/>
          <w:szCs w:val="32"/>
        </w:rPr>
        <w:lastRenderedPageBreak/>
        <w:t>060</w:t>
      </w:r>
      <w:r>
        <w:rPr>
          <w:rFonts w:ascii="仿宋_GB2312" w:eastAsia="仿宋_GB2312" w:hint="eastAsia"/>
          <w:sz w:val="32"/>
          <w:szCs w:val="32"/>
        </w:rPr>
        <w:t>4</w:t>
      </w:r>
      <w:r>
        <w:rPr>
          <w:rFonts w:ascii="仿宋_GB2312" w:eastAsia="仿宋_GB2312" w:hint="eastAsia"/>
          <w:sz w:val="32"/>
          <w:szCs w:val="32"/>
        </w:rPr>
        <w:t>00</w:t>
      </w:r>
      <w:r>
        <w:rPr>
          <w:rFonts w:ascii="仿宋_GB2312" w:eastAsia="仿宋_GB2312" w:hint="eastAsia"/>
          <w:sz w:val="32"/>
          <w:szCs w:val="32"/>
        </w:rPr>
        <w:tab/>
      </w:r>
      <w:r>
        <w:rPr>
          <w:rFonts w:ascii="仿宋_GB2312" w:eastAsia="仿宋_GB2312" w:hint="eastAsia"/>
          <w:sz w:val="32"/>
          <w:szCs w:val="32"/>
        </w:rPr>
        <w:t>出口退（免）税企业分类管理评定</w:t>
      </w:r>
    </w:p>
    <w:p w:rsidR="00583AB0" w:rsidRDefault="00583AB0">
      <w:pPr>
        <w:rPr>
          <w:rFonts w:ascii="仿宋_GB2312" w:eastAsia="仿宋_GB2312"/>
          <w:sz w:val="32"/>
          <w:szCs w:val="32"/>
        </w:rPr>
      </w:pPr>
    </w:p>
    <w:p w:rsidR="00583AB0" w:rsidRDefault="0003530A">
      <w:pPr>
        <w:jc w:val="center"/>
        <w:rPr>
          <w:rFonts w:ascii="仿宋_GB2312" w:eastAsia="仿宋_GB2312"/>
          <w:sz w:val="32"/>
          <w:szCs w:val="32"/>
        </w:rPr>
      </w:pPr>
      <w:r>
        <w:rPr>
          <w:rFonts w:ascii="仿宋_GB2312" w:eastAsia="仿宋_GB2312" w:hint="eastAsia"/>
          <w:sz w:val="32"/>
          <w:szCs w:val="32"/>
        </w:rPr>
        <w:object w:dxaOrig="6120" w:dyaOrig="6150">
          <v:shape id="_x0000_i1027" type="#_x0000_t75" style="width:306.4pt;height:307.25pt" o:ole="">
            <v:imagedata r:id="rId13" o:title=""/>
            <o:lock v:ext="edit" aspectratio="f"/>
          </v:shape>
          <o:OLEObject Type="Embed" ProgID="Visio.Drawing.15" ShapeID="_x0000_i1027" DrawAspect="Content" ObjectID="_1825244801" r:id="rId14"/>
        </w:object>
      </w:r>
    </w:p>
    <w:p w:rsidR="00583AB0" w:rsidRDefault="00583AB0"/>
    <w:p w:rsidR="00583AB0" w:rsidRDefault="00583AB0">
      <w:pPr>
        <w:adjustRightInd w:val="0"/>
        <w:snapToGrid w:val="0"/>
        <w:spacing w:line="620" w:lineRule="exact"/>
        <w:rPr>
          <w:rFonts w:ascii="仿宋_GB2312" w:eastAsia="仿宋_GB2312"/>
          <w:sz w:val="32"/>
          <w:szCs w:val="32"/>
        </w:rPr>
      </w:pPr>
    </w:p>
    <w:p w:rsidR="00583AB0" w:rsidRDefault="00583AB0">
      <w:pPr>
        <w:adjustRightInd w:val="0"/>
        <w:snapToGrid w:val="0"/>
        <w:spacing w:line="620" w:lineRule="exact"/>
        <w:rPr>
          <w:rFonts w:ascii="仿宋_GB2312" w:eastAsia="仿宋_GB2312"/>
          <w:sz w:val="32"/>
          <w:szCs w:val="32"/>
        </w:rPr>
      </w:pPr>
    </w:p>
    <w:p w:rsidR="00583AB0" w:rsidRDefault="00583AB0">
      <w:pPr>
        <w:adjustRightInd w:val="0"/>
        <w:snapToGrid w:val="0"/>
        <w:spacing w:line="620" w:lineRule="exact"/>
        <w:rPr>
          <w:rFonts w:ascii="仿宋_GB2312" w:eastAsia="仿宋_GB2312"/>
          <w:sz w:val="32"/>
          <w:szCs w:val="32"/>
        </w:rPr>
      </w:pPr>
    </w:p>
    <w:p w:rsidR="00583AB0" w:rsidRDefault="00583AB0">
      <w:pPr>
        <w:adjustRightInd w:val="0"/>
        <w:snapToGrid w:val="0"/>
        <w:spacing w:line="620" w:lineRule="exact"/>
        <w:rPr>
          <w:rFonts w:ascii="仿宋_GB2312" w:eastAsia="仿宋_GB2312"/>
          <w:sz w:val="32"/>
          <w:szCs w:val="32"/>
        </w:rPr>
      </w:pPr>
    </w:p>
    <w:p w:rsidR="00583AB0" w:rsidRDefault="00583AB0">
      <w:pPr>
        <w:adjustRightInd w:val="0"/>
        <w:snapToGrid w:val="0"/>
        <w:spacing w:line="620" w:lineRule="exact"/>
        <w:rPr>
          <w:rFonts w:ascii="仿宋_GB2312" w:eastAsia="仿宋_GB2312"/>
          <w:sz w:val="32"/>
          <w:szCs w:val="32"/>
        </w:rPr>
      </w:pPr>
    </w:p>
    <w:p w:rsidR="00583AB0" w:rsidRDefault="00583AB0">
      <w:pPr>
        <w:adjustRightInd w:val="0"/>
        <w:snapToGrid w:val="0"/>
        <w:spacing w:line="620" w:lineRule="exact"/>
        <w:rPr>
          <w:rFonts w:ascii="仿宋_GB2312" w:eastAsia="仿宋_GB2312"/>
          <w:sz w:val="32"/>
          <w:szCs w:val="32"/>
        </w:rPr>
      </w:pPr>
    </w:p>
    <w:p w:rsidR="00583AB0" w:rsidRDefault="00583AB0">
      <w:pPr>
        <w:adjustRightInd w:val="0"/>
        <w:snapToGrid w:val="0"/>
        <w:spacing w:line="620" w:lineRule="exact"/>
        <w:rPr>
          <w:rFonts w:ascii="仿宋_GB2312" w:eastAsia="仿宋_GB2312"/>
          <w:sz w:val="32"/>
          <w:szCs w:val="32"/>
        </w:rPr>
      </w:pPr>
    </w:p>
    <w:p w:rsidR="00583AB0" w:rsidRDefault="00583AB0">
      <w:pPr>
        <w:adjustRightInd w:val="0"/>
        <w:snapToGrid w:val="0"/>
        <w:spacing w:line="620" w:lineRule="exact"/>
        <w:rPr>
          <w:rFonts w:ascii="仿宋_GB2312" w:eastAsia="仿宋_GB2312"/>
          <w:sz w:val="32"/>
          <w:szCs w:val="32"/>
        </w:rPr>
      </w:pPr>
    </w:p>
    <w:p w:rsidR="00583AB0" w:rsidRDefault="00583AB0">
      <w:pPr>
        <w:adjustRightInd w:val="0"/>
        <w:snapToGrid w:val="0"/>
        <w:spacing w:line="620" w:lineRule="exact"/>
        <w:rPr>
          <w:rFonts w:ascii="仿宋_GB2312" w:eastAsia="仿宋_GB2312"/>
          <w:sz w:val="32"/>
          <w:szCs w:val="32"/>
        </w:rPr>
      </w:pPr>
    </w:p>
    <w:p w:rsidR="00583AB0" w:rsidRDefault="0003530A">
      <w:pPr>
        <w:adjustRightInd w:val="0"/>
        <w:snapToGrid w:val="0"/>
        <w:spacing w:line="620" w:lineRule="exact"/>
        <w:rPr>
          <w:rFonts w:ascii="黑体" w:eastAsia="黑体" w:hAnsi="黑体"/>
          <w:sz w:val="32"/>
          <w:szCs w:val="22"/>
        </w:rPr>
      </w:pPr>
      <w:r>
        <w:rPr>
          <w:rFonts w:ascii="黑体" w:eastAsia="黑体" w:hAnsi="黑体" w:hint="eastAsia"/>
          <w:sz w:val="32"/>
          <w:szCs w:val="22"/>
        </w:rPr>
        <w:lastRenderedPageBreak/>
        <w:t>二、监管执法</w:t>
      </w:r>
    </w:p>
    <w:p w:rsidR="00583AB0" w:rsidRDefault="00583AB0">
      <w:pPr>
        <w:adjustRightInd w:val="0"/>
        <w:snapToGrid w:val="0"/>
        <w:spacing w:line="620" w:lineRule="exact"/>
        <w:rPr>
          <w:rFonts w:ascii="黑体" w:eastAsia="黑体" w:hAnsi="黑体"/>
          <w:sz w:val="32"/>
          <w:szCs w:val="22"/>
        </w:rPr>
      </w:pPr>
    </w:p>
    <w:p w:rsidR="00583AB0" w:rsidRDefault="0003530A">
      <w:pPr>
        <w:adjustRightInd w:val="0"/>
        <w:snapToGrid w:val="0"/>
        <w:spacing w:line="620" w:lineRule="exact"/>
        <w:rPr>
          <w:rFonts w:ascii="仿宋_GB2312" w:eastAsia="仿宋_GB2312"/>
          <w:sz w:val="32"/>
          <w:szCs w:val="32"/>
        </w:rPr>
      </w:pPr>
      <w:r>
        <w:rPr>
          <w:rFonts w:ascii="仿宋_GB2312" w:eastAsia="仿宋_GB2312" w:hint="eastAsia"/>
          <w:sz w:val="32"/>
          <w:szCs w:val="32"/>
        </w:rPr>
        <w:t>081</w:t>
      </w:r>
      <w:r>
        <w:rPr>
          <w:rFonts w:ascii="仿宋_GB2312" w:eastAsia="仿宋_GB2312" w:hint="eastAsia"/>
          <w:sz w:val="32"/>
          <w:szCs w:val="32"/>
        </w:rPr>
        <w:t>8</w:t>
      </w:r>
      <w:r>
        <w:rPr>
          <w:rFonts w:ascii="仿宋_GB2312" w:eastAsia="仿宋_GB2312" w:hint="eastAsia"/>
          <w:sz w:val="32"/>
          <w:szCs w:val="32"/>
        </w:rPr>
        <w:t>00</w:t>
      </w:r>
      <w:r>
        <w:rPr>
          <w:rFonts w:ascii="仿宋_GB2312" w:eastAsia="仿宋_GB2312" w:hint="eastAsia"/>
          <w:sz w:val="32"/>
          <w:szCs w:val="32"/>
        </w:rPr>
        <w:tab/>
      </w:r>
      <w:r>
        <w:rPr>
          <w:rFonts w:ascii="仿宋_GB2312" w:eastAsia="仿宋_GB2312" w:hint="eastAsia"/>
          <w:sz w:val="32"/>
          <w:szCs w:val="32"/>
        </w:rPr>
        <w:t>纳税人税收风险分析及组织应对</w:t>
      </w:r>
    </w:p>
    <w:p w:rsidR="00583AB0" w:rsidRDefault="00583AB0">
      <w:pPr>
        <w:adjustRightInd w:val="0"/>
        <w:snapToGrid w:val="0"/>
        <w:spacing w:line="620" w:lineRule="exact"/>
        <w:rPr>
          <w:rFonts w:ascii="仿宋_GB2312" w:eastAsia="仿宋_GB2312"/>
          <w:sz w:val="32"/>
          <w:szCs w:val="32"/>
        </w:rPr>
      </w:pPr>
    </w:p>
    <w:p w:rsidR="00583AB0" w:rsidRDefault="0003530A">
      <w:pPr>
        <w:rPr>
          <w:rFonts w:ascii="仿宋_GB2312" w:eastAsia="仿宋_GB2312" w:hAnsi="仿宋"/>
          <w:sz w:val="32"/>
          <w:szCs w:val="32"/>
        </w:rPr>
      </w:pPr>
      <w:r>
        <w:rPr>
          <w:rFonts w:ascii="仿宋_GB2312" w:eastAsia="仿宋_GB2312" w:hAnsi="仿宋" w:hint="eastAsia"/>
          <w:sz w:val="32"/>
          <w:szCs w:val="32"/>
        </w:rPr>
        <w:object w:dxaOrig="2565" w:dyaOrig="4830">
          <v:shape id="_x0000_i1028" type="#_x0000_t75" style="width:128.1pt;height:241.1pt" o:ole="">
            <v:imagedata r:id="rId15" o:title=""/>
            <o:lock v:ext="edit" aspectratio="f"/>
          </v:shape>
          <o:OLEObject Type="Embed" ProgID="Visio.Drawing.15" ShapeID="_x0000_i1028" DrawAspect="Content" ObjectID="_1825244802" r:id="rId16"/>
        </w:object>
      </w:r>
    </w:p>
    <w:p w:rsidR="00583AB0" w:rsidRDefault="0003530A">
      <w:pPr>
        <w:rPr>
          <w:rFonts w:ascii="仿宋_GB2312" w:eastAsia="仿宋_GB2312" w:hAnsi="仿宋"/>
          <w:sz w:val="32"/>
          <w:szCs w:val="32"/>
        </w:rPr>
      </w:pPr>
      <w:r>
        <w:rPr>
          <w:rFonts w:ascii="仿宋_GB2312" w:eastAsia="仿宋_GB2312" w:hAnsi="仿宋" w:hint="eastAsia"/>
          <w:sz w:val="32"/>
          <w:szCs w:val="32"/>
        </w:rPr>
        <w:br w:type="page"/>
      </w:r>
    </w:p>
    <w:p w:rsidR="00583AB0" w:rsidRDefault="0003530A">
      <w:pPr>
        <w:adjustRightInd w:val="0"/>
        <w:snapToGrid w:val="0"/>
        <w:spacing w:line="580" w:lineRule="exact"/>
        <w:rPr>
          <w:rFonts w:ascii="仿宋_GB2312" w:eastAsia="仿宋_GB2312"/>
          <w:sz w:val="32"/>
          <w:szCs w:val="32"/>
        </w:rPr>
      </w:pPr>
      <w:r>
        <w:rPr>
          <w:rFonts w:ascii="仿宋_GB2312" w:eastAsia="仿宋_GB2312" w:hint="eastAsia"/>
          <w:sz w:val="32"/>
          <w:szCs w:val="32"/>
        </w:rPr>
        <w:lastRenderedPageBreak/>
        <w:t>030101</w:t>
      </w:r>
      <w:r>
        <w:rPr>
          <w:rFonts w:ascii="仿宋_GB2312" w:eastAsia="仿宋_GB2312" w:hint="eastAsia"/>
          <w:sz w:val="32"/>
          <w:szCs w:val="32"/>
        </w:rPr>
        <w:t>—</w:t>
      </w:r>
      <w:r>
        <w:rPr>
          <w:rFonts w:ascii="仿宋_GB2312" w:eastAsia="仿宋_GB2312" w:hint="eastAsia"/>
          <w:sz w:val="32"/>
          <w:szCs w:val="32"/>
        </w:rPr>
        <w:t>030108</w:t>
      </w:r>
      <w:r>
        <w:rPr>
          <w:rFonts w:ascii="仿宋_GB2312" w:eastAsia="仿宋_GB2312" w:hint="eastAsia"/>
          <w:sz w:val="32"/>
          <w:szCs w:val="32"/>
        </w:rPr>
        <w:tab/>
      </w:r>
      <w:r>
        <w:rPr>
          <w:rFonts w:ascii="仿宋_GB2312" w:eastAsia="仿宋_GB2312" w:hint="eastAsia"/>
          <w:sz w:val="32"/>
          <w:szCs w:val="32"/>
        </w:rPr>
        <w:t>税务检查</w:t>
      </w:r>
    </w:p>
    <w:p w:rsidR="00583AB0" w:rsidRDefault="00583AB0">
      <w:pPr>
        <w:adjustRightInd w:val="0"/>
        <w:snapToGrid w:val="0"/>
        <w:spacing w:line="580" w:lineRule="exact"/>
        <w:rPr>
          <w:rFonts w:ascii="仿宋_GB2312" w:eastAsia="仿宋_GB2312"/>
          <w:sz w:val="32"/>
          <w:szCs w:val="32"/>
        </w:rPr>
      </w:pPr>
    </w:p>
    <w:p w:rsidR="00583AB0" w:rsidRDefault="0003530A">
      <w:pPr>
        <w:rPr>
          <w:rFonts w:ascii="仿宋_GB2312" w:eastAsia="仿宋_GB2312"/>
          <w:sz w:val="32"/>
          <w:szCs w:val="32"/>
        </w:rPr>
      </w:pPr>
      <w:r>
        <w:rPr>
          <w:rFonts w:ascii="仿宋_GB2312" w:eastAsia="仿宋_GB2312" w:hint="eastAsia"/>
          <w:sz w:val="32"/>
          <w:szCs w:val="32"/>
        </w:rPr>
        <w:object w:dxaOrig="8304" w:dyaOrig="9924">
          <v:shape id="_x0000_i1029" type="#_x0000_t75" style="width:415.25pt;height:496.45pt" o:ole="">
            <v:imagedata r:id="rId17" o:title=""/>
          </v:shape>
          <o:OLEObject Type="Embed" ProgID="Visio.Drawing.15" ShapeID="_x0000_i1029" DrawAspect="Content" ObjectID="_1825244803" r:id="rId18"/>
        </w:object>
      </w:r>
    </w:p>
    <w:p w:rsidR="00583AB0" w:rsidRDefault="0003530A">
      <w:pPr>
        <w:rPr>
          <w:rFonts w:ascii="仿宋_GB2312" w:eastAsia="仿宋_GB2312"/>
          <w:sz w:val="32"/>
          <w:szCs w:val="32"/>
        </w:rPr>
      </w:pPr>
      <w:r>
        <w:rPr>
          <w:rFonts w:ascii="仿宋_GB2312" w:eastAsia="仿宋_GB2312" w:hint="eastAsia"/>
          <w:sz w:val="32"/>
          <w:szCs w:val="32"/>
        </w:rPr>
        <w:br w:type="page"/>
      </w:r>
    </w:p>
    <w:p w:rsidR="00583AB0" w:rsidRDefault="0003530A">
      <w:pPr>
        <w:adjustRightInd w:val="0"/>
        <w:snapToGrid w:val="0"/>
        <w:spacing w:line="580" w:lineRule="exact"/>
        <w:rPr>
          <w:rFonts w:ascii="仿宋_GB2312" w:eastAsia="仿宋_GB2312"/>
          <w:sz w:val="32"/>
          <w:szCs w:val="32"/>
        </w:rPr>
      </w:pPr>
      <w:r>
        <w:rPr>
          <w:rFonts w:ascii="仿宋_GB2312" w:eastAsia="仿宋_GB2312" w:hint="eastAsia"/>
          <w:sz w:val="32"/>
          <w:szCs w:val="32"/>
        </w:rPr>
        <w:lastRenderedPageBreak/>
        <w:t>040</w:t>
      </w:r>
      <w:r>
        <w:rPr>
          <w:rFonts w:ascii="仿宋_GB2312" w:eastAsia="仿宋_GB2312" w:hint="eastAsia"/>
          <w:sz w:val="32"/>
          <w:szCs w:val="32"/>
        </w:rPr>
        <w:t>5</w:t>
      </w:r>
      <w:r>
        <w:rPr>
          <w:rFonts w:ascii="仿宋_GB2312" w:eastAsia="仿宋_GB2312" w:hint="eastAsia"/>
          <w:sz w:val="32"/>
          <w:szCs w:val="32"/>
        </w:rPr>
        <w:t>01</w:t>
      </w:r>
      <w:r>
        <w:rPr>
          <w:rFonts w:ascii="仿宋_GB2312" w:eastAsia="仿宋_GB2312" w:hint="eastAsia"/>
          <w:sz w:val="32"/>
          <w:szCs w:val="32"/>
        </w:rPr>
        <w:t>—</w:t>
      </w:r>
      <w:r>
        <w:rPr>
          <w:rFonts w:ascii="仿宋_GB2312" w:eastAsia="仿宋_GB2312" w:hint="eastAsia"/>
          <w:sz w:val="32"/>
          <w:szCs w:val="32"/>
        </w:rPr>
        <w:t>04</w:t>
      </w:r>
      <w:r>
        <w:rPr>
          <w:rFonts w:ascii="仿宋_GB2312" w:eastAsia="仿宋_GB2312" w:hint="eastAsia"/>
          <w:sz w:val="32"/>
          <w:szCs w:val="32"/>
        </w:rPr>
        <w:t xml:space="preserve">10503 </w:t>
      </w:r>
      <w:r>
        <w:rPr>
          <w:rFonts w:ascii="仿宋_GB2312" w:eastAsia="仿宋_GB2312" w:hint="eastAsia"/>
          <w:sz w:val="32"/>
          <w:szCs w:val="32"/>
        </w:rPr>
        <w:t>税务行政处罚</w:t>
      </w:r>
    </w:p>
    <w:p w:rsidR="00583AB0" w:rsidRDefault="00583AB0">
      <w:pPr>
        <w:rPr>
          <w:rFonts w:ascii="仿宋_GB2312" w:eastAsia="仿宋_GB2312" w:hAnsi="黑体" w:cs="宋体"/>
          <w:sz w:val="32"/>
          <w:szCs w:val="32"/>
        </w:rPr>
      </w:pPr>
    </w:p>
    <w:p w:rsidR="00583AB0" w:rsidRDefault="0003530A">
      <w:pPr>
        <w:rPr>
          <w:rFonts w:ascii="仿宋_GB2312" w:eastAsia="仿宋_GB2312" w:hAnsi="黑体" w:cs="宋体"/>
          <w:sz w:val="32"/>
          <w:szCs w:val="32"/>
        </w:rPr>
      </w:pPr>
      <w:r>
        <w:rPr>
          <w:rFonts w:ascii="仿宋_GB2312" w:eastAsia="仿宋_GB2312" w:hAnsi="黑体" w:cs="宋体" w:hint="eastAsia"/>
          <w:sz w:val="32"/>
          <w:szCs w:val="32"/>
        </w:rPr>
        <w:t>简易程序：</w:t>
      </w:r>
    </w:p>
    <w:p w:rsidR="00583AB0" w:rsidRDefault="00583AB0">
      <w:pPr>
        <w:rPr>
          <w:rFonts w:ascii="仿宋_GB2312" w:eastAsia="仿宋_GB2312" w:hAnsi="黑体" w:cs="宋体"/>
          <w:sz w:val="32"/>
          <w:szCs w:val="32"/>
        </w:rPr>
      </w:pPr>
    </w:p>
    <w:p w:rsidR="00583AB0" w:rsidRDefault="0003530A">
      <w:pPr>
        <w:jc w:val="center"/>
        <w:rPr>
          <w:rFonts w:ascii="仿宋_GB2312" w:eastAsia="仿宋_GB2312" w:hAnsi="华文楷体"/>
          <w:sz w:val="32"/>
          <w:szCs w:val="32"/>
        </w:rPr>
      </w:pPr>
      <w:r>
        <w:rPr>
          <w:rFonts w:ascii="仿宋_GB2312" w:eastAsia="仿宋_GB2312" w:hint="eastAsia"/>
          <w:sz w:val="32"/>
          <w:szCs w:val="32"/>
        </w:rPr>
        <w:object w:dxaOrig="5297" w:dyaOrig="5757">
          <v:shape id="_x0000_i1030" type="#_x0000_t75" style="width:264.55pt;height:4in" o:ole="">
            <v:imagedata r:id="rId19" o:title=""/>
          </v:shape>
          <o:OLEObject Type="Embed" ProgID="Visio.Drawing.15" ShapeID="_x0000_i1030" DrawAspect="Content" ObjectID="_1825244804" r:id="rId20"/>
        </w:object>
      </w:r>
    </w:p>
    <w:p w:rsidR="00583AB0" w:rsidRDefault="0003530A">
      <w:pPr>
        <w:spacing w:line="220" w:lineRule="atLeast"/>
        <w:rPr>
          <w:rFonts w:ascii="仿宋_GB2312" w:eastAsia="仿宋_GB2312" w:hAnsi="华文楷体"/>
          <w:sz w:val="32"/>
          <w:szCs w:val="32"/>
        </w:rPr>
      </w:pPr>
      <w:r>
        <w:rPr>
          <w:rFonts w:ascii="仿宋_GB2312" w:eastAsia="仿宋_GB2312" w:hAnsi="华文楷体" w:hint="eastAsia"/>
          <w:sz w:val="32"/>
          <w:szCs w:val="32"/>
        </w:rPr>
        <w:br w:type="page"/>
      </w:r>
      <w:r>
        <w:rPr>
          <w:rFonts w:ascii="仿宋_GB2312" w:eastAsia="仿宋_GB2312" w:hAnsi="华文楷体" w:hint="eastAsia"/>
          <w:sz w:val="32"/>
          <w:szCs w:val="32"/>
        </w:rPr>
        <w:lastRenderedPageBreak/>
        <w:t>普通程序：</w:t>
      </w:r>
    </w:p>
    <w:p w:rsidR="00583AB0" w:rsidRDefault="00583AB0">
      <w:pPr>
        <w:rPr>
          <w:rFonts w:ascii="仿宋_GB2312" w:eastAsia="仿宋_GB2312" w:hAnsi="华文楷体"/>
          <w:sz w:val="32"/>
          <w:szCs w:val="32"/>
        </w:rPr>
      </w:pPr>
    </w:p>
    <w:p w:rsidR="00583AB0" w:rsidRDefault="0003530A">
      <w:r>
        <w:object w:dxaOrig="8216" w:dyaOrig="9432">
          <v:shape id="_x0000_i1031" type="#_x0000_t75" style="width:411.05pt;height:471.35pt" o:ole="">
            <v:imagedata r:id="rId21" o:title=""/>
          </v:shape>
          <o:OLEObject Type="Embed" ProgID="Visio.Drawing.15" ShapeID="_x0000_i1031" DrawAspect="Content" ObjectID="_1825244805" r:id="rId22"/>
        </w:object>
      </w:r>
    </w:p>
    <w:p w:rsidR="00583AB0" w:rsidRDefault="0003530A">
      <w:r>
        <w:br w:type="page"/>
      </w:r>
    </w:p>
    <w:p w:rsidR="00583AB0" w:rsidRDefault="00583AB0"/>
    <w:p w:rsidR="00583AB0" w:rsidRDefault="0003530A">
      <w:pPr>
        <w:spacing w:line="500" w:lineRule="exact"/>
        <w:rPr>
          <w:rFonts w:ascii="仿宋_GB2312" w:eastAsia="仿宋_GB2312" w:hAnsi="宋体" w:cs="宋体"/>
          <w:b/>
          <w:sz w:val="24"/>
        </w:rPr>
      </w:pPr>
      <w:r>
        <w:rPr>
          <w:rFonts w:ascii="仿宋_GB2312" w:eastAsia="仿宋_GB2312" w:hAnsi="宋体" w:cs="宋体" w:hint="eastAsia"/>
          <w:b/>
          <w:sz w:val="24"/>
        </w:rPr>
        <w:t>说明：《权责事项表》行政处罚事项中，根据具体情况</w:t>
      </w:r>
      <w:r>
        <w:rPr>
          <w:rFonts w:ascii="仿宋_GB2312" w:eastAsia="仿宋_GB2312" w:hAnsi="宋体" w:cs="宋体" w:hint="eastAsia"/>
          <w:b/>
          <w:bCs/>
          <w:sz w:val="24"/>
        </w:rPr>
        <w:t>既可能适用简易程序又可能适用普通程序的事项包括</w:t>
      </w:r>
      <w:r>
        <w:rPr>
          <w:rFonts w:ascii="仿宋_GB2312" w:eastAsia="仿宋_GB2312" w:hAnsi="宋体" w:cs="宋体" w:hint="eastAsia"/>
          <w:b/>
          <w:sz w:val="24"/>
        </w:rPr>
        <w:t>：</w:t>
      </w:r>
    </w:p>
    <w:p w:rsidR="00583AB0" w:rsidRDefault="0003530A">
      <w:pPr>
        <w:spacing w:line="500" w:lineRule="exact"/>
        <w:ind w:left="960" w:hangingChars="400" w:hanging="960"/>
        <w:rPr>
          <w:rFonts w:ascii="仿宋_GB2312" w:eastAsia="仿宋_GB2312"/>
          <w:sz w:val="24"/>
        </w:rPr>
      </w:pPr>
      <w:r>
        <w:rPr>
          <w:rFonts w:ascii="仿宋_GB2312" w:eastAsia="仿宋_GB2312" w:hint="eastAsia"/>
          <w:sz w:val="24"/>
        </w:rPr>
        <w:t>040501</w:t>
      </w:r>
      <w:r>
        <w:rPr>
          <w:rFonts w:ascii="仿宋_GB2312" w:eastAsia="仿宋_GB2312" w:hint="eastAsia"/>
          <w:sz w:val="24"/>
        </w:rPr>
        <w:tab/>
      </w:r>
      <w:r>
        <w:rPr>
          <w:rFonts w:ascii="仿宋_GB2312" w:eastAsia="仿宋_GB2312" w:hint="eastAsia"/>
          <w:sz w:val="24"/>
        </w:rPr>
        <w:t>对纳税人、扣缴义务人逃避、拒绝或者以其他方式阻挠税务机关检查的处罚</w:t>
      </w:r>
    </w:p>
    <w:p w:rsidR="00583AB0" w:rsidRDefault="0003530A">
      <w:pPr>
        <w:spacing w:line="500" w:lineRule="exact"/>
        <w:ind w:left="960" w:hangingChars="400" w:hanging="960"/>
        <w:rPr>
          <w:rFonts w:ascii="仿宋_GB2312" w:eastAsia="仿宋_GB2312"/>
          <w:sz w:val="24"/>
        </w:rPr>
      </w:pPr>
      <w:r>
        <w:rPr>
          <w:rFonts w:ascii="仿宋_GB2312" w:eastAsia="仿宋_GB2312" w:hint="eastAsia"/>
          <w:sz w:val="24"/>
        </w:rPr>
        <w:t>040503</w:t>
      </w:r>
      <w:r>
        <w:rPr>
          <w:rFonts w:ascii="仿宋_GB2312" w:eastAsia="仿宋_GB2312" w:hint="eastAsia"/>
          <w:sz w:val="24"/>
        </w:rPr>
        <w:tab/>
      </w:r>
      <w:r>
        <w:rPr>
          <w:rFonts w:ascii="仿宋_GB2312" w:eastAsia="仿宋_GB2312" w:hint="eastAsia"/>
          <w:sz w:val="24"/>
        </w:rPr>
        <w:t>对有关单位拒绝税务机关依法到车站、码头、机场、邮政企业及其分支机构检查纳税人有关情况的处罚</w:t>
      </w:r>
    </w:p>
    <w:p w:rsidR="00583AB0" w:rsidRDefault="0003530A" w:rsidP="00B53556">
      <w:pPr>
        <w:spacing w:line="500" w:lineRule="exact"/>
        <w:ind w:left="964" w:hangingChars="400" w:hanging="964"/>
        <w:rPr>
          <w:rFonts w:ascii="仿宋_GB2312" w:eastAsia="仿宋_GB2312" w:hAnsi="宋体" w:cs="宋体"/>
          <w:b/>
          <w:sz w:val="24"/>
        </w:rPr>
      </w:pPr>
      <w:r>
        <w:rPr>
          <w:rFonts w:ascii="仿宋_GB2312" w:eastAsia="仿宋_GB2312" w:hAnsi="宋体" w:cs="宋体" w:hint="eastAsia"/>
          <w:b/>
          <w:sz w:val="24"/>
        </w:rPr>
        <w:t>《权责事项表》行政处罚事项中，</w:t>
      </w:r>
      <w:r>
        <w:rPr>
          <w:rFonts w:ascii="仿宋_GB2312" w:eastAsia="仿宋_GB2312" w:hAnsi="宋体" w:cs="宋体" w:hint="eastAsia"/>
          <w:b/>
          <w:bCs/>
          <w:sz w:val="24"/>
        </w:rPr>
        <w:t>仅适用普通程序的事项包括</w:t>
      </w:r>
      <w:r>
        <w:rPr>
          <w:rFonts w:ascii="仿宋_GB2312" w:eastAsia="仿宋_GB2312" w:hAnsi="宋体" w:cs="宋体" w:hint="eastAsia"/>
          <w:b/>
          <w:sz w:val="24"/>
        </w:rPr>
        <w:t>：</w:t>
      </w:r>
    </w:p>
    <w:p w:rsidR="00583AB0" w:rsidRDefault="0003530A">
      <w:pPr>
        <w:spacing w:line="500" w:lineRule="exact"/>
        <w:ind w:left="960" w:hangingChars="400" w:hanging="960"/>
        <w:rPr>
          <w:rFonts w:ascii="仿宋_GB2312" w:eastAsia="仿宋_GB2312"/>
          <w:sz w:val="24"/>
        </w:rPr>
      </w:pPr>
      <w:r>
        <w:rPr>
          <w:rFonts w:ascii="仿宋_GB2312" w:eastAsia="仿宋_GB2312" w:hint="eastAsia"/>
          <w:sz w:val="24"/>
        </w:rPr>
        <w:t>040502</w:t>
      </w:r>
      <w:r>
        <w:rPr>
          <w:rFonts w:ascii="仿宋_GB2312" w:eastAsia="仿宋_GB2312" w:hint="eastAsia"/>
          <w:sz w:val="24"/>
        </w:rPr>
        <w:tab/>
      </w:r>
      <w:r>
        <w:rPr>
          <w:rFonts w:ascii="仿宋_GB2312" w:eastAsia="仿宋_GB2312" w:hint="eastAsia"/>
          <w:sz w:val="24"/>
        </w:rPr>
        <w:t>对纳税人、扣缴义务人的开户银行或者其他金融机构拒绝接受税务机关依法检查纳税人、扣缴义务人存款账户，或者拒绝执行税务机关</w:t>
      </w:r>
      <w:proofErr w:type="gramStart"/>
      <w:r>
        <w:rPr>
          <w:rFonts w:ascii="仿宋_GB2312" w:eastAsia="仿宋_GB2312" w:hint="eastAsia"/>
          <w:sz w:val="24"/>
        </w:rPr>
        <w:t>作出</w:t>
      </w:r>
      <w:proofErr w:type="gramEnd"/>
      <w:r>
        <w:rPr>
          <w:rFonts w:ascii="仿宋_GB2312" w:eastAsia="仿宋_GB2312" w:hint="eastAsia"/>
          <w:sz w:val="24"/>
        </w:rPr>
        <w:t>的冻结存款或者扣缴税款的决定，或者在接到税务机关的书面通知后帮助纳税人、扣缴义务人转移存款，造成税款流失的处罚</w:t>
      </w:r>
    </w:p>
    <w:p w:rsidR="00583AB0" w:rsidRDefault="00583AB0"/>
    <w:sectPr w:rsidR="00583A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30A" w:rsidRDefault="0003530A" w:rsidP="00B53556">
      <w:r>
        <w:separator/>
      </w:r>
    </w:p>
  </w:endnote>
  <w:endnote w:type="continuationSeparator" w:id="0">
    <w:p w:rsidR="0003530A" w:rsidRDefault="0003530A" w:rsidP="00B5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30A" w:rsidRDefault="0003530A" w:rsidP="00B53556">
      <w:r>
        <w:separator/>
      </w:r>
    </w:p>
  </w:footnote>
  <w:footnote w:type="continuationSeparator" w:id="0">
    <w:p w:rsidR="0003530A" w:rsidRDefault="0003530A" w:rsidP="00B53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9258E3"/>
    <w:multiLevelType w:val="singleLevel"/>
    <w:tmpl w:val="F09258E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B0"/>
    <w:rsid w:val="0003530A"/>
    <w:rsid w:val="00583AB0"/>
    <w:rsid w:val="00B53556"/>
    <w:rsid w:val="1AEA7426"/>
    <w:rsid w:val="1EDC32A6"/>
    <w:rsid w:val="37BA0DC6"/>
    <w:rsid w:val="40DB180C"/>
    <w:rsid w:val="41BA3089"/>
    <w:rsid w:val="48A568C4"/>
    <w:rsid w:val="5D401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35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3556"/>
    <w:rPr>
      <w:rFonts w:ascii="Times New Roman" w:eastAsia="宋体" w:hAnsi="Times New Roman" w:cs="Times New Roman"/>
      <w:kern w:val="2"/>
      <w:sz w:val="18"/>
      <w:szCs w:val="18"/>
    </w:rPr>
  </w:style>
  <w:style w:type="paragraph" w:styleId="a4">
    <w:name w:val="footer"/>
    <w:basedOn w:val="a"/>
    <w:link w:val="Char0"/>
    <w:rsid w:val="00B53556"/>
    <w:pPr>
      <w:tabs>
        <w:tab w:val="center" w:pos="4153"/>
        <w:tab w:val="right" w:pos="8306"/>
      </w:tabs>
      <w:snapToGrid w:val="0"/>
      <w:jc w:val="left"/>
    </w:pPr>
    <w:rPr>
      <w:sz w:val="18"/>
      <w:szCs w:val="18"/>
    </w:rPr>
  </w:style>
  <w:style w:type="character" w:customStyle="1" w:styleId="Char0">
    <w:name w:val="页脚 Char"/>
    <w:basedOn w:val="a0"/>
    <w:link w:val="a4"/>
    <w:rsid w:val="00B53556"/>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35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3556"/>
    <w:rPr>
      <w:rFonts w:ascii="Times New Roman" w:eastAsia="宋体" w:hAnsi="Times New Roman" w:cs="Times New Roman"/>
      <w:kern w:val="2"/>
      <w:sz w:val="18"/>
      <w:szCs w:val="18"/>
    </w:rPr>
  </w:style>
  <w:style w:type="paragraph" w:styleId="a4">
    <w:name w:val="footer"/>
    <w:basedOn w:val="a"/>
    <w:link w:val="Char0"/>
    <w:rsid w:val="00B53556"/>
    <w:pPr>
      <w:tabs>
        <w:tab w:val="center" w:pos="4153"/>
        <w:tab w:val="right" w:pos="8306"/>
      </w:tabs>
      <w:snapToGrid w:val="0"/>
      <w:jc w:val="left"/>
    </w:pPr>
    <w:rPr>
      <w:sz w:val="18"/>
      <w:szCs w:val="18"/>
    </w:rPr>
  </w:style>
  <w:style w:type="character" w:customStyle="1" w:styleId="Char0">
    <w:name w:val="页脚 Char"/>
    <w:basedOn w:val="a0"/>
    <w:link w:val="a4"/>
    <w:rsid w:val="00B5355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107</Words>
  <Characters>614</Characters>
  <Application>Microsoft Office Word</Application>
  <DocSecurity>0</DocSecurity>
  <Lines>5</Lines>
  <Paragraphs>1</Paragraphs>
  <ScaleCrop>false</ScaleCrop>
  <Company>Microsoft</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洪燕旋</cp:lastModifiedBy>
  <cp:revision>2</cp:revision>
  <dcterms:created xsi:type="dcterms:W3CDTF">2025-11-17T07:24:00Z</dcterms:created>
  <dcterms:modified xsi:type="dcterms:W3CDTF">2025-11-21T07:31:00Z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