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bookmarkStart w:id="0" w:name="_GoBack"/>
      <w:r>
        <w:br w:type="textWrapping"/>
      </w:r>
    </w:p>
    <w:p>
      <w:pPr>
        <w:pStyle w:val="4"/>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公开招标文件</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采购项目名称：国家税务总局开平市税务局2026年食堂食材配送服务采购项目</w:t>
      </w:r>
    </w:p>
    <w:p>
      <w:pPr>
        <w:pStyle w:val="4"/>
        <w:jc w:val="center"/>
        <w:outlineLvl w:val="3"/>
      </w:pPr>
      <w:r>
        <w:rPr>
          <w:rFonts w:ascii="仿宋_GB2312" w:hAnsi="仿宋_GB2312" w:eastAsia="仿宋_GB2312" w:cs="仿宋_GB2312"/>
          <w:b/>
          <w:sz w:val="24"/>
        </w:rPr>
        <w:t>采购项目编号：GPCGD25C500FG135F</w:t>
      </w:r>
    </w:p>
    <w:p>
      <w:pPr>
        <w:pStyle w:val="4"/>
        <w:jc w:val="center"/>
        <w:outlineLvl w:val="3"/>
      </w:pPr>
      <w:r>
        <w:rPr>
          <w:rFonts w:ascii="仿宋_GB2312" w:hAnsi="仿宋_GB2312" w:eastAsia="仿宋_GB2312" w:cs="仿宋_GB2312"/>
          <w:b/>
          <w:sz w:val="24"/>
        </w:rPr>
        <w:t>采购人：国家税务总局开平市税务局</w:t>
      </w:r>
    </w:p>
    <w:p>
      <w:pPr>
        <w:pStyle w:val="4"/>
        <w:jc w:val="center"/>
        <w:outlineLvl w:val="3"/>
      </w:pPr>
      <w:r>
        <w:rPr>
          <w:rFonts w:ascii="仿宋_GB2312" w:hAnsi="仿宋_GB2312" w:eastAsia="仿宋_GB2312" w:cs="仿宋_GB2312"/>
          <w:b/>
          <w:sz w:val="24"/>
        </w:rPr>
        <w:t>采购代理机构：广东省政府采购中心</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第一章投标邀请</w:t>
      </w:r>
    </w:p>
    <w:p>
      <w:pPr>
        <w:pStyle w:val="4"/>
        <w:ind w:firstLine="480"/>
        <w:jc w:val="both"/>
      </w:pPr>
      <w:r>
        <w:rPr>
          <w:rFonts w:ascii="仿宋_GB2312" w:hAnsi="仿宋_GB2312" w:eastAsia="仿宋_GB2312" w:cs="仿宋_GB2312"/>
        </w:rPr>
        <w:t>广东省政府采购中心受 国家税务总局开平市税务局 的委托，采用公开招标方式组织采购 国家税务总局开平市税务局2026年食堂食材配送服务采购项目 。欢迎符合资格条件的供应商参加投标。</w:t>
      </w:r>
    </w:p>
    <w:p>
      <w:pPr>
        <w:pStyle w:val="4"/>
        <w:jc w:val="both"/>
        <w:outlineLvl w:val="2"/>
      </w:pPr>
      <w:r>
        <w:rPr>
          <w:rFonts w:ascii="仿宋_GB2312" w:hAnsi="仿宋_GB2312" w:eastAsia="仿宋_GB2312" w:cs="仿宋_GB2312"/>
          <w:b/>
          <w:sz w:val="28"/>
        </w:rPr>
        <w:t>一、项目概述</w:t>
      </w:r>
    </w:p>
    <w:p>
      <w:pPr>
        <w:pStyle w:val="4"/>
        <w:jc w:val="left"/>
      </w:pPr>
      <w:r>
        <w:rPr>
          <w:rFonts w:ascii="仿宋_GB2312" w:hAnsi="仿宋_GB2312" w:eastAsia="仿宋_GB2312" w:cs="仿宋_GB2312"/>
          <w:b/>
        </w:rPr>
        <w:t>1.名称与编号</w:t>
      </w:r>
    </w:p>
    <w:p>
      <w:pPr>
        <w:pStyle w:val="4"/>
        <w:ind w:firstLine="480"/>
        <w:jc w:val="left"/>
      </w:pPr>
      <w:r>
        <w:rPr>
          <w:rFonts w:ascii="仿宋_GB2312" w:hAnsi="仿宋_GB2312" w:eastAsia="仿宋_GB2312" w:cs="仿宋_GB2312"/>
        </w:rPr>
        <w:t>项目名称： 国家税务总局开平市税务局2026年食堂食材配送服务采购项目</w:t>
      </w:r>
    </w:p>
    <w:p>
      <w:pPr>
        <w:pStyle w:val="4"/>
        <w:ind w:firstLine="480"/>
        <w:jc w:val="left"/>
      </w:pPr>
      <w:r>
        <w:rPr>
          <w:rFonts w:ascii="仿宋_GB2312" w:hAnsi="仿宋_GB2312" w:eastAsia="仿宋_GB2312" w:cs="仿宋_GB2312"/>
        </w:rPr>
        <w:t>采购项目编号： GPCGD25C500FG135F</w:t>
      </w:r>
    </w:p>
    <w:p>
      <w:pPr>
        <w:pStyle w:val="4"/>
        <w:ind w:firstLine="480"/>
        <w:jc w:val="left"/>
      </w:pPr>
      <w:r>
        <w:rPr>
          <w:rFonts w:ascii="仿宋_GB2312" w:hAnsi="仿宋_GB2312" w:eastAsia="仿宋_GB2312" w:cs="仿宋_GB2312"/>
        </w:rPr>
        <w:t>采购方式：公开招标</w:t>
      </w:r>
    </w:p>
    <w:p>
      <w:pPr>
        <w:pStyle w:val="4"/>
        <w:ind w:firstLine="480"/>
        <w:jc w:val="left"/>
      </w:pPr>
      <w:r>
        <w:rPr>
          <w:rFonts w:ascii="仿宋_GB2312" w:hAnsi="仿宋_GB2312" w:eastAsia="仿宋_GB2312" w:cs="仿宋_GB2312"/>
        </w:rPr>
        <w:t>预算金额： 5,530,000.00元</w:t>
      </w:r>
    </w:p>
    <w:p>
      <w:pPr>
        <w:pStyle w:val="4"/>
        <w:jc w:val="left"/>
      </w:pPr>
      <w:r>
        <w:rPr>
          <w:rFonts w:ascii="仿宋_GB2312" w:hAnsi="仿宋_GB2312" w:eastAsia="仿宋_GB2312" w:cs="仿宋_GB2312"/>
          <w:b/>
        </w:rPr>
        <w:t>2.项目内容及需求情况</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2,780,000.00</w:t>
      </w:r>
    </w:p>
    <w:p>
      <w:pPr>
        <w:pStyle w:val="4"/>
        <w:jc w:val="left"/>
      </w:pPr>
      <w:r>
        <w:rPr>
          <w:rFonts w:ascii="仿宋_GB2312" w:hAnsi="仿宋_GB2312" w:eastAsia="仿宋_GB2312" w:cs="仿宋_GB2312"/>
        </w:rPr>
        <w:t>采购包最高限价（元）: 2,780,000.00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国家税务总局开平市税务局2026年食堂食材配送服务（东胜路办公区、水口税务分局、赤坎税务分局、苍城税务分局）</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年</w:t>
            </w:r>
          </w:p>
        </w:tc>
        <w:tc>
          <w:tcPr>
            <w:tcW w:w="1384" w:type="dxa"/>
          </w:tcPr>
          <w:p>
            <w:pPr>
              <w:pStyle w:val="4"/>
              <w:jc w:val="right"/>
            </w:pPr>
            <w:r>
              <w:rPr>
                <w:rFonts w:ascii="仿宋_GB2312" w:hAnsi="仿宋_GB2312" w:eastAsia="仿宋_GB2312" w:cs="仿宋_GB2312"/>
              </w:rPr>
              <w:t>2,780,000.00</w:t>
            </w:r>
          </w:p>
        </w:tc>
        <w:tc>
          <w:tcPr>
            <w:tcW w:w="1384" w:type="dxa"/>
          </w:tcPr>
          <w:p>
            <w:pPr>
              <w:pStyle w:val="4"/>
              <w:jc w:val="left"/>
            </w:pPr>
            <w:r>
              <w:rPr>
                <w:rFonts w:ascii="仿宋_GB2312" w:hAnsi="仿宋_GB2312" w:eastAsia="仿宋_GB2312" w:cs="仿宋_GB2312"/>
              </w:rPr>
              <w:t>批发业</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本采购包合同分包情况：不允许合同分包；</w:t>
      </w:r>
    </w:p>
    <w:p>
      <w:pPr>
        <w:pStyle w:val="4"/>
        <w:jc w:val="left"/>
      </w:pPr>
      <w:r>
        <w:rPr>
          <w:rFonts w:ascii="仿宋_GB2312" w:hAnsi="仿宋_GB2312" w:eastAsia="仿宋_GB2312" w:cs="仿宋_GB2312"/>
        </w:rPr>
        <w:t>本采购包合同履约期限情况：2026年1月1日至2026年12月31日</w:t>
      </w:r>
    </w:p>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采购包预算金额（元）: 2,750,000.00</w:t>
      </w:r>
    </w:p>
    <w:p>
      <w:pPr>
        <w:pStyle w:val="4"/>
        <w:jc w:val="left"/>
      </w:pPr>
      <w:r>
        <w:rPr>
          <w:rFonts w:ascii="仿宋_GB2312" w:hAnsi="仿宋_GB2312" w:eastAsia="仿宋_GB2312" w:cs="仿宋_GB2312"/>
        </w:rPr>
        <w:t>采购包最高限价（元）: 2,750,000.00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国家税务总局开平市税务局2026年食堂食材配送服务（市局机关办公区、人和东路办公区、金鸡税务分局）</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年</w:t>
            </w:r>
          </w:p>
        </w:tc>
        <w:tc>
          <w:tcPr>
            <w:tcW w:w="1384" w:type="dxa"/>
          </w:tcPr>
          <w:p>
            <w:pPr>
              <w:pStyle w:val="4"/>
              <w:jc w:val="right"/>
            </w:pPr>
            <w:r>
              <w:rPr>
                <w:rFonts w:ascii="仿宋_GB2312" w:hAnsi="仿宋_GB2312" w:eastAsia="仿宋_GB2312" w:cs="仿宋_GB2312"/>
              </w:rPr>
              <w:t>2,750,000.00</w:t>
            </w:r>
          </w:p>
        </w:tc>
        <w:tc>
          <w:tcPr>
            <w:tcW w:w="1384" w:type="dxa"/>
          </w:tcPr>
          <w:p>
            <w:pPr>
              <w:pStyle w:val="4"/>
              <w:jc w:val="left"/>
            </w:pPr>
            <w:r>
              <w:rPr>
                <w:rFonts w:ascii="仿宋_GB2312" w:hAnsi="仿宋_GB2312" w:eastAsia="仿宋_GB2312" w:cs="仿宋_GB2312"/>
              </w:rPr>
              <w:t>批发业</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本采购包合同分包情况：不允许合同分包；</w:t>
      </w:r>
    </w:p>
    <w:p>
      <w:pPr>
        <w:pStyle w:val="4"/>
        <w:jc w:val="left"/>
      </w:pPr>
      <w:r>
        <w:rPr>
          <w:rFonts w:ascii="仿宋_GB2312" w:hAnsi="仿宋_GB2312" w:eastAsia="仿宋_GB2312" w:cs="仿宋_GB2312"/>
        </w:rPr>
        <w:t>本采购包合同履约期限情况：2026年1月1日至2026年12月31日</w:t>
      </w:r>
    </w:p>
    <w:p>
      <w:pPr>
        <w:pStyle w:val="4"/>
        <w:jc w:val="left"/>
      </w:pPr>
      <w:r>
        <w:rPr>
          <w:rFonts w:ascii="仿宋_GB2312" w:hAnsi="仿宋_GB2312" w:eastAsia="仿宋_GB2312" w:cs="仿宋_GB2312"/>
          <w:b/>
          <w:sz w:val="20"/>
        </w:rPr>
        <w:t>3.项目内容及需求：(采购项目技术要求、需要落实的政府采购政策)</w:t>
      </w:r>
    </w:p>
    <w:p>
      <w:pPr>
        <w:pStyle w:val="4"/>
        <w:jc w:val="left"/>
      </w:pPr>
      <w:r>
        <w:rPr>
          <w:rFonts w:ascii="仿宋_GB2312" w:hAnsi="仿宋_GB2312" w:eastAsia="仿宋_GB2312" w:cs="仿宋_GB2312"/>
          <w:b/>
          <w:sz w:val="20"/>
        </w:rPr>
        <w:t>采购预算：553.00万元（其中采购包1：278.00万元；采购包2：275.00万元），服务期：1年；</w:t>
      </w:r>
    </w:p>
    <w:p>
      <w:pPr>
        <w:pStyle w:val="4"/>
        <w:jc w:val="left"/>
      </w:pPr>
      <w:r>
        <w:rPr>
          <w:rFonts w:ascii="仿宋_GB2312" w:hAnsi="仿宋_GB2312" w:eastAsia="仿宋_GB2312" w:cs="仿宋_GB2312"/>
          <w:b/>
          <w:sz w:val="20"/>
        </w:rPr>
        <w:t>（1）本项目</w:t>
      </w:r>
      <w:r>
        <w:rPr>
          <w:rFonts w:ascii="仿宋_GB2312" w:hAnsi="仿宋_GB2312" w:eastAsia="仿宋_GB2312" w:cs="仿宋_GB2312"/>
          <w:b/>
          <w:sz w:val="21"/>
        </w:rPr>
        <w:t>包括但不限于大米、食用油、鱼类、海鲜类、蔬菜类、瓜果类、肉类、面粉、禽类、蛋类、豆类、调味品、牛奶等食用农产品、销售预包装食品、散装食品、半加工食品的食材配送服务。</w:t>
      </w:r>
      <w:r>
        <w:rPr>
          <w:rFonts w:ascii="仿宋_GB2312" w:hAnsi="仿宋_GB2312" w:eastAsia="仿宋_GB2312" w:cs="仿宋_GB2312"/>
          <w:b/>
          <w:sz w:val="20"/>
        </w:rPr>
        <w:t>合同金额不超过预算金额，具体配送数量以实际发生的数量为准，据实结算。</w:t>
      </w:r>
    </w:p>
    <w:p>
      <w:pPr>
        <w:pStyle w:val="4"/>
        <w:jc w:val="left"/>
      </w:pPr>
      <w:r>
        <w:rPr>
          <w:rFonts w:ascii="仿宋_GB2312" w:hAnsi="仿宋_GB2312" w:eastAsia="仿宋_GB2312" w:cs="仿宋_GB2312"/>
          <w:b/>
          <w:sz w:val="20"/>
        </w:rPr>
        <w:t>本项目配送地点为：</w:t>
      </w:r>
    </w:p>
    <w:p>
      <w:pPr>
        <w:pStyle w:val="4"/>
        <w:jc w:val="left"/>
      </w:pPr>
      <w:r>
        <w:rPr>
          <w:rFonts w:ascii="仿宋_GB2312" w:hAnsi="仿宋_GB2312" w:eastAsia="仿宋_GB2312" w:cs="仿宋_GB2312"/>
          <w:b/>
          <w:sz w:val="20"/>
        </w:rPr>
        <w:t>采购包1：东胜路办公区、水口税务分局、赤坎税务分局、苍城税务分局。</w:t>
      </w:r>
    </w:p>
    <w:p>
      <w:pPr>
        <w:pStyle w:val="4"/>
        <w:jc w:val="left"/>
      </w:pPr>
      <w:r>
        <w:rPr>
          <w:rFonts w:ascii="仿宋_GB2312" w:hAnsi="仿宋_GB2312" w:eastAsia="仿宋_GB2312" w:cs="仿宋_GB2312"/>
          <w:b/>
          <w:sz w:val="20"/>
        </w:rPr>
        <w:t>采购包2：市局机关办公区、人和东路办公区、金鸡税务分局。</w:t>
      </w:r>
    </w:p>
    <w:p>
      <w:pPr>
        <w:pStyle w:val="4"/>
        <w:jc w:val="left"/>
      </w:pPr>
      <w:r>
        <w:rPr>
          <w:rFonts w:ascii="仿宋_GB2312" w:hAnsi="仿宋_GB2312" w:eastAsia="仿宋_GB2312" w:cs="仿宋_GB2312"/>
          <w:b/>
          <w:sz w:val="20"/>
        </w:rPr>
        <w:t>服务期限内如因办公地点发生改变导致配送地点更改的，采购人有权要求中标人继续履行合同条款。</w:t>
      </w:r>
    </w:p>
    <w:p>
      <w:pPr>
        <w:pStyle w:val="4"/>
        <w:jc w:val="left"/>
      </w:pPr>
      <w:r>
        <w:rPr>
          <w:rFonts w:ascii="仿宋_GB2312" w:hAnsi="仿宋_GB2312" w:eastAsia="仿宋_GB2312" w:cs="仿宋_GB2312"/>
          <w:b/>
          <w:sz w:val="20"/>
        </w:rPr>
        <w:t>（2）服务期限：从2026年1月1日至2026年12月31日，为期12个月。</w:t>
      </w:r>
    </w:p>
    <w:p>
      <w:pPr>
        <w:pStyle w:val="4"/>
        <w:jc w:val="left"/>
      </w:pPr>
      <w:r>
        <w:rPr>
          <w:rFonts w:ascii="仿宋_GB2312" w:hAnsi="仿宋_GB2312" w:eastAsia="仿宋_GB2312" w:cs="仿宋_GB2312"/>
          <w:b/>
          <w:sz w:val="20"/>
        </w:rPr>
        <w:t>（3）需要落实的政府采购政策：《政府采购促进中小企业发展管理办法》（财库〔2020〕46号）、《关于政府采购支持监狱企业发展有关问题的通知》(财库〔2014〕68号)、《关于促进残疾人就业政府采购政策的通知》（财库〔2017〕141号)、《关于落实运用政府采购政策支持乡村产业振兴的通知》（财库〔2021〕19号)等。</w:t>
      </w:r>
    </w:p>
    <w:p>
      <w:pPr>
        <w:pStyle w:val="4"/>
        <w:jc w:val="left"/>
      </w:pPr>
      <w:r>
        <w:rPr>
          <w:rFonts w:ascii="仿宋_GB2312" w:hAnsi="仿宋_GB2312" w:eastAsia="仿宋_GB2312" w:cs="仿宋_GB2312"/>
          <w:b/>
          <w:sz w:val="20"/>
        </w:rPr>
        <w:t>（4）为保障履约质量，本项目分2个采购包，兼投不兼中。投标人可对一个或多个采购包同时投标，每个投标人最多只能被确定为1个采购包的第一中标候选人。本项目将按采购包1、采购包2的顺序进行评审，依次按照评标总得分由高到低的顺序，每个采购包推荐两名中标候选人。已获得本项目采购包1的第一中标候选人的，将不能通过采购包2的符合性审查。</w:t>
      </w:r>
    </w:p>
    <w:p>
      <w:pPr>
        <w:pStyle w:val="4"/>
        <w:jc w:val="left"/>
      </w:pPr>
      <w:r>
        <w:rPr>
          <w:rFonts w:ascii="仿宋_GB2312" w:hAnsi="仿宋_GB2312" w:eastAsia="仿宋_GB2312" w:cs="仿宋_GB2312"/>
          <w:b/>
          <w:sz w:val="20"/>
        </w:rPr>
        <w:t>本项目各采购包均属于专门面向小微企业采购项目。</w:t>
      </w:r>
    </w:p>
    <w:p>
      <w:pPr>
        <w:pStyle w:val="4"/>
        <w:jc w:val="left"/>
      </w:pPr>
      <w:r>
        <w:rPr>
          <w:rFonts w:ascii="仿宋_GB2312" w:hAnsi="仿宋_GB2312" w:eastAsia="仿宋_GB2312" w:cs="仿宋_GB2312"/>
          <w:b/>
          <w:sz w:val="20"/>
        </w:rPr>
        <w:t>本项目采购包均属于服务类项目，中小企业划分标准所属行业为：批发业。</w:t>
      </w:r>
    </w:p>
    <w:p>
      <w:pPr>
        <w:pStyle w:val="4"/>
        <w:jc w:val="both"/>
        <w:outlineLvl w:val="2"/>
      </w:pPr>
      <w:r>
        <w:rPr>
          <w:rFonts w:ascii="仿宋_GB2312" w:hAnsi="仿宋_GB2312" w:eastAsia="仿宋_GB2312" w:cs="仿宋_GB2312"/>
          <w:b/>
          <w:sz w:val="28"/>
        </w:rPr>
        <w:t>二、投标人的资格要求</w:t>
      </w:r>
    </w:p>
    <w:p>
      <w:pPr>
        <w:pStyle w:val="4"/>
        <w:jc w:val="left"/>
      </w:pPr>
      <w:r>
        <w:rPr>
          <w:rFonts w:ascii="仿宋_GB2312" w:hAnsi="仿宋_GB2312" w:eastAsia="仿宋_GB2312" w:cs="仿宋_GB2312"/>
          <w:b/>
        </w:rPr>
        <w:t>1.投标人应具备《中华人民共和国政府采购法》第二十二条规定的条件</w:t>
      </w:r>
    </w:p>
    <w:p>
      <w:pPr>
        <w:pStyle w:val="4"/>
        <w:ind w:firstLine="480"/>
        <w:jc w:val="left"/>
      </w:pPr>
      <w:r>
        <w:rPr>
          <w:rFonts w:ascii="仿宋_GB2312" w:hAnsi="仿宋_GB2312" w:eastAsia="仿宋_GB2312" w:cs="仿宋_GB2312"/>
        </w:rPr>
        <w:t>采购包1：</w:t>
      </w:r>
    </w:p>
    <w:p>
      <w:pPr>
        <w:pStyle w:val="4"/>
      </w:pPr>
      <w:r>
        <w:rPr>
          <w:rFonts w:ascii="仿宋_GB2312" w:hAnsi="仿宋_GB2312" w:eastAsia="仿宋_GB2312" w:cs="仿宋_GB2312"/>
        </w:rPr>
        <w:t>(1)具有独立承担民事责任的能力：供应商必须是具有独立承担民事责任能力的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(2)具有良好的商业信誉和健全的财务会计制度：提供以下2种证明材料之一：a.经会计师事务所审计的2024年度财务状况报告；b.同时提供①基本开户行出具的资信证明，②《基本存款账号信息》或《开户许可证》。</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pPr>
      <w:r>
        <w:rPr>
          <w:rFonts w:ascii="仿宋_GB2312" w:hAnsi="仿宋_GB2312" w:eastAsia="仿宋_GB2312" w:cs="仿宋_GB2312"/>
        </w:rPr>
        <w:t>采购包2：</w:t>
      </w:r>
    </w:p>
    <w:p>
      <w:pPr>
        <w:pStyle w:val="4"/>
      </w:pPr>
      <w:r>
        <w:rPr>
          <w:rFonts w:ascii="仿宋_GB2312" w:hAnsi="仿宋_GB2312" w:eastAsia="仿宋_GB2312" w:cs="仿宋_GB2312"/>
        </w:rPr>
        <w:t>(1)具有独立承担民事责任的能力：供应商必须是具有独立承担民事责任能力的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(2)具有良好的商业信誉和健全的财务会计制度：提供以下2种证明材料之一：a.经会计师事务所审计的2024年度财务状况报告；b.同时提供①基本开户行出具的资信证明，②《基本存款账号信息》或《开户许可证》。</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jc w:val="left"/>
      </w:pPr>
      <w:r>
        <w:rPr>
          <w:rFonts w:ascii="仿宋_GB2312" w:hAnsi="仿宋_GB2312" w:eastAsia="仿宋_GB2312" w:cs="仿宋_GB2312"/>
          <w:b/>
        </w:rPr>
        <w:t>2.落实政府采购政策需满足的资格要求：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采购包专门面向小微企业采购：本采购包属于专门面向小微企业采购的项目。供应商须为符合本项目采购标的对应行业（批发业）划分标准的小微企业（监狱企业、残疾人福利单位视同小型、微型企业）。注1：小微企业以供应商填写的《中小企业声明函（服务）》（见投标文件格式）为判定标准，残疾人福利性单位以供应商填写的《残疾人福利性单位声明函》（见投标文件格式）为判定标准，监狱企业须供应商提供由省级以上监狱管理局、戒毒管理局（含新疆生产建设兵团）出具的属于监狱企业的证明文件，否则不予认定。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(1)本采购包专门面向小微企业采购：本采购包属于专门面向小微企业采购的项目。供应商须为符合本项目采购标的对应行业（批发业）划分标准的小微企业（监狱企业、残疾人福利单位视同小型、微型企业）。注1：小微企业以供应商填写的《中小企业声明函（服务）》（见投标文件格式）为判定标准，残疾人福利性单位以供应商填写的《残疾人福利性单位声明函》（见投标文件格式）为判定标准，监狱企业须供应商提供由省级以上监狱管理局、戒毒管理局（含新疆生产建设兵团）出具的属于监狱企业的证明文件，否则不予认定。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
        <w:jc w:val="left"/>
      </w:pPr>
      <w:r>
        <w:rPr>
          <w:rFonts w:ascii="仿宋_GB2312" w:hAnsi="仿宋_GB2312" w:eastAsia="仿宋_GB2312" w:cs="仿宋_GB2312"/>
          <w:b/>
        </w:rPr>
        <w:t>3.本项目特定的资格要求：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(1)经营许可：供应商必须满足以下情况之一：①具有有效的《食品经营许可证》，投标时提供证书复印件。②具有有效的《食品药品经营许可证》（许可须与食品相关），投标时提供证书复印件。</w:t>
      </w:r>
    </w:p>
    <w:p>
      <w:pPr>
        <w:pStyle w:val="4"/>
        <w:jc w:val="left"/>
      </w:pPr>
      <w:r>
        <w:rPr>
          <w:rFonts w:ascii="仿宋_GB2312" w:hAnsi="仿宋_GB2312" w:eastAsia="仿宋_GB2312" w:cs="仿宋_GB2312"/>
        </w:rPr>
        <w:t>(2)其他条件：为本采购项目提供整体设计、规范编制或者项目管理、监理、检测等服务的供应商，不得参与本项目投标（提供承诺函）。</w:t>
      </w:r>
    </w:p>
    <w:p>
      <w:pPr>
        <w:pStyle w:val="4"/>
        <w:jc w:val="left"/>
      </w:pPr>
      <w:r>
        <w:rPr>
          <w:rFonts w:ascii="仿宋_GB2312" w:hAnsi="仿宋_GB2312" w:eastAsia="仿宋_GB2312" w:cs="仿宋_GB2312"/>
        </w:rPr>
        <w:t>(3)其他条件：单位负责人为同一人或者存在直接控股、管理关系的不同供应商，不得同时参加本采购项目投标。（提供承诺函）</w:t>
      </w:r>
    </w:p>
    <w:p>
      <w:pPr>
        <w:pStyle w:val="4"/>
        <w:jc w:val="left"/>
      </w:pPr>
      <w:r>
        <w:rPr>
          <w:rFonts w:ascii="仿宋_GB2312" w:hAnsi="仿宋_GB2312" w:eastAsia="仿宋_GB2312" w:cs="仿宋_GB2312"/>
        </w:rPr>
        <w:t>(4)信用记录：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(1)经营许可：供应商必须满足以下情况之一：①具有有效的《食品经营许可证》，投标时提供证书复印件。②具有有效的《食品药品经营许可证》（许可须与食品相关），投标时提供证书复印件。</w:t>
      </w:r>
    </w:p>
    <w:p>
      <w:pPr>
        <w:pStyle w:val="4"/>
        <w:jc w:val="left"/>
      </w:pPr>
      <w:r>
        <w:rPr>
          <w:rFonts w:ascii="仿宋_GB2312" w:hAnsi="仿宋_GB2312" w:eastAsia="仿宋_GB2312" w:cs="仿宋_GB2312"/>
        </w:rPr>
        <w:t>(2)其他条件：为本采购项目提供整体设计、规范编制或者项目管理、监理、检测等服务的供应商，不得参与本项目投标（提供承诺函）。</w:t>
      </w:r>
    </w:p>
    <w:p>
      <w:pPr>
        <w:pStyle w:val="4"/>
        <w:jc w:val="left"/>
      </w:pPr>
      <w:r>
        <w:rPr>
          <w:rFonts w:ascii="仿宋_GB2312" w:hAnsi="仿宋_GB2312" w:eastAsia="仿宋_GB2312" w:cs="仿宋_GB2312"/>
        </w:rPr>
        <w:t>(3)其他条件：单位负责人为同一人或者存在直接控股、管理关系的不同供应商，不得同时参加本采购项目投标。（提供承诺函）</w:t>
      </w:r>
    </w:p>
    <w:p>
      <w:pPr>
        <w:pStyle w:val="4"/>
        <w:jc w:val="left"/>
      </w:pPr>
      <w:r>
        <w:rPr>
          <w:rFonts w:ascii="仿宋_GB2312" w:hAnsi="仿宋_GB2312" w:eastAsia="仿宋_GB2312" w:cs="仿宋_GB2312"/>
        </w:rPr>
        <w:t>(4)信用记录：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both"/>
        <w:outlineLvl w:val="2"/>
      </w:pPr>
      <w:r>
        <w:rPr>
          <w:rFonts w:ascii="仿宋_GB2312" w:hAnsi="仿宋_GB2312" w:eastAsia="仿宋_GB2312" w:cs="仿宋_GB2312"/>
          <w:b/>
          <w:sz w:val="28"/>
        </w:rPr>
        <w:t>三、获取招标文件</w:t>
      </w:r>
    </w:p>
    <w:p>
      <w:pPr>
        <w:pStyle w:val="4"/>
        <w:ind w:firstLine="480"/>
        <w:jc w:val="left"/>
      </w:pPr>
      <w:r>
        <w:rPr>
          <w:rFonts w:ascii="仿宋_GB2312" w:hAnsi="仿宋_GB2312" w:eastAsia="仿宋_GB2312" w:cs="仿宋_GB2312"/>
        </w:rPr>
        <w:t>时间：详见招标公告及其变更公告（如有）</w:t>
      </w:r>
    </w:p>
    <w:p>
      <w:pPr>
        <w:pStyle w:val="4"/>
        <w:ind w:firstLine="480"/>
        <w:jc w:val="left"/>
      </w:pPr>
      <w:r>
        <w:rPr>
          <w:rFonts w:ascii="仿宋_GB2312" w:hAnsi="仿宋_GB2312" w:eastAsia="仿宋_GB2312" w:cs="仿宋_GB2312"/>
        </w:rPr>
        <w:t>地点：详见招标公告及其变更公告（如有）</w:t>
      </w:r>
    </w:p>
    <w:p>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ind w:firstLine="480"/>
        <w:jc w:val="left"/>
      </w:pPr>
      <w:r>
        <w:rPr>
          <w:rFonts w:ascii="仿宋_GB2312" w:hAnsi="仿宋_GB2312" w:eastAsia="仿宋_GB2312" w:cs="仿宋_GB2312"/>
        </w:rPr>
        <w:t>售价：免费</w:t>
      </w:r>
    </w:p>
    <w:p>
      <w:pPr>
        <w:pStyle w:val="4"/>
        <w:jc w:val="both"/>
        <w:outlineLvl w:val="2"/>
      </w:pPr>
      <w:r>
        <w:rPr>
          <w:rFonts w:ascii="仿宋_GB2312" w:hAnsi="仿宋_GB2312" w:eastAsia="仿宋_GB2312" w:cs="仿宋_GB2312"/>
          <w:b/>
          <w:sz w:val="28"/>
        </w:rPr>
        <w:t>四、提交投标文件截止时间、开标时间和地点：</w:t>
      </w:r>
    </w:p>
    <w:p>
      <w:pPr>
        <w:pStyle w:val="4"/>
        <w:ind w:firstLine="480"/>
        <w:jc w:val="left"/>
      </w:pPr>
      <w:r>
        <w:rPr>
          <w:rFonts w:ascii="仿宋_GB2312" w:hAnsi="仿宋_GB2312" w:eastAsia="仿宋_GB2312" w:cs="仿宋_GB2312"/>
        </w:rPr>
        <w:t>提交投标文件截止时间和开标时间：详见招标公告及其变更公告（如有）</w:t>
      </w:r>
    </w:p>
    <w:p>
      <w:pPr>
        <w:pStyle w:val="4"/>
        <w:ind w:firstLine="480"/>
        <w:jc w:val="left"/>
      </w:pPr>
      <w:r>
        <w:rPr>
          <w:rFonts w:ascii="仿宋_GB2312" w:hAnsi="仿宋_GB2312" w:eastAsia="仿宋_GB2312" w:cs="仿宋_GB2312"/>
        </w:rPr>
        <w:t>（自招标文件开始发出之日起至投标人提交投标文件截止之日止，不得少于20日）</w:t>
      </w:r>
    </w:p>
    <w:p>
      <w:pPr>
        <w:pStyle w:val="4"/>
        <w:ind w:firstLine="480"/>
        <w:jc w:val="left"/>
      </w:pPr>
      <w:r>
        <w:rPr>
          <w:rFonts w:ascii="仿宋_GB2312" w:hAnsi="仿宋_GB2312" w:eastAsia="仿宋_GB2312" w:cs="仿宋_GB2312"/>
        </w:rPr>
        <w:t>地点：详见招标公告及其变更公告（如有）</w:t>
      </w:r>
    </w:p>
    <w:p>
      <w:pPr>
        <w:pStyle w:val="4"/>
        <w:jc w:val="both"/>
        <w:outlineLvl w:val="2"/>
      </w:pPr>
      <w:r>
        <w:rPr>
          <w:rFonts w:ascii="仿宋_GB2312" w:hAnsi="仿宋_GB2312" w:eastAsia="仿宋_GB2312" w:cs="仿宋_GB2312"/>
          <w:b/>
          <w:sz w:val="28"/>
        </w:rPr>
        <w:t>五、公告期限、发布公告的媒介：</w:t>
      </w:r>
    </w:p>
    <w:p>
      <w:pPr>
        <w:pStyle w:val="4"/>
        <w:ind w:firstLine="480"/>
        <w:jc w:val="left"/>
      </w:pPr>
      <w:r>
        <w:rPr>
          <w:rFonts w:ascii="仿宋_GB2312" w:hAnsi="仿宋_GB2312" w:eastAsia="仿宋_GB2312" w:cs="仿宋_GB2312"/>
        </w:rPr>
        <w:t>1、公告期限：自本公告发布之日起不得少于5个工作日。</w:t>
      </w:r>
    </w:p>
    <w:p>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pPr>
        <w:pStyle w:val="4"/>
        <w:jc w:val="both"/>
        <w:outlineLvl w:val="2"/>
      </w:pPr>
      <w:r>
        <w:rPr>
          <w:rFonts w:ascii="仿宋_GB2312" w:hAnsi="仿宋_GB2312" w:eastAsia="仿宋_GB2312" w:cs="仿宋_GB2312"/>
          <w:b/>
          <w:sz w:val="28"/>
        </w:rPr>
        <w:t>六、本项目联系方式：</w:t>
      </w:r>
    </w:p>
    <w:p>
      <w:pPr>
        <w:pStyle w:val="4"/>
        <w:jc w:val="left"/>
      </w:pPr>
      <w:r>
        <w:rPr>
          <w:rFonts w:ascii="仿宋_GB2312" w:hAnsi="仿宋_GB2312" w:eastAsia="仿宋_GB2312" w:cs="仿宋_GB2312"/>
          <w:b/>
        </w:rPr>
        <w:t>1.采购人信息</w:t>
      </w:r>
    </w:p>
    <w:p>
      <w:pPr>
        <w:pStyle w:val="4"/>
        <w:ind w:firstLine="480"/>
        <w:jc w:val="left"/>
      </w:pPr>
      <w:r>
        <w:rPr>
          <w:rFonts w:ascii="仿宋_GB2312" w:hAnsi="仿宋_GB2312" w:eastAsia="仿宋_GB2312" w:cs="仿宋_GB2312"/>
        </w:rPr>
        <w:t xml:space="preserve"> 名称：国家税务总局开平市税务局</w:t>
      </w:r>
    </w:p>
    <w:p>
      <w:pPr>
        <w:pStyle w:val="4"/>
        <w:ind w:firstLine="480"/>
        <w:jc w:val="left"/>
      </w:pPr>
      <w:r>
        <w:rPr>
          <w:rFonts w:ascii="仿宋_GB2312" w:hAnsi="仿宋_GB2312" w:eastAsia="仿宋_GB2312" w:cs="仿宋_GB2312"/>
        </w:rPr>
        <w:t xml:space="preserve"> 地址： 广东省江门市开平市长沙沿江西路36-37号</w:t>
      </w:r>
    </w:p>
    <w:p>
      <w:pPr>
        <w:pStyle w:val="4"/>
        <w:jc w:val="left"/>
      </w:pPr>
      <w:r>
        <w:rPr>
          <w:rFonts w:ascii="仿宋_GB2312" w:hAnsi="仿宋_GB2312" w:eastAsia="仿宋_GB2312" w:cs="仿宋_GB2312"/>
        </w:rPr>
        <w:t xml:space="preserve"> 联系人：  揭女士</w:t>
      </w:r>
    </w:p>
    <w:p>
      <w:pPr>
        <w:pStyle w:val="4"/>
        <w:jc w:val="left"/>
      </w:pPr>
      <w:r>
        <w:rPr>
          <w:rFonts w:ascii="仿宋_GB2312" w:hAnsi="仿宋_GB2312" w:eastAsia="仿宋_GB2312" w:cs="仿宋_GB2312"/>
        </w:rPr>
        <w:t xml:space="preserve"> 联系电话： 0750-2635802</w:t>
      </w:r>
    </w:p>
    <w:p>
      <w:pPr>
        <w:pStyle w:val="4"/>
        <w:jc w:val="left"/>
      </w:pPr>
      <w:r>
        <w:rPr>
          <w:rFonts w:ascii="仿宋_GB2312" w:hAnsi="仿宋_GB2312" w:eastAsia="仿宋_GB2312" w:cs="仿宋_GB2312"/>
          <w:b/>
        </w:rPr>
        <w:t>2.采购代理机构信息</w:t>
      </w:r>
    </w:p>
    <w:p>
      <w:pPr>
        <w:pStyle w:val="4"/>
        <w:ind w:firstLine="480"/>
        <w:jc w:val="left"/>
      </w:pPr>
      <w:r>
        <w:rPr>
          <w:rFonts w:ascii="仿宋_GB2312" w:hAnsi="仿宋_GB2312" w:eastAsia="仿宋_GB2312" w:cs="仿宋_GB2312"/>
        </w:rPr>
        <w:t xml:space="preserve"> 名称：广东省政府采购中心</w:t>
      </w:r>
    </w:p>
    <w:p>
      <w:pPr>
        <w:pStyle w:val="4"/>
        <w:ind w:firstLine="480"/>
        <w:jc w:val="left"/>
      </w:pPr>
      <w:r>
        <w:rPr>
          <w:rFonts w:ascii="仿宋_GB2312" w:hAnsi="仿宋_GB2312" w:eastAsia="仿宋_GB2312" w:cs="仿宋_GB2312"/>
        </w:rPr>
        <w:t xml:space="preserve"> 地址： 广东省广州市越秀区越华路112号珠江国际大厦3楼</w:t>
      </w:r>
    </w:p>
    <w:p>
      <w:pPr>
        <w:pStyle w:val="4"/>
        <w:jc w:val="left"/>
      </w:pPr>
      <w:r>
        <w:rPr>
          <w:rFonts w:ascii="仿宋_GB2312" w:hAnsi="仿宋_GB2312" w:eastAsia="仿宋_GB2312" w:cs="仿宋_GB2312"/>
        </w:rPr>
        <w:t xml:space="preserve"> 邮编： 510030</w:t>
      </w:r>
    </w:p>
    <w:p>
      <w:pPr>
        <w:pStyle w:val="4"/>
        <w:jc w:val="left"/>
      </w:pPr>
      <w:r>
        <w:rPr>
          <w:rFonts w:ascii="仿宋_GB2312" w:hAnsi="仿宋_GB2312" w:eastAsia="仿宋_GB2312" w:cs="仿宋_GB2312"/>
        </w:rPr>
        <w:t xml:space="preserve"> 联系人： 王工</w:t>
      </w:r>
    </w:p>
    <w:p>
      <w:pPr>
        <w:pStyle w:val="4"/>
        <w:jc w:val="left"/>
      </w:pPr>
      <w:r>
        <w:rPr>
          <w:rFonts w:ascii="仿宋_GB2312" w:hAnsi="仿宋_GB2312" w:eastAsia="仿宋_GB2312" w:cs="仿宋_GB2312"/>
        </w:rPr>
        <w:t xml:space="preserve"> 联系电话： 020-83187191</w:t>
      </w:r>
    </w:p>
    <w:p>
      <w:pPr>
        <w:pStyle w:val="4"/>
        <w:jc w:val="left"/>
      </w:pPr>
      <w:r>
        <w:rPr>
          <w:rFonts w:ascii="仿宋_GB2312" w:hAnsi="仿宋_GB2312" w:eastAsia="仿宋_GB2312" w:cs="仿宋_GB2312"/>
          <w:b/>
        </w:rPr>
        <w:t>3.项目联系方式</w:t>
      </w:r>
    </w:p>
    <w:p>
      <w:pPr>
        <w:pStyle w:val="4"/>
        <w:ind w:firstLine="480"/>
        <w:jc w:val="both"/>
      </w:pPr>
      <w:r>
        <w:rPr>
          <w:rFonts w:ascii="仿宋_GB2312" w:hAnsi="仿宋_GB2312" w:eastAsia="仿宋_GB2312" w:cs="仿宋_GB2312"/>
        </w:rPr>
        <w:t>项目联系人：王工</w:t>
      </w:r>
    </w:p>
    <w:p>
      <w:pPr>
        <w:pStyle w:val="4"/>
        <w:ind w:firstLine="480"/>
        <w:jc w:val="both"/>
      </w:pPr>
      <w:r>
        <w:rPr>
          <w:rFonts w:ascii="仿宋_GB2312" w:hAnsi="仿宋_GB2312" w:eastAsia="仿宋_GB2312" w:cs="仿宋_GB2312"/>
        </w:rPr>
        <w:t>电话：020-83187191</w:t>
      </w:r>
    </w:p>
    <w:p>
      <w:pPr>
        <w:pStyle w:val="4"/>
        <w:jc w:val="left"/>
      </w:pPr>
      <w:r>
        <w:rPr>
          <w:rFonts w:ascii="仿宋_GB2312" w:hAnsi="仿宋_GB2312" w:eastAsia="仿宋_GB2312" w:cs="仿宋_GB2312"/>
          <w:b/>
        </w:rPr>
        <w:t>4.技术支持（仅解答平台使用技术问题）</w:t>
      </w:r>
    </w:p>
    <w:p>
      <w:pPr>
        <w:pStyle w:val="4"/>
        <w:ind w:firstLine="480"/>
        <w:jc w:val="both"/>
      </w:pPr>
      <w:r>
        <w:rPr>
          <w:rFonts w:ascii="仿宋_GB2312" w:hAnsi="仿宋_GB2312" w:eastAsia="仿宋_GB2312" w:cs="仿宋_GB2312"/>
        </w:rPr>
        <w:t>联系电话：19124618279</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采购需求</w:t>
      </w:r>
    </w:p>
    <w:p>
      <w:pPr>
        <w:pStyle w:val="4"/>
        <w:ind w:firstLine="480"/>
        <w:jc w:val="left"/>
      </w:pPr>
      <w:r>
        <w:rPr>
          <w:rFonts w:ascii="仿宋_GB2312" w:hAnsi="仿宋_GB2312" w:eastAsia="仿宋_GB2312" w:cs="仿宋_GB2312"/>
          <w:b/>
          <w:sz w:val="20"/>
        </w:rPr>
        <w:t>“★”号条款</w:t>
      </w:r>
    </w:p>
    <w:p>
      <w:pPr>
        <w:pStyle w:val="4"/>
        <w:jc w:val="left"/>
      </w:pPr>
      <w:r>
        <w:rPr>
          <w:rFonts w:ascii="仿宋_GB2312" w:hAnsi="仿宋_GB2312" w:eastAsia="仿宋_GB2312" w:cs="仿宋_GB2312"/>
          <w:b/>
          <w:sz w:val="20"/>
        </w:rPr>
        <w:t>《用户需求书》中标注有“★”号的条款必须实质性响应，负偏离（不满足要求）将导致投标无效。</w:t>
      </w:r>
    </w:p>
    <w:p>
      <w:pPr>
        <w:pStyle w:val="4"/>
        <w:ind w:firstLine="420"/>
        <w:jc w:val="both"/>
      </w:pPr>
      <w:r>
        <w:rPr>
          <w:rFonts w:ascii="仿宋_GB2312" w:hAnsi="仿宋_GB2312" w:eastAsia="仿宋_GB2312" w:cs="仿宋_GB2312"/>
          <w:sz w:val="21"/>
        </w:rPr>
        <w:t>采购文件所要求的证书、资质等材料，如有有效期限制的，供应商所提供的资质、证书等材料均应处于有效期内，否则按无效材料处理。</w:t>
      </w:r>
    </w:p>
    <w:p>
      <w:pPr>
        <w:pStyle w:val="4"/>
        <w:jc w:val="left"/>
      </w:pPr>
      <w:r>
        <w:rPr>
          <w:rFonts w:ascii="仿宋_GB2312" w:hAnsi="仿宋_GB2312" w:eastAsia="仿宋_GB2312" w:cs="仿宋_GB2312"/>
          <w:b/>
          <w:sz w:val="20"/>
        </w:rPr>
        <w:t>★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4"/>
        <w:jc w:val="left"/>
      </w:pPr>
      <w:r>
        <w:rPr>
          <w:rFonts w:ascii="仿宋_GB2312" w:hAnsi="仿宋_GB2312" w:eastAsia="仿宋_GB2312" w:cs="仿宋_GB2312"/>
          <w:b/>
          <w:sz w:val="20"/>
        </w:rPr>
        <w:t>★投标人必须承诺，如果中标，将根据采购人的需求①提供从业人员名册及健康证明原件；配送人员每次配送食材有统一着工装。②中途更换项目经理的，需提供新人员身份证复印件及最近1年的社保缴交记录（投标时提交承诺，承诺可参照“投标文件格式”中《承诺函》格式）。</w:t>
      </w:r>
    </w:p>
    <w:p>
      <w:pPr>
        <w:pStyle w:val="4"/>
        <w:jc w:val="left"/>
      </w:pPr>
      <w:r>
        <w:rPr>
          <w:rFonts w:ascii="仿宋_GB2312" w:hAnsi="仿宋_GB2312" w:eastAsia="仿宋_GB2312" w:cs="仿宋_GB2312"/>
          <w:b/>
          <w:sz w:val="20"/>
        </w:rPr>
        <w:t>★投标人必须承诺，如果中标，所有食材全程冷链配送（粮油干货类除外）。（投标时提交承诺，承诺可参照“投标文件格式”中《承诺函》格式）。</w:t>
      </w:r>
    </w:p>
    <w:p>
      <w:pPr>
        <w:pStyle w:val="4"/>
        <w:jc w:val="left"/>
      </w:pPr>
      <w:r>
        <w:rPr>
          <w:rFonts w:ascii="仿宋_GB2312" w:hAnsi="仿宋_GB2312" w:eastAsia="仿宋_GB2312" w:cs="仿宋_GB2312"/>
          <w:b/>
          <w:sz w:val="20"/>
        </w:rPr>
        <w:t>★投标人必须承诺，如果中标，须完善以下制度：①十项制度（索证采购制度、采购验收储存制度、分拣加工管理制度、蔬菜水果农药残留检测制度、留样制度、从业人员晨检制度、场地车辆用具清洗消毒保洁制度、安全保卫制度、食物中毒或其他食源性疾患突发事件报告制度、卫生责任追究制度）需齐全，并公布上墙；②八项岗位职责（单位法人岗位职责、财务人员工作职责、卫生安全管理员岗位职责、采购员验收员岗位职责、分拣员岗位职责、仓库保管员岗位职责、检测员岗位职责、送货员岗位职责）需齐全，并公布上墙，落实到人（投标时提交承诺，承诺可参照“投标文件格式”中《承诺函》格式）。</w:t>
      </w:r>
    </w:p>
    <w:p>
      <w:pPr>
        <w:pStyle w:val="4"/>
        <w:jc w:val="left"/>
      </w:pPr>
      <w:r>
        <w:rPr>
          <w:rFonts w:ascii="仿宋_GB2312" w:hAnsi="仿宋_GB2312" w:eastAsia="仿宋_GB2312" w:cs="仿宋_GB2312"/>
          <w:b/>
          <w:sz w:val="20"/>
        </w:rPr>
        <w:t>★投标人必须承诺，理解并同意“服务期限内如因相关法律法规等政府规范性文件要求，税收征管改革发展需要，机构撤并、改革等原因采购人有权单方面终止合同，支付实际发生服务期间费用”（投标时提交承诺，承诺可参照“投标文件格式”中《承诺函》格式）。</w:t>
      </w:r>
    </w:p>
    <w:p>
      <w:pPr>
        <w:pStyle w:val="4"/>
        <w:jc w:val="left"/>
      </w:pPr>
      <w:r>
        <w:rPr>
          <w:rFonts w:ascii="仿宋_GB2312" w:hAnsi="仿宋_GB2312" w:eastAsia="仿宋_GB2312" w:cs="仿宋_GB2312"/>
          <w:b/>
          <w:sz w:val="20"/>
        </w:rPr>
        <w:t>如有调整服务项目，双方须经友好协商后，在补充协议或合同的补充条款中另行列明、确定，补充合同享有与正式合同同等的法律效力（投标时提交承诺，承诺可参照“投标文件格式”中《承诺函》格式）。</w:t>
      </w:r>
    </w:p>
    <w:p>
      <w:pPr>
        <w:pStyle w:val="4"/>
        <w:jc w:val="left"/>
      </w:pPr>
      <w:r>
        <w:rPr>
          <w:rFonts w:ascii="仿宋_GB2312" w:hAnsi="仿宋_GB2312" w:eastAsia="仿宋_GB2312" w:cs="仿宋_GB2312"/>
          <w:b/>
          <w:sz w:val="20"/>
        </w:rPr>
        <w:t>★根据《关于深入开展政府采购脱贫地区农副产品工作推进乡村产业振兴的实施意见》（财库〔2021〕20 号），投标人了解并明白，有责任与义务协助、配合采购人按相关规定完成脱贫地区农副产品的购买工作，购买的产品须经采购人同意并符合相关脱贫地区农副产品规定，相关费用包含在本项目采购预算内，并按实际发生数，据实进行结算，不适用折扣率，也不得另外收取任何手续费用。（投标时提交承诺，可参照“投标文件格式”中《承诺函》格式）</w:t>
      </w:r>
    </w:p>
    <w:p>
      <w:pPr>
        <w:pStyle w:val="4"/>
        <w:jc w:val="left"/>
      </w:pPr>
      <w:r>
        <w:rPr>
          <w:rFonts w:ascii="仿宋_GB2312" w:hAnsi="仿宋_GB2312" w:eastAsia="仿宋_GB2312" w:cs="仿宋_GB2312"/>
          <w:b/>
          <w:sz w:val="20"/>
        </w:rPr>
        <w:t>★投标人必须承诺，如服务期限或预算金额任意一项条件先达到，则本项目合同履约结束（投标时提交承诺，承诺可参照“投标文件格式”中《承诺函》格式）。</w:t>
      </w:r>
    </w:p>
    <w:p>
      <w:pPr>
        <w:pStyle w:val="4"/>
        <w:jc w:val="left"/>
      </w:pPr>
      <w:r>
        <w:rPr>
          <w:rFonts w:ascii="仿宋_GB2312" w:hAnsi="仿宋_GB2312" w:eastAsia="仿宋_GB2312" w:cs="仿宋_GB2312"/>
          <w:b/>
          <w:sz w:val="20"/>
        </w:rPr>
        <w:t>★投标人须承诺，履约期间所供食材均符合国家强制性要求，包括但不限于采购文件中列出的所有强制性标准（投标时提交承诺，承诺可参照“投标文件格式”中《承诺函》格式）。</w:t>
      </w:r>
    </w:p>
    <w:p>
      <w:pPr>
        <w:pStyle w:val="4"/>
        <w:jc w:val="left"/>
      </w:pPr>
      <w:r>
        <w:rPr>
          <w:rFonts w:ascii="仿宋_GB2312" w:hAnsi="仿宋_GB2312" w:eastAsia="仿宋_GB2312" w:cs="仿宋_GB2312"/>
          <w:b/>
          <w:sz w:val="20"/>
        </w:rPr>
        <w:t>★投标人承诺，如中标（成交），投标（响应）文件所提供的材料，如果有效期（包括需要年审、继续教育等完成后才能执业的行政许可、人员证书等情形）未能覆盖项目（包组）合同履行期的，将提前按规定办理延期手续，确保合同顺利履行（投标时提交承诺，承诺可参照“投标文件格式”中《承诺函》格式）。</w:t>
      </w:r>
    </w:p>
    <w:p>
      <w:pPr>
        <w:pStyle w:val="4"/>
        <w:jc w:val="left"/>
      </w:pPr>
      <w:r>
        <w:rPr>
          <w:rFonts w:ascii="仿宋_GB2312" w:hAnsi="仿宋_GB2312" w:eastAsia="仿宋_GB2312" w:cs="仿宋_GB2312"/>
          <w:sz w:val="20"/>
        </w:rPr>
        <w:t>一、项目概况</w:t>
      </w:r>
    </w:p>
    <w:p>
      <w:pPr>
        <w:pStyle w:val="4"/>
        <w:jc w:val="left"/>
      </w:pPr>
      <w:r>
        <w:rPr>
          <w:rFonts w:ascii="仿宋_GB2312" w:hAnsi="仿宋_GB2312" w:eastAsia="仿宋_GB2312" w:cs="仿宋_GB2312"/>
          <w:sz w:val="20"/>
        </w:rPr>
        <w:t>采购项目名称：国家税务总局开平市税务局2026年食堂食材配送服务采购项目</w:t>
      </w:r>
    </w:p>
    <w:p>
      <w:pPr>
        <w:pStyle w:val="4"/>
        <w:jc w:val="left"/>
      </w:pPr>
      <w:r>
        <w:rPr>
          <w:rFonts w:ascii="仿宋_GB2312" w:hAnsi="仿宋_GB2312" w:eastAsia="仿宋_GB2312" w:cs="仿宋_GB2312"/>
          <w:sz w:val="20"/>
        </w:rPr>
        <w:t>采购预算:553.00万元，本次采购，包括但不限于大米、食用油、鱼类、海鲜类、蔬菜类、瓜果类、肉类、面粉、禽类、蛋类、豆类、调味品、牛奶等食用农产品、销售预包装食品、散装食品、半加工食品的食材配送服务。合同金额不超过预算金额，具体配送数量以实际发生的数量为准，据实结算。</w:t>
      </w:r>
    </w:p>
    <w:p>
      <w:pPr>
        <w:pStyle w:val="4"/>
        <w:jc w:val="left"/>
      </w:pPr>
      <w:r>
        <w:rPr>
          <w:rFonts w:ascii="仿宋_GB2312" w:hAnsi="仿宋_GB2312" w:eastAsia="仿宋_GB2312" w:cs="仿宋_GB2312"/>
          <w:sz w:val="20"/>
        </w:rPr>
        <w:t>配送地点：</w:t>
      </w:r>
    </w:p>
    <w:p>
      <w:pPr>
        <w:pStyle w:val="4"/>
        <w:jc w:val="left"/>
      </w:pPr>
      <w:r>
        <w:rPr>
          <w:rFonts w:ascii="仿宋_GB2312" w:hAnsi="仿宋_GB2312" w:eastAsia="仿宋_GB2312" w:cs="仿宋_GB2312"/>
          <w:sz w:val="20"/>
        </w:rPr>
        <w:t>采购包1：东胜路办公区、水口税务分局、赤坎税务分局、苍城税务分局。</w:t>
      </w:r>
    </w:p>
    <w:p>
      <w:pPr>
        <w:pStyle w:val="4"/>
        <w:jc w:val="left"/>
      </w:pPr>
      <w:r>
        <w:rPr>
          <w:rFonts w:ascii="仿宋_GB2312" w:hAnsi="仿宋_GB2312" w:eastAsia="仿宋_GB2312" w:cs="仿宋_GB2312"/>
          <w:sz w:val="20"/>
        </w:rPr>
        <w:t>采购包2：市局机关办公区、人和东路办公区、金鸡税务分局。</w:t>
      </w:r>
    </w:p>
    <w:p>
      <w:pPr>
        <w:pStyle w:val="4"/>
        <w:jc w:val="left"/>
      </w:pPr>
      <w:r>
        <w:rPr>
          <w:rFonts w:ascii="仿宋_GB2312" w:hAnsi="仿宋_GB2312" w:eastAsia="仿宋_GB2312" w:cs="仿宋_GB2312"/>
          <w:sz w:val="20"/>
        </w:rPr>
        <w:t>服务期限内如因办公地点发生改变导致配送地点更改的，采购人有权要求中标人继续履行合同条款。</w:t>
      </w:r>
    </w:p>
    <w:p>
      <w:pPr>
        <w:pStyle w:val="4"/>
        <w:jc w:val="left"/>
      </w:pPr>
      <w:r>
        <w:rPr>
          <w:rFonts w:ascii="仿宋_GB2312" w:hAnsi="仿宋_GB2312" w:eastAsia="仿宋_GB2312" w:cs="仿宋_GB2312"/>
          <w:sz w:val="20"/>
        </w:rPr>
        <w:t>服务期限：从2026年1月1日至2026年12月31日，为期12个月。</w:t>
      </w:r>
    </w:p>
    <w:p>
      <w:pPr>
        <w:pStyle w:val="4"/>
        <w:jc w:val="left"/>
      </w:pPr>
      <w:r>
        <w:rPr>
          <w:rFonts w:ascii="仿宋_GB2312" w:hAnsi="仿宋_GB2312" w:eastAsia="仿宋_GB2312" w:cs="仿宋_GB2312"/>
          <w:sz w:val="20"/>
        </w:rPr>
        <w:t>二、总体要求</w:t>
      </w:r>
    </w:p>
    <w:p>
      <w:pPr>
        <w:pStyle w:val="4"/>
        <w:jc w:val="left"/>
      </w:pPr>
      <w:r>
        <w:rPr>
          <w:rFonts w:ascii="仿宋_GB2312" w:hAnsi="仿宋_GB2312" w:eastAsia="仿宋_GB2312" w:cs="仿宋_GB2312"/>
          <w:sz w:val="20"/>
        </w:rPr>
        <w:t>2.1 中标人的物品需符合《中华人民共和国食品安全法》要求，管理规范专业，团队统一工衣穿着。</w:t>
      </w:r>
    </w:p>
    <w:p>
      <w:pPr>
        <w:pStyle w:val="4"/>
        <w:jc w:val="left"/>
      </w:pPr>
      <w:r>
        <w:rPr>
          <w:rFonts w:ascii="仿宋_GB2312" w:hAnsi="仿宋_GB2312" w:eastAsia="仿宋_GB2312" w:cs="仿宋_GB2312"/>
          <w:sz w:val="20"/>
        </w:rPr>
        <w:t>2.2 溯源管理要求：中标人提供的食材溯源管理方案，包括但不限于食材溯源管理制度、进出货台账、留样检测制度。</w:t>
      </w:r>
    </w:p>
    <w:p>
      <w:pPr>
        <w:pStyle w:val="4"/>
        <w:jc w:val="left"/>
      </w:pPr>
      <w:r>
        <w:rPr>
          <w:rFonts w:ascii="仿宋_GB2312" w:hAnsi="仿宋_GB2312" w:eastAsia="仿宋_GB2312" w:cs="仿宋_GB2312"/>
          <w:sz w:val="20"/>
        </w:rPr>
        <w:t>（1）中标人具有相关的追溯管理能力，所供食材需符合国家行业生产及经营标准，货真价实，均能提供相应批次的合格检验证明；对供应链进行明确，所有的来源需清晰。来源应当是受到地方政府部门监管的流通市场或具有相关资质的厂家生产，生产的源头与中标人要有固定的合法的供应关系，严禁中标人收购非标准产品供应给采购人。中标人应对食材的来源和质量标准有详尽的描述。验收需提出行业标准和感官标准。如该品牌食材无质量标准，则需由中标人按国家和行业的要求自行描述。</w:t>
      </w:r>
    </w:p>
    <w:p>
      <w:pPr>
        <w:pStyle w:val="4"/>
        <w:jc w:val="left"/>
      </w:pPr>
      <w:r>
        <w:rPr>
          <w:rFonts w:ascii="仿宋_GB2312" w:hAnsi="仿宋_GB2312" w:eastAsia="仿宋_GB2312" w:cs="仿宋_GB2312"/>
          <w:sz w:val="20"/>
        </w:rPr>
        <w:t>（2）食品留样要求：每个品种留样量不少于100g，贴好标明留样日期、时间、品名、留样人姓名的标签。</w:t>
      </w:r>
    </w:p>
    <w:p>
      <w:pPr>
        <w:pStyle w:val="4"/>
        <w:jc w:val="left"/>
      </w:pPr>
      <w:r>
        <w:rPr>
          <w:rFonts w:ascii="仿宋_GB2312" w:hAnsi="仿宋_GB2312" w:eastAsia="仿宋_GB2312" w:cs="仿宋_GB2312"/>
          <w:sz w:val="20"/>
        </w:rPr>
        <w:t>（3）中标人具有相关的追溯管理能力，承诺中标后为本项目投入食材追溯系统。</w:t>
      </w:r>
    </w:p>
    <w:p>
      <w:pPr>
        <w:pStyle w:val="4"/>
        <w:jc w:val="left"/>
      </w:pPr>
      <w:r>
        <w:rPr>
          <w:rFonts w:ascii="仿宋_GB2312" w:hAnsi="仿宋_GB2312" w:eastAsia="仿宋_GB2312" w:cs="仿宋_GB2312"/>
          <w:sz w:val="20"/>
        </w:rPr>
        <w:t>2.3 中标人能提供2025年1月以来由国家认可机构出具合格的检测报告复印件：</w:t>
      </w:r>
    </w:p>
    <w:p>
      <w:pPr>
        <w:pStyle w:val="4"/>
        <w:jc w:val="left"/>
      </w:pPr>
      <w:r>
        <w:rPr>
          <w:rFonts w:ascii="仿宋_GB2312" w:hAnsi="仿宋_GB2312" w:eastAsia="仿宋_GB2312" w:cs="仿宋_GB2312"/>
          <w:sz w:val="20"/>
        </w:rPr>
        <w:t>2.3.1肉类（检测项目需包含但不限于：达氟沙星、克伦特罗、莱克多巴胺）；</w:t>
      </w:r>
    </w:p>
    <w:p>
      <w:pPr>
        <w:pStyle w:val="4"/>
        <w:jc w:val="left"/>
      </w:pPr>
      <w:r>
        <w:rPr>
          <w:rFonts w:ascii="仿宋_GB2312" w:hAnsi="仿宋_GB2312" w:eastAsia="仿宋_GB2312" w:cs="仿宋_GB2312"/>
          <w:sz w:val="20"/>
        </w:rPr>
        <w:t>2.3.2禽类（检测项目需包含但不限于：Hg、Pb、土霉素、氯霉素）；</w:t>
      </w:r>
    </w:p>
    <w:p>
      <w:pPr>
        <w:pStyle w:val="4"/>
        <w:jc w:val="left"/>
      </w:pPr>
      <w:r>
        <w:rPr>
          <w:rFonts w:ascii="仿宋_GB2312" w:hAnsi="仿宋_GB2312" w:eastAsia="仿宋_GB2312" w:cs="仿宋_GB2312"/>
          <w:sz w:val="20"/>
        </w:rPr>
        <w:t>2.3.3鱼类（检测项目需包含但不限于：孔雀石绿、氯霉素、土霉素、敌敌畏)；</w:t>
      </w:r>
    </w:p>
    <w:p>
      <w:pPr>
        <w:pStyle w:val="4"/>
        <w:jc w:val="left"/>
      </w:pPr>
      <w:r>
        <w:rPr>
          <w:rFonts w:ascii="仿宋_GB2312" w:hAnsi="仿宋_GB2312" w:eastAsia="仿宋_GB2312" w:cs="仿宋_GB2312"/>
          <w:sz w:val="20"/>
        </w:rPr>
        <w:t>2.3.4蔬菜类（检测项目需包含但不限于：Hg、Pb、氧乐果、六六六、敌敌畏)；</w:t>
      </w:r>
    </w:p>
    <w:p>
      <w:pPr>
        <w:pStyle w:val="4"/>
        <w:jc w:val="left"/>
      </w:pPr>
      <w:r>
        <w:rPr>
          <w:rFonts w:ascii="仿宋_GB2312" w:hAnsi="仿宋_GB2312" w:eastAsia="仿宋_GB2312" w:cs="仿宋_GB2312"/>
          <w:sz w:val="20"/>
        </w:rPr>
        <w:t>2.3.5瓜果类（检测项目需包含但不限于：敌敌畏、喹硫磷、久效磷）；</w:t>
      </w:r>
    </w:p>
    <w:p>
      <w:pPr>
        <w:pStyle w:val="4"/>
        <w:jc w:val="left"/>
      </w:pPr>
      <w:r>
        <w:rPr>
          <w:rFonts w:ascii="仿宋_GB2312" w:hAnsi="仿宋_GB2312" w:eastAsia="仿宋_GB2312" w:cs="仿宋_GB2312"/>
          <w:sz w:val="20"/>
        </w:rPr>
        <w:t>2.3.6菌菇类（检测项目需包含但不限于：Hg、Pb、甲氨基阿维菌素苯甲酸盐、氯氟氰菊酯和高效氯氟氰菊酯）；</w:t>
      </w:r>
    </w:p>
    <w:p>
      <w:pPr>
        <w:pStyle w:val="4"/>
        <w:jc w:val="left"/>
      </w:pPr>
      <w:r>
        <w:rPr>
          <w:rFonts w:ascii="仿宋_GB2312" w:hAnsi="仿宋_GB2312" w:eastAsia="仿宋_GB2312" w:cs="仿宋_GB2312"/>
          <w:sz w:val="20"/>
        </w:rPr>
        <w:t>2.3.7蛋类（检测项目需包含但不限于：苏丹红（Ⅰ、Ⅱ、Ⅲ、Ⅳ）、呋喃唑酮代谢物、呋喃西林代谢物）；</w:t>
      </w:r>
    </w:p>
    <w:p>
      <w:pPr>
        <w:pStyle w:val="4"/>
        <w:jc w:val="left"/>
      </w:pPr>
      <w:r>
        <w:rPr>
          <w:rFonts w:ascii="仿宋_GB2312" w:hAnsi="仿宋_GB2312" w:eastAsia="仿宋_GB2312" w:cs="仿宋_GB2312"/>
          <w:sz w:val="20"/>
        </w:rPr>
        <w:t>2.3.8调味品类（检测项目需包含但不限于：As、苯甲酸及其钠盐、菌落总数）；</w:t>
      </w:r>
    </w:p>
    <w:p>
      <w:pPr>
        <w:pStyle w:val="4"/>
        <w:jc w:val="left"/>
      </w:pPr>
      <w:r>
        <w:rPr>
          <w:rFonts w:ascii="仿宋_GB2312" w:hAnsi="仿宋_GB2312" w:eastAsia="仿宋_GB2312" w:cs="仿宋_GB2312"/>
          <w:sz w:val="20"/>
        </w:rPr>
        <w:t>2.3.9干货类（检测项目需包含但不限于：Pb、黄曲霉毒素B1、苯甲酸及其钠盐）；</w:t>
      </w:r>
    </w:p>
    <w:p>
      <w:pPr>
        <w:pStyle w:val="4"/>
        <w:jc w:val="left"/>
      </w:pPr>
      <w:r>
        <w:rPr>
          <w:rFonts w:ascii="仿宋_GB2312" w:hAnsi="仿宋_GB2312" w:eastAsia="仿宋_GB2312" w:cs="仿宋_GB2312"/>
          <w:sz w:val="20"/>
        </w:rPr>
        <w:t>注：上述检测项目种类名称如属外文译音的检测项目，译音字不同但发音相同或相似的，或同一检测项目，因使用别名导致与检测项目名称对应不上的，供应商须提供书面说明。</w:t>
      </w:r>
    </w:p>
    <w:p>
      <w:pPr>
        <w:pStyle w:val="4"/>
        <w:jc w:val="left"/>
      </w:pPr>
      <w:r>
        <w:rPr>
          <w:rFonts w:ascii="仿宋_GB2312" w:hAnsi="仿宋_GB2312" w:eastAsia="仿宋_GB2312" w:cs="仿宋_GB2312"/>
          <w:sz w:val="20"/>
        </w:rPr>
        <w:t>2.4 中标人所提供的食材各项技术指标需完全符合国家有关质量检测、环保标准及产品出厂标准</w:t>
      </w:r>
    </w:p>
    <w:p>
      <w:pPr>
        <w:pStyle w:val="4"/>
        <w:jc w:val="left"/>
      </w:pPr>
      <w:r>
        <w:rPr>
          <w:rFonts w:ascii="仿宋_GB2312" w:hAnsi="仿宋_GB2312" w:eastAsia="仿宋_GB2312" w:cs="仿宋_GB2312"/>
          <w:sz w:val="20"/>
        </w:rPr>
        <w:t>，中标人所供应的产品均具有检验合格报告。</w:t>
      </w:r>
    </w:p>
    <w:p>
      <w:pPr>
        <w:pStyle w:val="4"/>
        <w:jc w:val="left"/>
      </w:pPr>
      <w:r>
        <w:rPr>
          <w:rFonts w:ascii="仿宋_GB2312" w:hAnsi="仿宋_GB2312" w:eastAsia="仿宋_GB2312" w:cs="仿宋_GB2312"/>
          <w:sz w:val="20"/>
        </w:rPr>
        <w:t>2.5.食材检测要求：中标人需负责食材的运输、质量检测等工作，为确保配送产品符合安全要求，要求中标人具有检测能力或与具备CMA或CNAS认证的第三方专业检测机构有关于食品安全方面的合作。</w:t>
      </w:r>
    </w:p>
    <w:p>
      <w:pPr>
        <w:pStyle w:val="4"/>
        <w:jc w:val="left"/>
      </w:pPr>
      <w:r>
        <w:rPr>
          <w:rFonts w:ascii="仿宋_GB2312" w:hAnsi="仿宋_GB2312" w:eastAsia="仿宋_GB2312" w:cs="仿宋_GB2312"/>
          <w:sz w:val="20"/>
        </w:rPr>
        <w:t>2.6场所要求：</w:t>
      </w:r>
    </w:p>
    <w:p>
      <w:pPr>
        <w:pStyle w:val="4"/>
        <w:jc w:val="left"/>
      </w:pPr>
      <w:r>
        <w:rPr>
          <w:rFonts w:ascii="仿宋_GB2312" w:hAnsi="仿宋_GB2312" w:eastAsia="仿宋_GB2312" w:cs="仿宋_GB2312"/>
          <w:sz w:val="20"/>
        </w:rPr>
        <w:t>2.6.1食材初步处理加工场所要求：采购人实施地点有限，中标人在履约期间需投入初步处理加工工作间，且按相关行业、卫生要求进行日常消杀，并划分存放区域，制定食材布局、分类平面图及存储方案。</w:t>
      </w:r>
    </w:p>
    <w:p>
      <w:pPr>
        <w:pStyle w:val="4"/>
        <w:jc w:val="left"/>
      </w:pPr>
      <w:r>
        <w:rPr>
          <w:rFonts w:ascii="仿宋_GB2312" w:hAnsi="仿宋_GB2312" w:eastAsia="仿宋_GB2312" w:cs="仿宋_GB2312"/>
          <w:sz w:val="20"/>
        </w:rPr>
        <w:t>2.6.2中标人需为本项目配备专门的冷藏和冷冻库用作保障项目应急或不可预见情况下的保障能力。</w:t>
      </w:r>
    </w:p>
    <w:p>
      <w:pPr>
        <w:pStyle w:val="4"/>
        <w:jc w:val="left"/>
      </w:pPr>
      <w:r>
        <w:rPr>
          <w:rFonts w:ascii="仿宋_GB2312" w:hAnsi="仿宋_GB2312" w:eastAsia="仿宋_GB2312" w:cs="仿宋_GB2312"/>
          <w:sz w:val="20"/>
        </w:rPr>
        <w:t>2.7 采购人一般提前一天以邮件、微信或电话方式向中标人下订单，订单内容包括名称、规格、数量等。</w:t>
      </w:r>
    </w:p>
    <w:p>
      <w:pPr>
        <w:pStyle w:val="4"/>
        <w:jc w:val="left"/>
      </w:pPr>
      <w:r>
        <w:rPr>
          <w:rFonts w:ascii="仿宋_GB2312" w:hAnsi="仿宋_GB2312" w:eastAsia="仿宋_GB2312" w:cs="仿宋_GB2312"/>
          <w:sz w:val="20"/>
        </w:rPr>
        <w:t>2.8 中标人需在接到采购人订单后，按照与采购人约定的时间将所订购的食材送至采购人指定地点。如果采购人临时改变订购的食材种类、规格、数量等，中标人需在当天接到通知后 1小时内将食材送达，待采购人验收、核对后，供货才算完成。</w:t>
      </w:r>
    </w:p>
    <w:p>
      <w:pPr>
        <w:pStyle w:val="4"/>
        <w:jc w:val="left"/>
      </w:pPr>
      <w:r>
        <w:rPr>
          <w:rFonts w:ascii="仿宋_GB2312" w:hAnsi="仿宋_GB2312" w:eastAsia="仿宋_GB2312" w:cs="仿宋_GB2312"/>
          <w:sz w:val="20"/>
        </w:rPr>
        <w:t>2.9 中标人每天需做好各种的索证记录，按采购人的要求提交。</w:t>
      </w:r>
    </w:p>
    <w:p>
      <w:pPr>
        <w:pStyle w:val="4"/>
        <w:jc w:val="left"/>
      </w:pPr>
      <w:r>
        <w:rPr>
          <w:rFonts w:ascii="仿宋_GB2312" w:hAnsi="仿宋_GB2312" w:eastAsia="仿宋_GB2312" w:cs="仿宋_GB2312"/>
          <w:sz w:val="20"/>
        </w:rPr>
        <w:t>2.10中标人所供应的食材保持较好的外观和质量等级，符合国家食品部门的有关标准，保证无异味、无霉烂变质，肉类保证来源于各地政府定点屠宰厂（场），提供时须提交肉联厂的验收单及批次有效的动物检验合 格证，鲜肉确保每日新鲜（当日屠宰），冷冻肉要求肉体冻实而坚硬，无化冻现象，肉质紧密而有弹性，色泽均匀，不粘手，交货时干净、新鲜、无异味。各类熟食须注明供货渠道及包装方式。</w:t>
      </w:r>
    </w:p>
    <w:p>
      <w:pPr>
        <w:pStyle w:val="4"/>
        <w:jc w:val="left"/>
      </w:pPr>
      <w:r>
        <w:rPr>
          <w:rFonts w:ascii="仿宋_GB2312" w:hAnsi="仿宋_GB2312" w:eastAsia="仿宋_GB2312" w:cs="仿宋_GB2312"/>
          <w:sz w:val="20"/>
        </w:rPr>
        <w:t>2.11 中标人所提供的食材需符合卫生标准和营养要求、无毒、无害、具有良好的感官性状以及满足采购人的要求。每次送交的所有食材都要注明来源，否则，采购人有权要求退货，中标人需在60分钟以内予以退换补货。中标人每一次送货时，要将肉菜等卫生检验报告和食材供货清单随同交到采购人指定的负责人手中。</w:t>
      </w:r>
    </w:p>
    <w:p>
      <w:pPr>
        <w:pStyle w:val="4"/>
        <w:jc w:val="left"/>
      </w:pPr>
      <w:r>
        <w:rPr>
          <w:rFonts w:ascii="仿宋_GB2312" w:hAnsi="仿宋_GB2312" w:eastAsia="仿宋_GB2312" w:cs="仿宋_GB2312"/>
          <w:sz w:val="20"/>
        </w:rPr>
        <w:t>2.12 每次送货，中标人需委派专门负责人，负责食材的运输、过秤，并协助采购人验收食材，食材的品种和重量以采购人验收的结果为准。</w:t>
      </w:r>
    </w:p>
    <w:p>
      <w:pPr>
        <w:pStyle w:val="4"/>
        <w:jc w:val="left"/>
      </w:pPr>
      <w:r>
        <w:rPr>
          <w:rFonts w:ascii="仿宋_GB2312" w:hAnsi="仿宋_GB2312" w:eastAsia="仿宋_GB2312" w:cs="仿宋_GB2312"/>
          <w:sz w:val="20"/>
        </w:rPr>
        <w:t>2.13 中标人送货车辆应实行1小时配送圈运作，肉类、鱼类和冰鲜类等需冷藏保鲜的，用冷藏车配送，保证肉类中心温度控制在-2 至 7℃的范围之内，保证运输过程冷链不中断。</w:t>
      </w:r>
    </w:p>
    <w:p>
      <w:pPr>
        <w:pStyle w:val="4"/>
        <w:jc w:val="left"/>
      </w:pPr>
      <w:r>
        <w:rPr>
          <w:rFonts w:ascii="仿宋_GB2312" w:hAnsi="仿宋_GB2312" w:eastAsia="仿宋_GB2312" w:cs="仿宋_GB2312"/>
          <w:sz w:val="20"/>
        </w:rPr>
        <w:t>2.14 中标人经营场所具备净菜工作间，能够为采购人提供净菜服务（投标人在投标文件中需提供经营场所的净菜工作间的明确的平面图及现场相片或承诺签订合同后【7】个工作日内配备经营场所的净菜工作间）。</w:t>
      </w:r>
    </w:p>
    <w:p>
      <w:pPr>
        <w:pStyle w:val="4"/>
        <w:jc w:val="left"/>
      </w:pPr>
      <w:r>
        <w:rPr>
          <w:rFonts w:ascii="仿宋_GB2312" w:hAnsi="仿宋_GB2312" w:eastAsia="仿宋_GB2312" w:cs="仿宋_GB2312"/>
          <w:sz w:val="20"/>
        </w:rPr>
        <w:t>2.15 中标人应确保验收的场所、设备保持清洁。应当在固定的场所进行验收，定期清扫，消毒，保证无积尘、无残渣，无霉斑、鼠迹、苍蝇、蟑螂，不得存放有毒、有害物品及个人生活用品。</w:t>
      </w:r>
    </w:p>
    <w:p>
      <w:pPr>
        <w:pStyle w:val="4"/>
        <w:jc w:val="left"/>
      </w:pPr>
      <w:r>
        <w:rPr>
          <w:rFonts w:ascii="仿宋_GB2312" w:hAnsi="仿宋_GB2312" w:eastAsia="仿宋_GB2312" w:cs="仿宋_GB2312"/>
          <w:sz w:val="20"/>
        </w:rPr>
        <w:t>2.16 采购人有权要求中标人配合相应食材的更换工作，保质期过期的食材，及时退换，费用包含在报价内。</w:t>
      </w:r>
    </w:p>
    <w:p>
      <w:pPr>
        <w:pStyle w:val="4"/>
        <w:jc w:val="left"/>
      </w:pPr>
      <w:r>
        <w:rPr>
          <w:rFonts w:ascii="仿宋_GB2312" w:hAnsi="仿宋_GB2312" w:eastAsia="仿宋_GB2312" w:cs="仿宋_GB2312"/>
          <w:sz w:val="20"/>
        </w:rPr>
        <w:t>2.17 特殊情况或紧急所需要，中标人无法在要求时间内提供的，委托采购人代买，货款由中标人支付。</w:t>
      </w:r>
    </w:p>
    <w:p>
      <w:pPr>
        <w:pStyle w:val="4"/>
        <w:jc w:val="left"/>
      </w:pPr>
      <w:r>
        <w:rPr>
          <w:rFonts w:ascii="仿宋_GB2312" w:hAnsi="仿宋_GB2312" w:eastAsia="仿宋_GB2312" w:cs="仿宋_GB2312"/>
          <w:sz w:val="20"/>
        </w:rPr>
        <w:t>2.18 中标人在合同履行期间内保证对采购人的食材供应，若中标后反悔或不能履行合同的，采购人有权单方终止合同，由此产生的一切经济损失由中标人自行承担。</w:t>
      </w:r>
    </w:p>
    <w:p>
      <w:pPr>
        <w:pStyle w:val="4"/>
        <w:jc w:val="left"/>
      </w:pPr>
      <w:r>
        <w:rPr>
          <w:rFonts w:ascii="仿宋_GB2312" w:hAnsi="仿宋_GB2312" w:eastAsia="仿宋_GB2312" w:cs="仿宋_GB2312"/>
          <w:sz w:val="20"/>
        </w:rPr>
        <w:t>2.19 中标人应做好本单位工作人员的教育工作，遵守采购人单位各项规定。</w:t>
      </w:r>
    </w:p>
    <w:p>
      <w:pPr>
        <w:pStyle w:val="4"/>
        <w:jc w:val="left"/>
      </w:pPr>
      <w:r>
        <w:rPr>
          <w:rFonts w:ascii="仿宋_GB2312" w:hAnsi="仿宋_GB2312" w:eastAsia="仿宋_GB2312" w:cs="仿宋_GB2312"/>
          <w:sz w:val="20"/>
        </w:rPr>
        <w:t>2.20 中标人除不可抗力因素外，不得因其他任何理由延迟送货。如遇特殊情况需推迟送货，应提前通知采购人。因中标人延误交货日期的（采购人要求推迟的除外），采购人有权自行采购，并由中标人承担由此产生的一切损失和费用。中标人在指定的时间无法提供采购人下单的货品时，采购人有权自行采购，并由中标人承担由此产生的一切费用。</w:t>
      </w:r>
    </w:p>
    <w:p>
      <w:pPr>
        <w:pStyle w:val="4"/>
        <w:jc w:val="left"/>
      </w:pPr>
      <w:r>
        <w:rPr>
          <w:rFonts w:ascii="仿宋_GB2312" w:hAnsi="仿宋_GB2312" w:eastAsia="仿宋_GB2312" w:cs="仿宋_GB2312"/>
          <w:sz w:val="20"/>
        </w:rPr>
        <w:t>2.21 由采购人对食材进行认真验收，对不符合规格要求的食材，中标人需无条件退货、换货，并做好相关退换货情况登记,由双方共同签名确认；中标人未能履行合同所定事项，或供应不合格的、假冒伪劣、以次充好的食材，采购人退货后将记录在案，并有权要求中标人赔偿因此给采购人造成的一切损失并承担违约责任。累计记录在案三次后，采购人可单方面解除合同，中标人应承担违约责任。</w:t>
      </w:r>
    </w:p>
    <w:p>
      <w:pPr>
        <w:pStyle w:val="4"/>
        <w:jc w:val="left"/>
      </w:pPr>
      <w:r>
        <w:rPr>
          <w:rFonts w:ascii="仿宋_GB2312" w:hAnsi="仿宋_GB2312" w:eastAsia="仿宋_GB2312" w:cs="仿宋_GB2312"/>
          <w:sz w:val="20"/>
        </w:rPr>
        <w:t>2.22 采购人有权进行不定期检查，有权对配送的食材进行检测，必要时采取第三方有资质的检测机构来衡量质量问题（检测费用由中标人承担），如果发现不符合合同规定的，第一次采购人给予书面警告，中标人要无条件收回所供应的并给予采购人书面答复说明原因，造成的损失由中标人负责，并1小时内更换好所需。第二次采购人将当天货物总价10%的金额作为罚款，由采购人在该月的供货款中直接扣除。第三次取消中标单位食堂配送资格，解除合同，并将情况反应采购监管部门。</w:t>
      </w:r>
    </w:p>
    <w:p>
      <w:pPr>
        <w:pStyle w:val="4"/>
        <w:jc w:val="left"/>
      </w:pPr>
      <w:r>
        <w:rPr>
          <w:rFonts w:ascii="仿宋_GB2312" w:hAnsi="仿宋_GB2312" w:eastAsia="仿宋_GB2312" w:cs="仿宋_GB2312"/>
          <w:sz w:val="20"/>
        </w:rPr>
        <w:t>2.23 中标人被有效投诉3次或造成安全（监管和食品卫生）事故的，采购人可单方面解除合同。</w:t>
      </w:r>
    </w:p>
    <w:p>
      <w:pPr>
        <w:pStyle w:val="4"/>
        <w:jc w:val="left"/>
      </w:pPr>
      <w:r>
        <w:rPr>
          <w:rFonts w:ascii="仿宋_GB2312" w:hAnsi="仿宋_GB2312" w:eastAsia="仿宋_GB2312" w:cs="仿宋_GB2312"/>
          <w:sz w:val="20"/>
        </w:rPr>
        <w:t>2.24 中标人遭遇公共卫生事件或特殊情况时有合理、有效、可行的工作预案和保障措施。</w:t>
      </w:r>
    </w:p>
    <w:p>
      <w:pPr>
        <w:pStyle w:val="4"/>
        <w:jc w:val="left"/>
      </w:pPr>
      <w:r>
        <w:rPr>
          <w:rFonts w:ascii="仿宋_GB2312" w:hAnsi="仿宋_GB2312" w:eastAsia="仿宋_GB2312" w:cs="仿宋_GB2312"/>
          <w:sz w:val="20"/>
        </w:rPr>
        <w:t>2.25中标人具有质量管理体系、食品安全管理体系认证或通过HACCP危害分析与关键控制点体系、符合国家标准 GB/T 27922的相关要求。需配备一个项目负责人，中标人拟派本项目中的项目负责人（与投标文件中的项目负责人一致）中途不得随意变更，如有变更需提前通知采购人，并给出书面解释说明。项目负责人相关从业经验5年或以上。</w:t>
      </w:r>
    </w:p>
    <w:p>
      <w:pPr>
        <w:pStyle w:val="4"/>
        <w:jc w:val="left"/>
      </w:pPr>
      <w:r>
        <w:rPr>
          <w:rFonts w:ascii="仿宋_GB2312" w:hAnsi="仿宋_GB2312" w:eastAsia="仿宋_GB2312" w:cs="仿宋_GB2312"/>
          <w:sz w:val="20"/>
        </w:rPr>
        <w:t>2.26中标人应积极对接采购脱贫地区的优质绿色食材，理解并应配合采购人完成对口支援等相关工作要求。</w:t>
      </w:r>
    </w:p>
    <w:p>
      <w:pPr>
        <w:pStyle w:val="4"/>
        <w:jc w:val="left"/>
      </w:pPr>
      <w:r>
        <w:rPr>
          <w:rFonts w:ascii="仿宋_GB2312" w:hAnsi="仿宋_GB2312" w:eastAsia="仿宋_GB2312" w:cs="仿宋_GB2312"/>
          <w:sz w:val="20"/>
        </w:rPr>
        <w:t>2.27中标人需承诺中标后为提供与本项目相适配的食品安全责任保险。</w:t>
      </w:r>
    </w:p>
    <w:p>
      <w:pPr>
        <w:pStyle w:val="4"/>
        <w:jc w:val="left"/>
      </w:pPr>
      <w:r>
        <w:rPr>
          <w:rFonts w:ascii="仿宋_GB2312" w:hAnsi="仿宋_GB2312" w:eastAsia="仿宋_GB2312" w:cs="仿宋_GB2312"/>
          <w:sz w:val="20"/>
        </w:rPr>
        <w:t>2.28中标人按合同约定供货，中标人不得转包，否则采购人有权单方面终止本合同，中标人承担由此给采购人造成的一切损失。</w:t>
      </w:r>
    </w:p>
    <w:p>
      <w:pPr>
        <w:pStyle w:val="4"/>
        <w:jc w:val="left"/>
      </w:pPr>
      <w:r>
        <w:rPr>
          <w:rFonts w:ascii="仿宋_GB2312" w:hAnsi="仿宋_GB2312" w:eastAsia="仿宋_GB2312" w:cs="仿宋_GB2312"/>
          <w:sz w:val="20"/>
        </w:rPr>
        <w:t>三、具体要求</w:t>
      </w:r>
    </w:p>
    <w:p>
      <w:pPr>
        <w:pStyle w:val="4"/>
        <w:jc w:val="left"/>
      </w:pPr>
      <w:r>
        <w:rPr>
          <w:rFonts w:ascii="仿宋_GB2312" w:hAnsi="仿宋_GB2312" w:eastAsia="仿宋_GB2312" w:cs="仿宋_GB2312"/>
          <w:sz w:val="20"/>
        </w:rPr>
        <w:t>3.1  禽畜类（含生鲜、冻品、熟食等）</w:t>
      </w:r>
    </w:p>
    <w:p>
      <w:pPr>
        <w:pStyle w:val="4"/>
        <w:jc w:val="left"/>
      </w:pPr>
      <w:r>
        <w:rPr>
          <w:rFonts w:ascii="仿宋_GB2312" w:hAnsi="仿宋_GB2312" w:eastAsia="仿宋_GB2312" w:cs="仿宋_GB2312"/>
          <w:sz w:val="20"/>
        </w:rPr>
        <w:t>（1）所供食材应保持较好的外观和质量等级，符合国家食品部门的有关标准，保证无异味、无霉烂变质，供货时需提交验收单及当批次有效的动物检疫合格证（原件备查），鲜肉确保每日新鲜，冷冻肉要求肉体冻实而坚硬，无化冻现象，肉质紧密而有弹性，色泽均匀，不粘手，交货时干净、新鲜、无异味。</w:t>
      </w:r>
    </w:p>
    <w:p>
      <w:pPr>
        <w:pStyle w:val="4"/>
        <w:jc w:val="left"/>
      </w:pPr>
      <w:r>
        <w:rPr>
          <w:rFonts w:ascii="仿宋_GB2312" w:hAnsi="仿宋_GB2312" w:eastAsia="仿宋_GB2312" w:cs="仿宋_GB2312"/>
          <w:sz w:val="20"/>
        </w:rPr>
        <w:t>（2）所有食材规格符合采购人提交的日采购计划中明确的具体需求。</w:t>
      </w:r>
    </w:p>
    <w:p>
      <w:pPr>
        <w:pStyle w:val="4"/>
        <w:jc w:val="left"/>
      </w:pPr>
      <w:r>
        <w:rPr>
          <w:rFonts w:ascii="仿宋_GB2312" w:hAnsi="仿宋_GB2312" w:eastAsia="仿宋_GB2312" w:cs="仿宋_GB2312"/>
          <w:sz w:val="20"/>
        </w:rPr>
        <w:t>（3）冷冻禽类解冻后净重量不少于90％，冷冻肉类解冻后净重量不少于92%，解冻时间为4小时以内（室温20℃）。所有冷冻要求清晰列出产品品牌、规格、类型、包装方式、包装净重、含冰量等相关参数。</w:t>
      </w:r>
    </w:p>
    <w:p>
      <w:pPr>
        <w:pStyle w:val="4"/>
        <w:jc w:val="left"/>
      </w:pPr>
      <w:r>
        <w:rPr>
          <w:rFonts w:ascii="仿宋_GB2312" w:hAnsi="仿宋_GB2312" w:eastAsia="仿宋_GB2312" w:cs="仿宋_GB2312"/>
          <w:sz w:val="20"/>
        </w:rPr>
        <w:t>（4）熟食包括烧鸡、烧鸭、烧鹅等。熟食（特别是鲜制熟食）保质期较短，保鲜要求高，供应的熟食需保证产品的品质，同时需提供熟食相关许可证和品牌。</w:t>
      </w:r>
    </w:p>
    <w:p>
      <w:pPr>
        <w:pStyle w:val="4"/>
        <w:jc w:val="left"/>
      </w:pPr>
      <w:r>
        <w:rPr>
          <w:rFonts w:ascii="仿宋_GB2312" w:hAnsi="仿宋_GB2312" w:eastAsia="仿宋_GB2312" w:cs="仿宋_GB2312"/>
          <w:sz w:val="20"/>
        </w:rPr>
        <w:t>（5）家禽类交货时提供本批次产品的出厂（库）检验合格证明，随车同行，提供《产品合格证》；肉制品需出具半年内有效的《卫生检疫报告》及《产品合格证》。</w:t>
      </w:r>
    </w:p>
    <w:p>
      <w:pPr>
        <w:pStyle w:val="4"/>
        <w:jc w:val="left"/>
      </w:pPr>
      <w:r>
        <w:rPr>
          <w:rFonts w:ascii="仿宋_GB2312" w:hAnsi="仿宋_GB2312" w:eastAsia="仿宋_GB2312" w:cs="仿宋_GB2312"/>
          <w:sz w:val="20"/>
        </w:rPr>
        <w:t>3.2 鲜肉（猪肉、牛肉等）</w:t>
      </w:r>
    </w:p>
    <w:p>
      <w:pPr>
        <w:pStyle w:val="4"/>
        <w:jc w:val="left"/>
      </w:pPr>
      <w:r>
        <w:rPr>
          <w:rFonts w:ascii="仿宋_GB2312" w:hAnsi="仿宋_GB2312" w:eastAsia="仿宋_GB2312" w:cs="仿宋_GB2312"/>
          <w:sz w:val="20"/>
        </w:rPr>
        <w:t>（1）中标人所供食材应保持较好的外观和质量等级，符合国家食品安全部门的有关标准，保证无异味、无霉烂变质，保证来源于正规肉联厂，供货时需提交当天卫生监督部门（当批次有效的）发放的“动物检疫合格证明”（供货时原件备查），外观检测新鲜肉质柔软有光泽，无腐臭变质异味、无寄生虫、无粘液、无渗出液体。肉色色泽棕红，脂肪呈淡黄色或深黄色，肉质弹性足，鲜肉确保每日新鲜。</w:t>
      </w:r>
    </w:p>
    <w:p>
      <w:pPr>
        <w:pStyle w:val="4"/>
        <w:jc w:val="left"/>
      </w:pPr>
      <w:r>
        <w:rPr>
          <w:rFonts w:ascii="仿宋_GB2312" w:hAnsi="仿宋_GB2312" w:eastAsia="仿宋_GB2312" w:cs="仿宋_GB2312"/>
          <w:sz w:val="20"/>
        </w:rPr>
        <w:t>（2）中标人需提供《动物防疫合格证》。如猪肉来源跨区，需提供由政府部门出具的《检疫合格证》，交货时需提供本批次产品的出厂（库）检验合格证明，随车同行。</w:t>
      </w:r>
    </w:p>
    <w:p>
      <w:pPr>
        <w:pStyle w:val="4"/>
        <w:jc w:val="left"/>
      </w:pPr>
      <w:r>
        <w:rPr>
          <w:rFonts w:ascii="仿宋_GB2312" w:hAnsi="仿宋_GB2312" w:eastAsia="仿宋_GB2312" w:cs="仿宋_GB2312"/>
          <w:sz w:val="20"/>
        </w:rPr>
        <w:t>（3）质量要求：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7"/>
        <w:gridCol w:w="1091"/>
        <w:gridCol w:w="1426"/>
        <w:gridCol w:w="520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序号</w:t>
            </w:r>
          </w:p>
        </w:tc>
        <w:tc>
          <w:tcPr>
            <w:tcW w:w="109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品名</w:t>
            </w:r>
          </w:p>
        </w:tc>
        <w:tc>
          <w:tcPr>
            <w:tcW w:w="142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规格</w:t>
            </w:r>
          </w:p>
        </w:tc>
        <w:tc>
          <w:tcPr>
            <w:tcW w:w="520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质量描述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w:t>
            </w:r>
          </w:p>
        </w:tc>
        <w:tc>
          <w:tcPr>
            <w:tcW w:w="10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去皮五花肉</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1×10kg 鲜肉</w:t>
            </w:r>
          </w:p>
        </w:tc>
        <w:tc>
          <w:tcPr>
            <w:tcW w:w="52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肥瘦比例为 3:7（三线肉），肉呈均匀的红色，有光泽，肉质紧密富有弹性，有坚实感，用手指按压凹陷后会立即复原；肉的外表及切面微湿润，不粘手，脂肪洁白，肉汁透明。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2</w:t>
            </w:r>
          </w:p>
        </w:tc>
        <w:tc>
          <w:tcPr>
            <w:tcW w:w="10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去皮上肉</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1×10kg 鲜肉</w:t>
            </w:r>
          </w:p>
        </w:tc>
        <w:tc>
          <w:tcPr>
            <w:tcW w:w="52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肉呈均匀的红色，有光泽、肉质紧密，有坚实感；肉的外表及切面微湿润，不粘手，脂肪洁白无霉点。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3</w:t>
            </w:r>
          </w:p>
        </w:tc>
        <w:tc>
          <w:tcPr>
            <w:tcW w:w="10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牛肉</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1×10kg 鲜肉</w:t>
            </w:r>
          </w:p>
        </w:tc>
        <w:tc>
          <w:tcPr>
            <w:tcW w:w="52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肉呈均匀的红色，有光泽，脂肪呈白色或微黄色，肌肉外表微干或风干膜，或外表湿润，但不粘手，良质牛肉的肌肉结构紧密，有坚实感， 用手指按压凹陷后会立即复原，肌纤维韧性强。</w:t>
            </w:r>
          </w:p>
        </w:tc>
      </w:tr>
    </w:tbl>
    <w:p>
      <w:pPr>
        <w:pStyle w:val="4"/>
        <w:jc w:val="left"/>
      </w:pPr>
      <w:r>
        <w:rPr>
          <w:rFonts w:ascii="仿宋_GB2312" w:hAnsi="仿宋_GB2312" w:eastAsia="仿宋_GB2312" w:cs="仿宋_GB2312"/>
          <w:sz w:val="20"/>
        </w:rPr>
        <w:t>3.3 水产海鲜类</w:t>
      </w:r>
    </w:p>
    <w:p>
      <w:pPr>
        <w:pStyle w:val="4"/>
        <w:jc w:val="left"/>
      </w:pPr>
      <w:r>
        <w:rPr>
          <w:rFonts w:ascii="仿宋_GB2312" w:hAnsi="仿宋_GB2312" w:eastAsia="仿宋_GB2312" w:cs="仿宋_GB2312"/>
          <w:sz w:val="20"/>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无添加任何药物。</w:t>
      </w:r>
    </w:p>
    <w:p>
      <w:pPr>
        <w:pStyle w:val="4"/>
        <w:jc w:val="left"/>
      </w:pPr>
      <w:r>
        <w:rPr>
          <w:rFonts w:ascii="仿宋_GB2312" w:hAnsi="仿宋_GB2312" w:eastAsia="仿宋_GB2312" w:cs="仿宋_GB2312"/>
          <w:sz w:val="20"/>
        </w:rPr>
        <w:t>（2）虾的头胸甲与躯干连接紧密，无断头现象。虾身清洁无污染无异味，虾眼突起，虾身较挺，肉质坚实；虾壳发亮、发硬，呈青绿色或青白色。</w:t>
      </w:r>
    </w:p>
    <w:p>
      <w:pPr>
        <w:pStyle w:val="4"/>
        <w:jc w:val="left"/>
      </w:pPr>
      <w:r>
        <w:rPr>
          <w:rFonts w:ascii="仿宋_GB2312" w:hAnsi="仿宋_GB2312" w:eastAsia="仿宋_GB2312" w:cs="仿宋_GB2312"/>
          <w:sz w:val="20"/>
        </w:rPr>
        <w:t>（3）黄鳝要体态完整，体色正常，在水中朝上直立，捞离水后，挣扎有力，身上粘度较多，个体较大。</w:t>
      </w:r>
    </w:p>
    <w:p>
      <w:pPr>
        <w:pStyle w:val="4"/>
        <w:jc w:val="left"/>
      </w:pPr>
      <w:r>
        <w:rPr>
          <w:rFonts w:ascii="仿宋_GB2312" w:hAnsi="仿宋_GB2312" w:eastAsia="仿宋_GB2312" w:cs="仿宋_GB2312"/>
          <w:sz w:val="20"/>
        </w:rPr>
        <w:t>（4）贝壳类要求肉质新鲜，无臭味，两贝壳相碰发出实响，且响声均匀，在静水中会伸出触角；表面清洁完整，无寄生物，外观完美，有光泽。</w:t>
      </w:r>
    </w:p>
    <w:p>
      <w:pPr>
        <w:pStyle w:val="4"/>
        <w:jc w:val="left"/>
      </w:pPr>
      <w:r>
        <w:rPr>
          <w:rFonts w:ascii="仿宋_GB2312" w:hAnsi="仿宋_GB2312" w:eastAsia="仿宋_GB2312" w:cs="仿宋_GB2312"/>
          <w:sz w:val="20"/>
        </w:rPr>
        <w:t>（5）冷冻水产类解冻后净重量不少于82%，解冻时间4小时以内（室温20℃）。所有冷冻要求清晰列出产品品牌、规格、类型、包装方式、包装净重、含冰量等相关参数。</w:t>
      </w:r>
    </w:p>
    <w:p>
      <w:pPr>
        <w:pStyle w:val="4"/>
        <w:jc w:val="left"/>
      </w:pPr>
      <w:r>
        <w:rPr>
          <w:rFonts w:ascii="仿宋_GB2312" w:hAnsi="仿宋_GB2312" w:eastAsia="仿宋_GB2312" w:cs="仿宋_GB2312"/>
          <w:sz w:val="20"/>
        </w:rPr>
        <w:t>（6）水产品需出具贮存地的出入库检疫证明。</w:t>
      </w:r>
    </w:p>
    <w:p>
      <w:pPr>
        <w:pStyle w:val="4"/>
        <w:jc w:val="left"/>
      </w:pPr>
      <w:r>
        <w:rPr>
          <w:rFonts w:ascii="仿宋_GB2312" w:hAnsi="仿宋_GB2312" w:eastAsia="仿宋_GB2312" w:cs="仿宋_GB2312"/>
          <w:sz w:val="20"/>
        </w:rPr>
        <w:t>3.4蔬菜瓜果类</w:t>
      </w:r>
    </w:p>
    <w:p>
      <w:pPr>
        <w:pStyle w:val="4"/>
        <w:jc w:val="left"/>
      </w:pPr>
      <w:r>
        <w:rPr>
          <w:rFonts w:ascii="仿宋_GB2312" w:hAnsi="仿宋_GB2312" w:eastAsia="仿宋_GB2312" w:cs="仿宋_GB2312"/>
          <w:sz w:val="20"/>
        </w:rPr>
        <w:t>（1）中标人每天的供应按采购人提出的品种要求和计划数量进行供应。</w:t>
      </w:r>
    </w:p>
    <w:p>
      <w:pPr>
        <w:pStyle w:val="4"/>
        <w:jc w:val="left"/>
      </w:pPr>
      <w:r>
        <w:rPr>
          <w:rFonts w:ascii="仿宋_GB2312" w:hAnsi="仿宋_GB2312" w:eastAsia="仿宋_GB2312" w:cs="仿宋_GB2312"/>
          <w:sz w:val="20"/>
        </w:rPr>
        <w:t>（2）属季节问题，若出现品种不能满足采购人需求的情况，可与采购人协商调换相应类别的品种（按叶菜、瓜菜等进行分类）。</w:t>
      </w:r>
    </w:p>
    <w:p>
      <w:pPr>
        <w:pStyle w:val="4"/>
        <w:jc w:val="left"/>
      </w:pPr>
      <w:r>
        <w:rPr>
          <w:rFonts w:ascii="仿宋_GB2312" w:hAnsi="仿宋_GB2312" w:eastAsia="仿宋_GB2312" w:cs="仿宋_GB2312"/>
          <w:sz w:val="20"/>
        </w:rPr>
        <w:t>（3）蔬菜类应保持较好的色泽和新鲜度,利用率达到95%。严禁采购有害、有毒、腐烂变质、酸败、霉变、生虫、污垢不洁、混有异物或其他感官性状异常的。蔬菜应无损伤、腐烂现象，无寄生虫或已受虫害现象。禁止采购超过保质期限的。</w:t>
      </w:r>
    </w:p>
    <w:p>
      <w:pPr>
        <w:pStyle w:val="4"/>
        <w:jc w:val="left"/>
      </w:pPr>
      <w:r>
        <w:rPr>
          <w:rFonts w:ascii="仿宋_GB2312" w:hAnsi="仿宋_GB2312" w:eastAsia="仿宋_GB2312" w:cs="仿宋_GB2312"/>
          <w:sz w:val="20"/>
        </w:rPr>
        <w:t>（4）蔬菜包装与标志要求</w:t>
      </w:r>
    </w:p>
    <w:p>
      <w:pPr>
        <w:pStyle w:val="4"/>
        <w:jc w:val="left"/>
      </w:pPr>
      <w:r>
        <w:rPr>
          <w:rFonts w:ascii="仿宋_GB2312" w:hAnsi="仿宋_GB2312" w:eastAsia="仿宋_GB2312" w:cs="仿宋_GB2312"/>
          <w:sz w:val="20"/>
        </w:rPr>
        <w:t>①包装：容器(框、箱、袋)要求清洁、干燥、牢固、透气，无污染、无异味、无霉变现象；</w:t>
      </w:r>
    </w:p>
    <w:p>
      <w:pPr>
        <w:pStyle w:val="4"/>
        <w:jc w:val="left"/>
      </w:pPr>
      <w:r>
        <w:rPr>
          <w:rFonts w:ascii="仿宋_GB2312" w:hAnsi="仿宋_GB2312" w:eastAsia="仿宋_GB2312" w:cs="仿宋_GB2312"/>
          <w:sz w:val="20"/>
        </w:rPr>
        <w:t>②标志：每件包装需按《农产品包装和标识管理办法》贴标签，并标明产地、品种、净含量、生产单位及地址和采收日期。</w:t>
      </w:r>
    </w:p>
    <w:p>
      <w:pPr>
        <w:pStyle w:val="4"/>
        <w:jc w:val="left"/>
      </w:pPr>
      <w:r>
        <w:rPr>
          <w:rFonts w:ascii="仿宋_GB2312" w:hAnsi="仿宋_GB2312" w:eastAsia="仿宋_GB2312" w:cs="仿宋_GB2312"/>
          <w:sz w:val="20"/>
        </w:rPr>
        <w:t>（5）食材供应链要求：所有食材的来源需清晰。蔬菜来源应当于受到地方政府部门监管的自有基地、食材菜基地或蔬菜专业流通市场，严禁收购散户农民的蔬菜供应。</w:t>
      </w:r>
    </w:p>
    <w:p>
      <w:pPr>
        <w:pStyle w:val="4"/>
        <w:jc w:val="left"/>
      </w:pPr>
      <w:r>
        <w:rPr>
          <w:rFonts w:ascii="仿宋_GB2312" w:hAnsi="仿宋_GB2312" w:eastAsia="仿宋_GB2312" w:cs="仿宋_GB2312"/>
          <w:sz w:val="20"/>
        </w:rPr>
        <w:t>（6）对蔬菜生产商的管理要求：菜地配有专用的农药喷洒用具及其他农用器具；蔬菜采收后需用清洁、无污染的运输工具运抵加工地点。</w:t>
      </w:r>
    </w:p>
    <w:p>
      <w:pPr>
        <w:pStyle w:val="4"/>
        <w:jc w:val="left"/>
      </w:pPr>
      <w:r>
        <w:rPr>
          <w:rFonts w:ascii="仿宋_GB2312" w:hAnsi="仿宋_GB2312" w:eastAsia="仿宋_GB2312" w:cs="仿宋_GB2312"/>
          <w:sz w:val="20"/>
        </w:rPr>
        <w:t>（7）对蔬菜生产商环境要求：菜地周围需设有隔离网、隔离带或其他有效的隔离措施，确保不受临近农田施肥和用药污染；菜地周围无养殖场、化工厂、垃圾处理场、医院以及污水排放管道等污染源。</w:t>
      </w:r>
    </w:p>
    <w:p>
      <w:pPr>
        <w:pStyle w:val="4"/>
        <w:jc w:val="left"/>
      </w:pPr>
      <w:r>
        <w:rPr>
          <w:rFonts w:ascii="仿宋_GB2312" w:hAnsi="仿宋_GB2312" w:eastAsia="仿宋_GB2312" w:cs="仿宋_GB2312"/>
          <w:sz w:val="20"/>
        </w:rPr>
        <w:t>（8）对蔬菜生产商水源要求：菜地应有清洁无污染的灌溉水源；灌溉水井设有防护设施。灌溉水源需经检测验证符合规定要求，并一年内在蔬菜种植过程对水源进行2次监测。</w:t>
      </w:r>
    </w:p>
    <w:p>
      <w:pPr>
        <w:pStyle w:val="4"/>
        <w:jc w:val="left"/>
      </w:pPr>
      <w:r>
        <w:rPr>
          <w:rFonts w:ascii="仿宋_GB2312" w:hAnsi="仿宋_GB2312" w:eastAsia="仿宋_GB2312" w:cs="仿宋_GB2312"/>
          <w:sz w:val="20"/>
        </w:rPr>
        <w:t>（9）农药要求：种植使用的农药需符合安全管理部门的规定，严禁使用违禁药物；农药的采购、保管、发放、使用需建立记录；蔬菜生产使用农药的间隔期需符合行业规定，并且采收前供应商应从种植地取样检测农残项目，合格后方可供应。</w:t>
      </w:r>
    </w:p>
    <w:p>
      <w:pPr>
        <w:pStyle w:val="4"/>
        <w:jc w:val="left"/>
      </w:pPr>
      <w:r>
        <w:rPr>
          <w:rFonts w:ascii="仿宋_GB2312" w:hAnsi="仿宋_GB2312" w:eastAsia="仿宋_GB2312" w:cs="仿宋_GB2312"/>
          <w:sz w:val="20"/>
        </w:rPr>
        <w:t>（10）要求中标人的配送半径能够严格保证采购人在食材使用时间上的安排以及保证食材新鲜。</w:t>
      </w:r>
    </w:p>
    <w:p>
      <w:pPr>
        <w:pStyle w:val="4"/>
        <w:jc w:val="left"/>
      </w:pPr>
      <w:r>
        <w:rPr>
          <w:rFonts w:ascii="仿宋_GB2312" w:hAnsi="仿宋_GB2312" w:eastAsia="仿宋_GB2312" w:cs="仿宋_GB2312"/>
          <w:sz w:val="20"/>
        </w:rPr>
        <w:t>（11）蔬菜卫生质量要求：卫生质量指标，应符合我国无公害蔬菜上的卫生指标规定。</w:t>
      </w:r>
    </w:p>
    <w:p>
      <w:pPr>
        <w:pStyle w:val="4"/>
        <w:jc w:val="left"/>
      </w:pPr>
      <w:r>
        <w:rPr>
          <w:rFonts w:ascii="仿宋_GB2312" w:hAnsi="仿宋_GB2312" w:eastAsia="仿宋_GB2312" w:cs="仿宋_GB2312"/>
          <w:sz w:val="20"/>
        </w:rPr>
        <w:t>（12）几种主要瓜果质量标准：</w:t>
      </w:r>
    </w:p>
    <w:p>
      <w:pPr>
        <w:pStyle w:val="4"/>
        <w:jc w:val="left"/>
      </w:pPr>
      <w:r>
        <w:rPr>
          <w:rFonts w:ascii="仿宋_GB2312" w:hAnsi="仿宋_GB2312" w:eastAsia="仿宋_GB2312" w:cs="仿宋_GB2312"/>
          <w:sz w:val="20"/>
        </w:rPr>
        <w:t>柑橘类(脐橙、蜜橘、西柚、蜜柚等)：果实结实、有弹性，手掂有重量感，果形完整、有色泽、无疤痕、不萎缩、变色、受挤压变形，柚类无褐斑、黑点。劣质品：果皮有疤痕，失水干缩，腐烂霉变。</w:t>
      </w:r>
    </w:p>
    <w:p>
      <w:pPr>
        <w:pStyle w:val="4"/>
        <w:jc w:val="left"/>
      </w:pPr>
      <w:r>
        <w:rPr>
          <w:rFonts w:ascii="仿宋_GB2312" w:hAnsi="仿宋_GB2312" w:eastAsia="仿宋_GB2312" w:cs="仿宋_GB2312"/>
          <w:sz w:val="20"/>
        </w:rPr>
        <w:t>苹果类(蛇果、青苹果、红富士等)：结实、多汁、有光泽，表面光滑，无压伤、疤痕，不干皱。劣质品：腐烂发霉，果皮失水萎缩，有疤痕、有压伤。</w:t>
      </w:r>
    </w:p>
    <w:p>
      <w:pPr>
        <w:pStyle w:val="4"/>
        <w:jc w:val="left"/>
      </w:pPr>
      <w:r>
        <w:rPr>
          <w:rFonts w:ascii="仿宋_GB2312" w:hAnsi="仿宋_GB2312" w:eastAsia="仿宋_GB2312" w:cs="仿宋_GB2312"/>
          <w:sz w:val="20"/>
        </w:rPr>
        <w:t>瓜类(哈密瓜、香瓜、木瓜、西瓜等) ：果形完整，结实、无开裂、压伤。劣质品：有疤痕、压伤，出现黑斑，瓜身变软、腐烂。</w:t>
      </w:r>
    </w:p>
    <w:p>
      <w:pPr>
        <w:pStyle w:val="4"/>
        <w:jc w:val="left"/>
      </w:pPr>
      <w:r>
        <w:rPr>
          <w:rFonts w:ascii="仿宋_GB2312" w:hAnsi="仿宋_GB2312" w:eastAsia="仿宋_GB2312" w:cs="仿宋_GB2312"/>
          <w:sz w:val="20"/>
        </w:rPr>
        <w:t>3.5大米、食用油</w:t>
      </w:r>
    </w:p>
    <w:p>
      <w:pPr>
        <w:pStyle w:val="4"/>
        <w:jc w:val="left"/>
      </w:pPr>
      <w:r>
        <w:rPr>
          <w:rFonts w:ascii="仿宋_GB2312" w:hAnsi="仿宋_GB2312" w:eastAsia="仿宋_GB2312" w:cs="仿宋_GB2312"/>
          <w:sz w:val="20"/>
        </w:rPr>
        <w:t>（1）米、油、面、豆类食材需符合卫生，不得有腐烂、变质、油脂酸败、霉变、生虫、污秽不结、混有异物或者其他感官性状异常，并可能对人体健康有害的物质。散装粉、面需提供生产厂家营业执照、卫生许可证、国家机关发出的产品检验合格证书。</w:t>
      </w:r>
    </w:p>
    <w:p>
      <w:pPr>
        <w:pStyle w:val="4"/>
        <w:jc w:val="left"/>
      </w:pPr>
      <w:r>
        <w:rPr>
          <w:rFonts w:ascii="仿宋_GB2312" w:hAnsi="仿宋_GB2312" w:eastAsia="仿宋_GB2312" w:cs="仿宋_GB2312"/>
          <w:sz w:val="20"/>
        </w:rPr>
        <w:t>（2）米、油：要提供SC认证、国家机关发出的产品检验合格证书。包装：包装箱完整， 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p>
    <w:p>
      <w:pPr>
        <w:pStyle w:val="4"/>
        <w:jc w:val="left"/>
      </w:pPr>
      <w:r>
        <w:rPr>
          <w:rFonts w:ascii="仿宋_GB2312" w:hAnsi="仿宋_GB2312" w:eastAsia="仿宋_GB2312" w:cs="仿宋_GB2312"/>
          <w:sz w:val="20"/>
        </w:rPr>
        <w:t>（3）中标人在供应过程中，如果发生出现质量问题或造成食物中毒，如变质等情况，经查实后确属中标人责任，中标人应承担全部责任，主要包括食物中毒人员医疗费、误工费、事故处理费等，直至追究刑事责任。</w:t>
      </w:r>
    </w:p>
    <w:p>
      <w:pPr>
        <w:pStyle w:val="4"/>
        <w:jc w:val="left"/>
      </w:pPr>
      <w:r>
        <w:rPr>
          <w:rFonts w:ascii="仿宋_GB2312" w:hAnsi="仿宋_GB2312" w:eastAsia="仿宋_GB2312" w:cs="仿宋_GB2312"/>
          <w:sz w:val="20"/>
        </w:rPr>
        <w:t>3.6 干货</w:t>
      </w:r>
    </w:p>
    <w:p>
      <w:pPr>
        <w:pStyle w:val="4"/>
        <w:jc w:val="left"/>
      </w:pPr>
      <w:r>
        <w:rPr>
          <w:rFonts w:ascii="仿宋_GB2312" w:hAnsi="仿宋_GB2312" w:eastAsia="仿宋_GB2312" w:cs="仿宋_GB2312"/>
          <w:sz w:val="20"/>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4"/>
        <w:jc w:val="left"/>
      </w:pPr>
      <w:r>
        <w:rPr>
          <w:rFonts w:ascii="仿宋_GB2312" w:hAnsi="仿宋_GB2312" w:eastAsia="仿宋_GB2312" w:cs="仿宋_GB2312"/>
          <w:sz w:val="20"/>
        </w:rPr>
        <w:t>（2）几种主要干货制品的质量标准</w:t>
      </w:r>
    </w:p>
    <w:p>
      <w:pPr>
        <w:pStyle w:val="4"/>
        <w:jc w:val="left"/>
      </w:pPr>
      <w:r>
        <w:rPr>
          <w:rFonts w:ascii="仿宋_GB2312" w:hAnsi="仿宋_GB2312" w:eastAsia="仿宋_GB2312" w:cs="仿宋_GB2312"/>
          <w:sz w:val="20"/>
        </w:rPr>
        <w:t>①肉皮：作为干肉皮，无论什么部位，体表洁净无毛，白亮无残余肥膘，无虫蛀，干爽，敲击时响声清脆，质量均匀。</w:t>
      </w:r>
    </w:p>
    <w:p>
      <w:pPr>
        <w:pStyle w:val="4"/>
        <w:jc w:val="left"/>
      </w:pPr>
      <w:r>
        <w:rPr>
          <w:rFonts w:ascii="仿宋_GB2312" w:hAnsi="仿宋_GB2312" w:eastAsia="仿宋_GB2312" w:cs="仿宋_GB2312"/>
          <w:sz w:val="20"/>
        </w:rPr>
        <w:t>②玉兰片：玉兰片以色泽黄白、洁净、肉厚、纤维少、节较密、体长不超过10-17cm。</w:t>
      </w:r>
    </w:p>
    <w:p>
      <w:pPr>
        <w:pStyle w:val="4"/>
        <w:jc w:val="left"/>
      </w:pPr>
      <w:r>
        <w:rPr>
          <w:rFonts w:ascii="仿宋_GB2312" w:hAnsi="仿宋_GB2312" w:eastAsia="仿宋_GB2312" w:cs="仿宋_GB2312"/>
          <w:sz w:val="20"/>
        </w:rPr>
        <w:t>③黄花菜：又名金针菜，干燥、有清香味，菜色黄亮、身条长而粗壮、条杆粗细均匀。</w:t>
      </w:r>
    </w:p>
    <w:p>
      <w:pPr>
        <w:pStyle w:val="4"/>
        <w:jc w:val="left"/>
      </w:pPr>
      <w:r>
        <w:rPr>
          <w:rFonts w:ascii="仿宋_GB2312" w:hAnsi="仿宋_GB2312" w:eastAsia="仿宋_GB2312" w:cs="仿宋_GB2312"/>
          <w:sz w:val="20"/>
        </w:rPr>
        <w:t>④黑木耳：条形大而完整，耳瓣舒展少卷曲，内厚黑，富于光泽，体干不霉，无杂质和碎。</w:t>
      </w:r>
    </w:p>
    <w:p>
      <w:pPr>
        <w:pStyle w:val="4"/>
        <w:jc w:val="left"/>
      </w:pPr>
      <w:r>
        <w:rPr>
          <w:rFonts w:ascii="仿宋_GB2312" w:hAnsi="仿宋_GB2312" w:eastAsia="仿宋_GB2312" w:cs="仿宋_GB2312"/>
          <w:sz w:val="20"/>
        </w:rPr>
        <w:t>⑤银耳：银耳又称白木耳，朵大、色洁白、有光泽、无杂质，根小、干度足，完整，根部易酥烂，食之柔软。</w:t>
      </w:r>
    </w:p>
    <w:p>
      <w:pPr>
        <w:pStyle w:val="4"/>
        <w:jc w:val="left"/>
      </w:pPr>
      <w:r>
        <w:rPr>
          <w:rFonts w:ascii="仿宋_GB2312" w:hAnsi="仿宋_GB2312" w:eastAsia="仿宋_GB2312" w:cs="仿宋_GB2312"/>
          <w:sz w:val="20"/>
        </w:rPr>
        <w:t>⑥腐竹：腐竹又名豆腐皮和油皮，，浅黄色、不受潮、清脆响声、有豆清香味，内部空心。</w:t>
      </w:r>
    </w:p>
    <w:p>
      <w:pPr>
        <w:pStyle w:val="4"/>
        <w:jc w:val="left"/>
      </w:pPr>
      <w:r>
        <w:rPr>
          <w:rFonts w:ascii="仿宋_GB2312" w:hAnsi="仿宋_GB2312" w:eastAsia="仿宋_GB2312" w:cs="仿宋_GB2312"/>
          <w:sz w:val="20"/>
        </w:rPr>
        <w:t>⑦粉丝：粉条细长、白净、晶莹透明、丝条均匀、整齐、干燥，不易折断，无斑点、黑迹，无霉变，有粉丝特有的光泽。</w:t>
      </w:r>
    </w:p>
    <w:p>
      <w:pPr>
        <w:pStyle w:val="4"/>
        <w:jc w:val="left"/>
      </w:pPr>
      <w:r>
        <w:rPr>
          <w:rFonts w:ascii="仿宋_GB2312" w:hAnsi="仿宋_GB2312" w:eastAsia="仿宋_GB2312" w:cs="仿宋_GB2312"/>
          <w:sz w:val="20"/>
        </w:rPr>
        <w:t>⑧蹄筋：猪蹄筋的质量首先从蹄筋抽取的部位区别，后蹄筋体长而圆、粗状、光滑。前蹄筋体短而扁细，应呈白色、无杂质，干、硬度高。</w:t>
      </w:r>
    </w:p>
    <w:p>
      <w:pPr>
        <w:pStyle w:val="4"/>
        <w:jc w:val="left"/>
      </w:pPr>
      <w:r>
        <w:rPr>
          <w:rFonts w:ascii="仿宋_GB2312" w:hAnsi="仿宋_GB2312" w:eastAsia="仿宋_GB2312" w:cs="仿宋_GB2312"/>
          <w:sz w:val="20"/>
        </w:rPr>
        <w:t>⑨干贝：上等干贝粒大完整、黄亮干燥、肉质饱满，肉丝清晰、粗且有特殊香气。</w:t>
      </w:r>
    </w:p>
    <w:p>
      <w:pPr>
        <w:pStyle w:val="4"/>
        <w:jc w:val="left"/>
      </w:pPr>
      <w:r>
        <w:rPr>
          <w:rFonts w:ascii="仿宋_GB2312" w:hAnsi="仿宋_GB2312" w:eastAsia="仿宋_GB2312" w:cs="仿宋_GB2312"/>
          <w:sz w:val="20"/>
        </w:rPr>
        <w:t>⑩鱿鱼：市场上常见的鱿鱼有椭圆形和长方形，体干、体形完整、光亮洁净、淡粉红色、片大头小、肉厚。</w:t>
      </w:r>
    </w:p>
    <w:p>
      <w:pPr>
        <w:pStyle w:val="4"/>
        <w:jc w:val="left"/>
      </w:pPr>
      <w:r>
        <w:rPr>
          <w:rFonts w:ascii="仿宋_GB2312" w:hAnsi="仿宋_GB2312" w:eastAsia="仿宋_GB2312" w:cs="仿宋_GB2312"/>
          <w:sz w:val="20"/>
        </w:rPr>
        <w:t>⑪紫菜：属海产红藻类植物，因鲜紫菜叶较宽大，经干制成长方块形，散片状卷筒，卷筒形柔嫩微脆、叶薄、色紫清香鲜美。</w:t>
      </w:r>
    </w:p>
    <w:p>
      <w:pPr>
        <w:pStyle w:val="4"/>
        <w:jc w:val="left"/>
      </w:pPr>
      <w:r>
        <w:rPr>
          <w:rFonts w:ascii="仿宋_GB2312" w:hAnsi="仿宋_GB2312" w:eastAsia="仿宋_GB2312" w:cs="仿宋_GB2312"/>
          <w:sz w:val="20"/>
        </w:rPr>
        <w:t>⑫发菜：藻体细长、绿黑色、柔软爽滑、干燥、无杂质。</w:t>
      </w:r>
    </w:p>
    <w:p>
      <w:pPr>
        <w:pStyle w:val="4"/>
        <w:jc w:val="left"/>
      </w:pPr>
      <w:r>
        <w:rPr>
          <w:rFonts w:ascii="仿宋_GB2312" w:hAnsi="仿宋_GB2312" w:eastAsia="仿宋_GB2312" w:cs="仿宋_GB2312"/>
          <w:sz w:val="20"/>
        </w:rPr>
        <w:t>3.7蛋类</w:t>
      </w:r>
    </w:p>
    <w:p>
      <w:pPr>
        <w:pStyle w:val="4"/>
        <w:jc w:val="left"/>
      </w:pPr>
      <w:r>
        <w:rPr>
          <w:rFonts w:ascii="仿宋_GB2312" w:hAnsi="仿宋_GB2312" w:eastAsia="仿宋_GB2312" w:cs="仿宋_GB2312"/>
          <w:sz w:val="20"/>
        </w:rPr>
        <w:t>外壳光滑，无裂纹，无污渍，无异味，蛋壳颜色均匀，没有变色或斑点的新鲜蛋。</w:t>
      </w:r>
    </w:p>
    <w:p>
      <w:pPr>
        <w:pStyle w:val="4"/>
        <w:jc w:val="left"/>
      </w:pPr>
      <w:r>
        <w:rPr>
          <w:rFonts w:ascii="仿宋_GB2312" w:hAnsi="仿宋_GB2312" w:eastAsia="仿宋_GB2312" w:cs="仿宋_GB2312"/>
          <w:sz w:val="20"/>
        </w:rPr>
        <w:t>3.8调味品类</w:t>
      </w:r>
    </w:p>
    <w:p>
      <w:pPr>
        <w:pStyle w:val="4"/>
        <w:jc w:val="left"/>
      </w:pPr>
      <w:r>
        <w:rPr>
          <w:rFonts w:ascii="仿宋_GB2312" w:hAnsi="仿宋_GB2312" w:eastAsia="仿宋_GB2312" w:cs="仿宋_GB2312"/>
          <w:sz w:val="20"/>
        </w:rPr>
        <w:t>应具备相应的颜色特征，外观清晰透明或均匀悬浊，具备鲜香、浓郁的气味，无异味、变质味。</w:t>
      </w:r>
    </w:p>
    <w:p>
      <w:pPr>
        <w:pStyle w:val="4"/>
        <w:jc w:val="left"/>
      </w:pPr>
      <w:r>
        <w:rPr>
          <w:rFonts w:ascii="仿宋_GB2312" w:hAnsi="仿宋_GB2312" w:eastAsia="仿宋_GB2312" w:cs="仿宋_GB2312"/>
          <w:sz w:val="20"/>
        </w:rPr>
        <w:t>3.9菌菇类</w:t>
      </w:r>
    </w:p>
    <w:p>
      <w:pPr>
        <w:pStyle w:val="4"/>
        <w:jc w:val="left"/>
      </w:pPr>
      <w:r>
        <w:rPr>
          <w:rFonts w:ascii="仿宋_GB2312" w:hAnsi="仿宋_GB2312" w:eastAsia="仿宋_GB2312" w:cs="仿宋_GB2312"/>
          <w:sz w:val="20"/>
        </w:rPr>
        <w:t>①香菇：根据采收季节和形状不同，香菇又分为花菇、厚菇、薄菇和菇丁四类。</w:t>
      </w:r>
    </w:p>
    <w:p>
      <w:pPr>
        <w:pStyle w:val="4"/>
        <w:jc w:val="left"/>
      </w:pPr>
      <w:r>
        <w:rPr>
          <w:rFonts w:ascii="仿宋_GB2312" w:hAnsi="仿宋_GB2312" w:eastAsia="仿宋_GB2312" w:cs="仿宋_GB2312"/>
          <w:sz w:val="20"/>
        </w:rPr>
        <w:t>②花菇：朵小柄短，呈半球状，菇伞顶面有似菊花似的白色裂纹，肉厚、菌盖色泽淡黑，菇底褶，通过加工呈淡黄色，身干、质嫩、有芳香气味。</w:t>
      </w:r>
    </w:p>
    <w:p>
      <w:pPr>
        <w:pStyle w:val="4"/>
        <w:jc w:val="left"/>
      </w:pPr>
      <w:r>
        <w:rPr>
          <w:rFonts w:ascii="仿宋_GB2312" w:hAnsi="仿宋_GB2312" w:eastAsia="仿宋_GB2312" w:cs="仿宋_GB2312"/>
          <w:sz w:val="20"/>
        </w:rPr>
        <w:t>③厚菇：形状如伞，顶面无花纹，呈黑色并略有光泽，质嫩、肉厚、朵稍大。</w:t>
      </w:r>
    </w:p>
    <w:p>
      <w:pPr>
        <w:pStyle w:val="4"/>
        <w:jc w:val="left"/>
      </w:pPr>
      <w:r>
        <w:rPr>
          <w:rFonts w:ascii="仿宋_GB2312" w:hAnsi="仿宋_GB2312" w:eastAsia="仿宋_GB2312" w:cs="仿宋_GB2312"/>
          <w:sz w:val="20"/>
        </w:rPr>
        <w:t>④薄菇：形状扁平、开伞、朵大、肉薄、菌盖表面浅褐色，菌褐白色，菌柄稍高，浅咖啡色，基部稍带红色或红褐色，质量比花菇厚。</w:t>
      </w:r>
    </w:p>
    <w:p>
      <w:pPr>
        <w:pStyle w:val="4"/>
        <w:jc w:val="left"/>
      </w:pPr>
      <w:r>
        <w:rPr>
          <w:rFonts w:ascii="仿宋_GB2312" w:hAnsi="仿宋_GB2312" w:eastAsia="仿宋_GB2312" w:cs="仿宋_GB2312"/>
          <w:sz w:val="20"/>
        </w:rPr>
        <w:t>⑤菇丁：是指未充分发育的香菇，个小，直径在2cm以下。</w:t>
      </w:r>
    </w:p>
    <w:p>
      <w:pPr>
        <w:pStyle w:val="4"/>
        <w:jc w:val="left"/>
      </w:pPr>
      <w:r>
        <w:rPr>
          <w:rFonts w:ascii="仿宋_GB2312" w:hAnsi="仿宋_GB2312" w:eastAsia="仿宋_GB2312" w:cs="仿宋_GB2312"/>
          <w:sz w:val="20"/>
        </w:rPr>
        <w:t>四、产品配送</w:t>
      </w:r>
    </w:p>
    <w:p>
      <w:pPr>
        <w:pStyle w:val="4"/>
        <w:jc w:val="left"/>
      </w:pPr>
      <w:r>
        <w:rPr>
          <w:rFonts w:ascii="仿宋_GB2312" w:hAnsi="仿宋_GB2312" w:eastAsia="仿宋_GB2312" w:cs="仿宋_GB2312"/>
          <w:sz w:val="20"/>
        </w:rPr>
        <w:t>4.1 运输需采用符合卫生标准的外包装和运载工具，并且要保持清洁和定期消毒。运输车厢的内仓，包括地面、墙面和顶，应使用抗腐蚀、防潮，易清洁消毒的材料。车厢内无不良气味、异味。</w:t>
      </w:r>
    </w:p>
    <w:p>
      <w:pPr>
        <w:pStyle w:val="4"/>
        <w:jc w:val="left"/>
      </w:pPr>
      <w:r>
        <w:rPr>
          <w:rFonts w:ascii="仿宋_GB2312" w:hAnsi="仿宋_GB2312" w:eastAsia="仿宋_GB2312" w:cs="仿宋_GB2312"/>
          <w:sz w:val="20"/>
        </w:rPr>
        <w:t>4.2 需要冷藏、冷冻的食材需用专用冷藏、冷冻载具运输，应当有必要的保温设备并在整个运输过程中保持安全的冷藏、冷冻温度。特别是对于长途运输的，保证在运输全过程处于合适的温度范围。整个运输过程应科学合理，运输车辆应定期清洁，保持性能稳定，符合规定的温度要求，使运输处于恒定的环境中。</w:t>
      </w:r>
    </w:p>
    <w:p>
      <w:pPr>
        <w:pStyle w:val="4"/>
        <w:jc w:val="left"/>
      </w:pPr>
      <w:r>
        <w:rPr>
          <w:rFonts w:ascii="仿宋_GB2312" w:hAnsi="仿宋_GB2312" w:eastAsia="仿宋_GB2312" w:cs="仿宋_GB2312"/>
          <w:sz w:val="20"/>
        </w:rPr>
        <w:t>4.3 中标人送货车辆应实行1小时配送圈运作，肉类、鱼类和冰鲜类等需冷藏保鲜的，用冷藏车配送，保证肉类中心温度控制在-2至7℃的范围之内，保证运输过程冷链不中断。食材到达目的地时外包装箱干爽，无软化现象。</w:t>
      </w:r>
    </w:p>
    <w:p>
      <w:pPr>
        <w:pStyle w:val="4"/>
        <w:jc w:val="left"/>
      </w:pPr>
      <w:r>
        <w:rPr>
          <w:rFonts w:ascii="仿宋_GB2312" w:hAnsi="仿宋_GB2312" w:eastAsia="仿宋_GB2312" w:cs="仿宋_GB2312"/>
          <w:sz w:val="20"/>
        </w:rPr>
        <w:t>送货车辆应保持清洁；堆放科学合理，避免造成的交叉污染；如对温度有要求的食品应确定温度，记录送货车辆温度，并记录存档。</w:t>
      </w:r>
    </w:p>
    <w:p>
      <w:pPr>
        <w:pStyle w:val="4"/>
        <w:jc w:val="left"/>
      </w:pPr>
      <w:r>
        <w:rPr>
          <w:rFonts w:ascii="仿宋_GB2312" w:hAnsi="仿宋_GB2312" w:eastAsia="仿宋_GB2312" w:cs="仿宋_GB2312"/>
          <w:sz w:val="20"/>
        </w:rPr>
        <w:t>在本环节中应保证冷藏脱离冷链时间不得超过20分钟，冷冻脱离冷链时间不得超过30分钟。</w:t>
      </w:r>
    </w:p>
    <w:p>
      <w:pPr>
        <w:pStyle w:val="4"/>
        <w:jc w:val="left"/>
      </w:pPr>
      <w:r>
        <w:rPr>
          <w:rFonts w:ascii="仿宋_GB2312" w:hAnsi="仿宋_GB2312" w:eastAsia="仿宋_GB2312" w:cs="仿宋_GB2312"/>
          <w:sz w:val="20"/>
        </w:rPr>
        <w:t>五、应急保障</w:t>
      </w:r>
    </w:p>
    <w:p>
      <w:pPr>
        <w:pStyle w:val="4"/>
        <w:jc w:val="left"/>
      </w:pPr>
      <w:r>
        <w:rPr>
          <w:rFonts w:ascii="仿宋_GB2312" w:hAnsi="仿宋_GB2312" w:eastAsia="仿宋_GB2312" w:cs="仿宋_GB2312"/>
          <w:sz w:val="20"/>
        </w:rPr>
        <w:t>5.1在合同执行过程中采购人可根据实际情况对需求进行调整，中标人在接到采购人通知后1小时内须做出反应。中标人能0.5小时内响应，1小时内到达现场。若中标人超时响应，并影响到采购人开餐的，采购人可将当天货物总价10%的金额作为罚款，由采购人在该月的供货款中直接扣除。对小量常用品的临时需求，能做到1小时内送到。对不合格产品，需及时更换，1小时内送到。</w:t>
      </w:r>
    </w:p>
    <w:p>
      <w:pPr>
        <w:pStyle w:val="4"/>
        <w:jc w:val="left"/>
      </w:pPr>
      <w:r>
        <w:rPr>
          <w:rFonts w:ascii="仿宋_GB2312" w:hAnsi="仿宋_GB2312" w:eastAsia="仿宋_GB2312" w:cs="仿宋_GB2312"/>
          <w:sz w:val="20"/>
        </w:rPr>
        <w:t>5.2中标人应制定特殊情况应急方案，包括应急补货处理、食物中毒处理、食堂停水或电的盒饭配送、配送车辆故障、恶劣天气情况的配送、不可抗力条件的处理及其他突发情况的应急方案，重点说明人员车辆调配、应急响应时限、操作流程、保障措施等方面。</w:t>
      </w:r>
    </w:p>
    <w:p>
      <w:pPr>
        <w:pStyle w:val="4"/>
        <w:jc w:val="left"/>
      </w:pPr>
      <w:r>
        <w:rPr>
          <w:rFonts w:ascii="仿宋_GB2312" w:hAnsi="仿宋_GB2312" w:eastAsia="仿宋_GB2312" w:cs="仿宋_GB2312"/>
          <w:sz w:val="20"/>
        </w:rPr>
        <w:t>六、交货期、交货地点</w:t>
      </w:r>
    </w:p>
    <w:p>
      <w:pPr>
        <w:pStyle w:val="4"/>
        <w:jc w:val="left"/>
      </w:pPr>
      <w:r>
        <w:rPr>
          <w:rFonts w:ascii="仿宋_GB2312" w:hAnsi="仿宋_GB2312" w:eastAsia="仿宋_GB2312" w:cs="仿宋_GB2312"/>
          <w:sz w:val="20"/>
        </w:rPr>
        <w:t>6.1中标人负责将所有食材配送到采购人指定的地点，食材经采购人当场验收质量和数量后，将送货单(需同时按采购人要求提供电子版送货清单）一并交于当日采购人指定的收货人员，由收货人员签名确认后，将作为有效结算单据。送货单必须详细注明商品的品种名称、规格、单价、数量，送货单上内容与采购人订单一致，送货单打印清晰，不得手写涂改。</w:t>
      </w:r>
    </w:p>
    <w:p>
      <w:pPr>
        <w:pStyle w:val="4"/>
        <w:jc w:val="left"/>
      </w:pPr>
      <w:r>
        <w:rPr>
          <w:rFonts w:ascii="仿宋_GB2312" w:hAnsi="仿宋_GB2312" w:eastAsia="仿宋_GB2312" w:cs="仿宋_GB2312"/>
          <w:sz w:val="20"/>
        </w:rPr>
        <w:t>6.2 中标人不负担采购人内部分发及内部分发配送过程所造成的损伤、损耗及其它人为造成的问题。</w:t>
      </w:r>
    </w:p>
    <w:p>
      <w:pPr>
        <w:pStyle w:val="4"/>
        <w:jc w:val="left"/>
      </w:pPr>
      <w:r>
        <w:rPr>
          <w:rFonts w:ascii="仿宋_GB2312" w:hAnsi="仿宋_GB2312" w:eastAsia="仿宋_GB2312" w:cs="仿宋_GB2312"/>
          <w:sz w:val="20"/>
        </w:rPr>
        <w:t>6.3 中标人需按采购人订单规定的交货时间、地点，准确交货。</w:t>
      </w:r>
    </w:p>
    <w:p>
      <w:pPr>
        <w:pStyle w:val="4"/>
        <w:jc w:val="left"/>
      </w:pPr>
      <w:r>
        <w:rPr>
          <w:rFonts w:ascii="仿宋_GB2312" w:hAnsi="仿宋_GB2312" w:eastAsia="仿宋_GB2312" w:cs="仿宋_GB2312"/>
          <w:sz w:val="20"/>
        </w:rPr>
        <w:t>6.4 如需分批交货，中标人也应按照订单所注明的时间送货。</w:t>
      </w:r>
    </w:p>
    <w:p>
      <w:pPr>
        <w:pStyle w:val="4"/>
        <w:jc w:val="left"/>
      </w:pPr>
      <w:r>
        <w:rPr>
          <w:rFonts w:ascii="仿宋_GB2312" w:hAnsi="仿宋_GB2312" w:eastAsia="仿宋_GB2312" w:cs="仿宋_GB2312"/>
          <w:sz w:val="20"/>
        </w:rPr>
        <w:t>七、质量的基本检查</w:t>
      </w:r>
    </w:p>
    <w:p>
      <w:pPr>
        <w:pStyle w:val="4"/>
        <w:jc w:val="left"/>
      </w:pPr>
      <w:r>
        <w:rPr>
          <w:rFonts w:ascii="仿宋_GB2312" w:hAnsi="仿宋_GB2312" w:eastAsia="仿宋_GB2312" w:cs="仿宋_GB2312"/>
          <w:sz w:val="20"/>
        </w:rPr>
        <w:t>7.1食材应干净整洁，并符合企业相关验收标准；到达目的地时外包装完整，无损伤、腐烂现象，无寄生虫或已受虫害现象；对温度有要求的应确定的温度与包装上指示温度一致，冷冻没有曾经解冻痕迹或软化现象，包装呈干爽状态。</w:t>
      </w:r>
    </w:p>
    <w:p>
      <w:pPr>
        <w:pStyle w:val="4"/>
        <w:jc w:val="left"/>
      </w:pPr>
      <w:r>
        <w:rPr>
          <w:rFonts w:ascii="仿宋_GB2312" w:hAnsi="仿宋_GB2312" w:eastAsia="仿宋_GB2312" w:cs="仿宋_GB2312"/>
          <w:sz w:val="20"/>
        </w:rPr>
        <w:t>7.2 对食材检查如下：</w:t>
      </w:r>
    </w:p>
    <w:p>
      <w:pPr>
        <w:pStyle w:val="4"/>
        <w:jc w:val="left"/>
      </w:pPr>
      <w:r>
        <w:rPr>
          <w:rFonts w:ascii="仿宋_GB2312" w:hAnsi="仿宋_GB2312" w:eastAsia="仿宋_GB2312" w:cs="仿宋_GB2312"/>
          <w:sz w:val="20"/>
        </w:rPr>
        <w:t>7.2.1 采购的需符合食品卫生要求及国家有关标准，如无标准，按行业规范。采购生产、经营证明文件齐备，明确来源，并具有检验合格证明。严禁采购有害、有毒、腐烂变质、酸败、霉变、生虫、污垢不洁、混有异物或其他感官性状异常的。禁止采购超过保质期限的。</w:t>
      </w:r>
    </w:p>
    <w:p>
      <w:pPr>
        <w:pStyle w:val="4"/>
        <w:jc w:val="left"/>
      </w:pPr>
      <w:r>
        <w:rPr>
          <w:rFonts w:ascii="仿宋_GB2312" w:hAnsi="仿宋_GB2312" w:eastAsia="仿宋_GB2312" w:cs="仿宋_GB2312"/>
          <w:sz w:val="20"/>
        </w:rPr>
        <w:t>7.2.2 食材包装需符合国家规范。采购的食材不得存放在有害、有毒的容器内。食材包装上需使用原产地标识，应注明：制造商名称和厂址、名称和重（容）量、生产日期和保质期限以及规格和 SC认证等。产品必需为近期出厂，剩余保质期在总保质期一半以上。</w:t>
      </w:r>
    </w:p>
    <w:p>
      <w:pPr>
        <w:pStyle w:val="4"/>
        <w:jc w:val="left"/>
      </w:pPr>
      <w:r>
        <w:rPr>
          <w:rFonts w:ascii="仿宋_GB2312" w:hAnsi="仿宋_GB2312" w:eastAsia="仿宋_GB2312" w:cs="仿宋_GB2312"/>
          <w:sz w:val="20"/>
        </w:rPr>
        <w:t>7.2.3 对不符合采购要求的由验收人员提出清退，退货前应实行留样备案，如双方对质量争议可送国家质监部门检测，相关费用由中标人负责支付。对缺斤短两（或含水量超标）的应按实际重量扣减。</w:t>
      </w:r>
    </w:p>
    <w:p>
      <w:pPr>
        <w:pStyle w:val="4"/>
        <w:jc w:val="left"/>
      </w:pPr>
      <w:r>
        <w:rPr>
          <w:rFonts w:ascii="仿宋_GB2312" w:hAnsi="仿宋_GB2312" w:eastAsia="仿宋_GB2312" w:cs="仿宋_GB2312"/>
          <w:sz w:val="20"/>
        </w:rPr>
        <w:t>八、送货及验收方式</w:t>
      </w:r>
    </w:p>
    <w:p>
      <w:pPr>
        <w:pStyle w:val="4"/>
        <w:jc w:val="left"/>
      </w:pPr>
      <w:r>
        <w:rPr>
          <w:rFonts w:ascii="仿宋_GB2312" w:hAnsi="仿宋_GB2312" w:eastAsia="仿宋_GB2312" w:cs="仿宋_GB2312"/>
          <w:sz w:val="20"/>
        </w:rPr>
        <w:t>8.1 检验流程</w:t>
      </w:r>
    </w:p>
    <w:p>
      <w:pPr>
        <w:pStyle w:val="4"/>
        <w:jc w:val="left"/>
      </w:pPr>
      <w:r>
        <w:rPr>
          <w:rFonts w:ascii="仿宋_GB2312" w:hAnsi="仿宋_GB2312" w:eastAsia="仿宋_GB2312" w:cs="仿宋_GB2312"/>
          <w:sz w:val="20"/>
        </w:rPr>
        <w:t>一是要作好卸货前的检查。验收人员卸货前应对场地和验收设备做好准备，并对食材的外观质量进行初步了解。二是应采取当场验收的方式，验收人需认真检验的质量要求，按索证→检查→过磅→入库的程序完成验收；三是需进行抽查验收，抽查样本数视实际情况而定，一般不超过该批产品数量的10%。</w:t>
      </w:r>
    </w:p>
    <w:p>
      <w:pPr>
        <w:pStyle w:val="4"/>
        <w:jc w:val="left"/>
      </w:pPr>
      <w:r>
        <w:rPr>
          <w:rFonts w:ascii="仿宋_GB2312" w:hAnsi="仿宋_GB2312" w:eastAsia="仿宋_GB2312" w:cs="仿宋_GB2312"/>
          <w:sz w:val="20"/>
        </w:rPr>
        <w:t>8.2 退（补）货流程</w:t>
      </w:r>
    </w:p>
    <w:p>
      <w:pPr>
        <w:pStyle w:val="4"/>
        <w:jc w:val="left"/>
      </w:pPr>
      <w:r>
        <w:rPr>
          <w:rFonts w:ascii="仿宋_GB2312" w:hAnsi="仿宋_GB2312" w:eastAsia="仿宋_GB2312" w:cs="仿宋_GB2312"/>
          <w:sz w:val="20"/>
        </w:rPr>
        <w:t>（1）由采购人对食材进行认真验收，对不符合规格要求的食材，中标人须无条件退货、换货，并做好相关退换货情况登记,由双方共同签名确认；中标人未能履行合同所定事项，或供应不合格的、假冒伪劣、以次充好的食材，采购人退货后将记录在案，并有权要求中标人赔偿因此给采购人造成的一切损失并承担违约责任。情节严重的，采购人可单方面解除合同。</w:t>
      </w:r>
    </w:p>
    <w:p>
      <w:pPr>
        <w:pStyle w:val="4"/>
        <w:jc w:val="left"/>
      </w:pPr>
      <w:r>
        <w:rPr>
          <w:rFonts w:ascii="仿宋_GB2312" w:hAnsi="仿宋_GB2312" w:eastAsia="仿宋_GB2312" w:cs="仿宋_GB2312"/>
          <w:sz w:val="20"/>
        </w:rPr>
        <w:t>（2）对不符合采购要求的由验收人员提出清退，退货前应实行留样备案，由双方共同签名确认，如双方对质量争议可送国家质监部门检测，相关费用由中标人负责支付。对缺斤短两（或含水量超标）的应按实际重量扣减，并记录下来，作为日常考核依据。出现退（补）货情况，应及时报告。在退货过程中，对有碍公共卫生安全的，应按国家有关规定处理或进行协议销毁，而不是退货给中标人。</w:t>
      </w:r>
    </w:p>
    <w:p>
      <w:pPr>
        <w:pStyle w:val="4"/>
        <w:jc w:val="left"/>
      </w:pPr>
      <w:r>
        <w:rPr>
          <w:rFonts w:ascii="仿宋_GB2312" w:hAnsi="仿宋_GB2312" w:eastAsia="仿宋_GB2312" w:cs="仿宋_GB2312"/>
          <w:sz w:val="20"/>
        </w:rPr>
        <w:t>8.3验收记录</w:t>
      </w:r>
    </w:p>
    <w:p>
      <w:pPr>
        <w:pStyle w:val="4"/>
        <w:jc w:val="left"/>
      </w:pPr>
      <w:r>
        <w:rPr>
          <w:rFonts w:ascii="仿宋_GB2312" w:hAnsi="仿宋_GB2312" w:eastAsia="仿宋_GB2312" w:cs="仿宋_GB2312"/>
          <w:sz w:val="20"/>
        </w:rPr>
        <w:t>每次采购的食材都要登记记录，注明名称、数量等事项并双方人员签名确认。</w:t>
      </w:r>
    </w:p>
    <w:p>
      <w:pPr>
        <w:pStyle w:val="4"/>
        <w:jc w:val="left"/>
      </w:pPr>
      <w:r>
        <w:rPr>
          <w:rFonts w:ascii="仿宋_GB2312" w:hAnsi="仿宋_GB2312" w:eastAsia="仿宋_GB2312" w:cs="仿宋_GB2312"/>
          <w:sz w:val="20"/>
        </w:rPr>
        <w:t>中标人应在送货前提前通知采购人送货时间，以便做好交收工作。如中标人未能按时交货的，采购人有权自行采购，并由中标人承担因此产生的一切损失和费用（包括直接经济损失和间接经济损失）。</w:t>
      </w:r>
    </w:p>
    <w:p>
      <w:pPr>
        <w:pStyle w:val="4"/>
        <w:jc w:val="left"/>
      </w:pPr>
      <w:r>
        <w:rPr>
          <w:rFonts w:ascii="仿宋_GB2312" w:hAnsi="仿宋_GB2312" w:eastAsia="仿宋_GB2312" w:cs="仿宋_GB2312"/>
          <w:sz w:val="20"/>
        </w:rPr>
        <w:t>九、报价要求及定价机制</w:t>
      </w:r>
    </w:p>
    <w:p>
      <w:pPr>
        <w:pStyle w:val="4"/>
        <w:jc w:val="left"/>
      </w:pPr>
      <w:r>
        <w:rPr>
          <w:rFonts w:ascii="仿宋_GB2312" w:hAnsi="仿宋_GB2312" w:eastAsia="仿宋_GB2312" w:cs="仿宋_GB2312"/>
          <w:sz w:val="20"/>
        </w:rPr>
        <w:t>9.1报价要求：本项目采用折扣率报价进行报价，报价格式为百分比（xx.xx%）报价，精确到小数点后2位，不接受区间报价。投标人进行投标报价时，投报一个折扣率作为所有食材的统一计价费率，为含税全包价。</w:t>
      </w:r>
    </w:p>
    <w:p>
      <w:pPr>
        <w:pStyle w:val="4"/>
        <w:jc w:val="left"/>
      </w:pPr>
      <w:r>
        <w:rPr>
          <w:rFonts w:ascii="仿宋_GB2312" w:hAnsi="仿宋_GB2312" w:eastAsia="仿宋_GB2312" w:cs="仿宋_GB2312"/>
          <w:sz w:val="20"/>
        </w:rPr>
        <w:t>如：某投标人的投标报价是“折扣率=85%”，则投标人的最终供货单价=本采购周期货物的基准价×85%。</w:t>
      </w:r>
    </w:p>
    <w:p>
      <w:pPr>
        <w:pStyle w:val="4"/>
        <w:jc w:val="left"/>
      </w:pPr>
      <w:r>
        <w:rPr>
          <w:rFonts w:ascii="仿宋_GB2312" w:hAnsi="仿宋_GB2312" w:eastAsia="仿宋_GB2312" w:cs="仿宋_GB2312"/>
          <w:sz w:val="20"/>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p>
      <w:pPr>
        <w:pStyle w:val="4"/>
        <w:jc w:val="left"/>
      </w:pPr>
      <w:r>
        <w:rPr>
          <w:rFonts w:ascii="仿宋_GB2312" w:hAnsi="仿宋_GB2312" w:eastAsia="仿宋_GB2312" w:cs="仿宋_GB2312"/>
          <w:sz w:val="20"/>
        </w:rPr>
        <w:t>9.2中标折扣率为中标供应商在合同服务期内的结算折扣率，合同期内不得作任何更改。</w:t>
      </w:r>
    </w:p>
    <w:p>
      <w:pPr>
        <w:pStyle w:val="4"/>
        <w:jc w:val="left"/>
      </w:pPr>
      <w:r>
        <w:rPr>
          <w:rFonts w:ascii="仿宋_GB2312" w:hAnsi="仿宋_GB2312" w:eastAsia="仿宋_GB2312" w:cs="仿宋_GB2312"/>
          <w:sz w:val="20"/>
        </w:rPr>
        <w:t>9.3供货资格的取得并不意味着货物（或物资）的售出。供货和定价按供货周期管理，每个供货周期一般为30天（具体时间在下达的采购订单中约定）。</w:t>
      </w:r>
    </w:p>
    <w:p>
      <w:pPr>
        <w:pStyle w:val="4"/>
        <w:jc w:val="left"/>
      </w:pPr>
      <w:r>
        <w:rPr>
          <w:rFonts w:ascii="仿宋_GB2312" w:hAnsi="仿宋_GB2312" w:eastAsia="仿宋_GB2312" w:cs="仿宋_GB2312"/>
          <w:sz w:val="20"/>
        </w:rPr>
        <w:t>9.4每个采购周期开始前，采购人以江门市发展和改革局公布的江门市菜篮子报价开平市价格（定价日当天没有公布价格的，以最近一次日期公布的价格作为参照）为本采购周期货物的基准价。</w:t>
      </w:r>
    </w:p>
    <w:p>
      <w:pPr>
        <w:pStyle w:val="4"/>
        <w:jc w:val="left"/>
      </w:pPr>
      <w:r>
        <w:rPr>
          <w:rFonts w:ascii="仿宋_GB2312" w:hAnsi="仿宋_GB2312" w:eastAsia="仿宋_GB2312" w:cs="仿宋_GB2312"/>
          <w:sz w:val="20"/>
        </w:rPr>
        <w:t>9.5江门市菜篮子报价开平市价格未公布的品种，则参照同类及相近品种产品。若无法参照同类及相近品种产品的，由采购人与中标人双方共同在周边，不少于三家市场或超市同样物品的平均价作为本采购周期货物的基准价，并整理归档。</w:t>
      </w:r>
    </w:p>
    <w:p>
      <w:pPr>
        <w:pStyle w:val="4"/>
        <w:jc w:val="left"/>
      </w:pPr>
      <w:r>
        <w:rPr>
          <w:rFonts w:ascii="仿宋_GB2312" w:hAnsi="仿宋_GB2312" w:eastAsia="仿宋_GB2312" w:cs="仿宋_GB2312"/>
          <w:sz w:val="20"/>
        </w:rPr>
        <w:t>9.6经采购人确认，按中标折扣率计算每个货物品种的最终供货单价。采购人按最终供货单价向中标供应商下采购订单。中标供应商按采购订单的内容和要求供货。最终供货单价在当次供货周期内保持不变。各产品最终供货单价=本采购周期货物的基准价×中标折扣率。</w:t>
      </w:r>
    </w:p>
    <w:p>
      <w:pPr>
        <w:pStyle w:val="4"/>
        <w:jc w:val="left"/>
      </w:pPr>
      <w:r>
        <w:rPr>
          <w:rFonts w:ascii="仿宋_GB2312" w:hAnsi="仿宋_GB2312" w:eastAsia="仿宋_GB2312" w:cs="仿宋_GB2312"/>
          <w:sz w:val="20"/>
        </w:rPr>
        <w:t>9.7食材价格需包含市场调查、食材采购、包装、运输、装卸、搬运、不合格食材的退换、所有工作人员的工勤费用以及合同实施过程中的可预见及不可预见的全部费用。</w:t>
      </w:r>
    </w:p>
    <w:p>
      <w:pPr>
        <w:pStyle w:val="4"/>
        <w:jc w:val="left"/>
      </w:pPr>
      <w:r>
        <w:rPr>
          <w:rFonts w:ascii="仿宋_GB2312" w:hAnsi="仿宋_GB2312" w:eastAsia="仿宋_GB2312" w:cs="仿宋_GB2312"/>
          <w:sz w:val="20"/>
        </w:rPr>
        <w:t>9.8投标人应承诺及时提供用户需求书所列的目录品种，投标人可适当增加品种及相应报价（仅作为商务参考，不作评分）。该增加品种在采购人有采购需求时并经审批后可列入采购范围，采购价格由双方协商决定。</w:t>
      </w:r>
    </w:p>
    <w:p>
      <w:pPr>
        <w:pStyle w:val="4"/>
        <w:jc w:val="left"/>
      </w:pPr>
      <w:r>
        <w:rPr>
          <w:rFonts w:ascii="仿宋_GB2312" w:hAnsi="仿宋_GB2312" w:eastAsia="仿宋_GB2312" w:cs="仿宋_GB2312"/>
          <w:sz w:val="20"/>
        </w:rPr>
        <w:t>十、付款方式及履约保证金</w:t>
      </w:r>
    </w:p>
    <w:p>
      <w:pPr>
        <w:pStyle w:val="4"/>
        <w:jc w:val="left"/>
      </w:pPr>
      <w:r>
        <w:rPr>
          <w:rFonts w:ascii="仿宋_GB2312" w:hAnsi="仿宋_GB2312" w:eastAsia="仿宋_GB2312" w:cs="仿宋_GB2312"/>
          <w:sz w:val="20"/>
        </w:rPr>
        <w:t>10.1货款采用按月结算的方式，特殊情况与采购人协商解决，中标人每期开具的发票金额应扣除前期的考核扣、罚的相关金额。采购人自收到发票后10个工作日内将货款支付到合同约定的中标人账户，双方另有争议除外。</w:t>
      </w:r>
    </w:p>
    <w:p>
      <w:pPr>
        <w:pStyle w:val="4"/>
        <w:jc w:val="left"/>
      </w:pPr>
      <w:r>
        <w:rPr>
          <w:rFonts w:ascii="仿宋_GB2312" w:hAnsi="仿宋_GB2312" w:eastAsia="仿宋_GB2312" w:cs="仿宋_GB2312"/>
          <w:sz w:val="20"/>
        </w:rPr>
        <w:t>10.2中标人凭以下有效文件与采购人结算:中标人开具的有效发票、双方验收人员签名确认的送货清单等资料。</w:t>
      </w:r>
    </w:p>
    <w:p>
      <w:pPr>
        <w:pStyle w:val="4"/>
        <w:jc w:val="left"/>
      </w:pPr>
      <w:r>
        <w:rPr>
          <w:rFonts w:ascii="仿宋_GB2312" w:hAnsi="仿宋_GB2312" w:eastAsia="仿宋_GB2312" w:cs="仿宋_GB2312"/>
          <w:sz w:val="20"/>
        </w:rPr>
        <w:t>10.3 采购人与中标人根据当月送货清单核对，双方需对供应食材的品种、数量、单价、金额等进行统计核实，经核对无误后，中标人按经双方确认的每天送货清单汇总金额于次月15日前凭正式发票向采购人申请付款，采购人在收到发票审核无误后10个工作日内将货款以转账方式支付给中标人。</w:t>
      </w:r>
    </w:p>
    <w:p>
      <w:pPr>
        <w:pStyle w:val="4"/>
        <w:jc w:val="left"/>
      </w:pPr>
      <w:r>
        <w:rPr>
          <w:rFonts w:ascii="仿宋_GB2312" w:hAnsi="仿宋_GB2312" w:eastAsia="仿宋_GB2312" w:cs="仿宋_GB2312"/>
          <w:sz w:val="20"/>
        </w:rPr>
        <w:t>10.4本项目不涉及履约保证金。</w:t>
      </w:r>
    </w:p>
    <w:p>
      <w:pPr>
        <w:pStyle w:val="4"/>
        <w:jc w:val="left"/>
      </w:pPr>
      <w:r>
        <w:rPr>
          <w:rFonts w:ascii="仿宋_GB2312" w:hAnsi="仿宋_GB2312" w:eastAsia="仿宋_GB2312" w:cs="仿宋_GB2312"/>
          <w:sz w:val="20"/>
        </w:rPr>
        <w:t>十一、检验及费用负担</w:t>
      </w:r>
    </w:p>
    <w:p>
      <w:pPr>
        <w:pStyle w:val="4"/>
        <w:jc w:val="left"/>
      </w:pPr>
      <w:r>
        <w:rPr>
          <w:rFonts w:ascii="仿宋_GB2312" w:hAnsi="仿宋_GB2312" w:eastAsia="仿宋_GB2312" w:cs="仿宋_GB2312"/>
          <w:sz w:val="20"/>
        </w:rPr>
        <w:t>11.1如中标人不具备食材出厂检验能力，应按照就近的原则委托国家质检总局指定并同意公布的检验机构进行食材出厂检验。中标人具备食材出厂检验能力需按规定实施食材出厂检验，并向采购人提供每批食材检验资料。费用由中标人负担。</w:t>
      </w:r>
    </w:p>
    <w:p>
      <w:pPr>
        <w:pStyle w:val="4"/>
        <w:jc w:val="left"/>
      </w:pPr>
      <w:r>
        <w:rPr>
          <w:rFonts w:ascii="仿宋_GB2312" w:hAnsi="仿宋_GB2312" w:eastAsia="仿宋_GB2312" w:cs="仿宋_GB2312"/>
          <w:sz w:val="20"/>
        </w:rPr>
        <w:t>11.2 质量与检验：</w:t>
      </w:r>
    </w:p>
    <w:p>
      <w:pPr>
        <w:pStyle w:val="4"/>
        <w:jc w:val="left"/>
      </w:pPr>
      <w:r>
        <w:rPr>
          <w:rFonts w:ascii="仿宋_GB2312" w:hAnsi="仿宋_GB2312" w:eastAsia="仿宋_GB2312" w:cs="仿宋_GB2312"/>
          <w:sz w:val="20"/>
        </w:rPr>
        <w:t>11.2.1 中标人应严格按照合同要求和国家、部委有关行业标准生产和检验，确保食材质量。凡中标人提供的食材因质量问题造成食物中毒或肠道病等事故，由中标人承担一切责任并赔偿一切损失。</w:t>
      </w:r>
    </w:p>
    <w:p>
      <w:pPr>
        <w:pStyle w:val="4"/>
        <w:jc w:val="left"/>
      </w:pPr>
      <w:r>
        <w:rPr>
          <w:rFonts w:ascii="仿宋_GB2312" w:hAnsi="仿宋_GB2312" w:eastAsia="仿宋_GB2312" w:cs="仿宋_GB2312"/>
          <w:sz w:val="20"/>
        </w:rPr>
        <w:t>11.2.2 中标人将食材运达交货地点后，采购人负责清点接货，如因运输过程中发生短少事件，由中标人负责处理。</w:t>
      </w:r>
    </w:p>
    <w:p>
      <w:pPr>
        <w:pStyle w:val="4"/>
        <w:jc w:val="left"/>
      </w:pPr>
      <w:r>
        <w:rPr>
          <w:rFonts w:ascii="仿宋_GB2312" w:hAnsi="仿宋_GB2312" w:eastAsia="仿宋_GB2312" w:cs="仿宋_GB2312"/>
          <w:sz w:val="20"/>
        </w:rPr>
        <w:t>11.2.3中标人将食材运达交货地点后，采购人应立即派人员进行数量过磅或清点，按国家有关标准计算。</w:t>
      </w:r>
    </w:p>
    <w:p>
      <w:pPr>
        <w:pStyle w:val="4"/>
        <w:jc w:val="left"/>
      </w:pPr>
      <w:r>
        <w:rPr>
          <w:rFonts w:ascii="仿宋_GB2312" w:hAnsi="仿宋_GB2312" w:eastAsia="仿宋_GB2312" w:cs="仿宋_GB2312"/>
          <w:sz w:val="20"/>
        </w:rPr>
        <w:t>11.2.4 对有质疑的食材可送有关检测部门进行检测，相关费用由中标人负责支付。</w:t>
      </w:r>
    </w:p>
    <w:p>
      <w:pPr>
        <w:pStyle w:val="4"/>
        <w:jc w:val="left"/>
      </w:pPr>
      <w:r>
        <w:rPr>
          <w:rFonts w:ascii="仿宋_GB2312" w:hAnsi="仿宋_GB2312" w:eastAsia="仿宋_GB2312" w:cs="仿宋_GB2312"/>
          <w:sz w:val="20"/>
        </w:rPr>
        <w:t>11.2.5 中标人所供应的食材送达时，需提供地级市以上卫生或质监部门的检验合格证明。</w:t>
      </w:r>
    </w:p>
    <w:p>
      <w:pPr>
        <w:pStyle w:val="4"/>
        <w:jc w:val="left"/>
      </w:pPr>
      <w:r>
        <w:rPr>
          <w:rFonts w:ascii="仿宋_GB2312" w:hAnsi="仿宋_GB2312" w:eastAsia="仿宋_GB2312" w:cs="仿宋_GB2312"/>
          <w:sz w:val="20"/>
        </w:rPr>
        <w:t>十二、考核机制</w:t>
      </w:r>
    </w:p>
    <w:p>
      <w:pPr>
        <w:pStyle w:val="4"/>
        <w:jc w:val="left"/>
      </w:pPr>
      <w:r>
        <w:rPr>
          <w:rFonts w:ascii="仿宋_GB2312" w:hAnsi="仿宋_GB2312" w:eastAsia="仿宋_GB2312" w:cs="仿宋_GB2312"/>
          <w:sz w:val="20"/>
        </w:rPr>
        <w:t>12.1采购人每天对中标人的整体服务和管理情况进行考核，对于不符合考核要求的进行登记，于每个月月底统一考核评分。中标人应根据考评结果针对问题及时整改。</w:t>
      </w:r>
    </w:p>
    <w:p>
      <w:pPr>
        <w:pStyle w:val="4"/>
        <w:jc w:val="left"/>
      </w:pPr>
      <w:r>
        <w:rPr>
          <w:rFonts w:ascii="仿宋_GB2312" w:hAnsi="仿宋_GB2312" w:eastAsia="仿宋_GB2312" w:cs="仿宋_GB2312"/>
          <w:sz w:val="20"/>
        </w:rPr>
        <w:t>12.2考核总分为100分，考核得分低于85分，视为考核不合格，对当月考核不及格的按当月实际费用的10%给予相应的扣罚；若在12个月的服务期内累计有两个月项目考核不及格，采购人有权根据合同约定解除合同。</w:t>
      </w:r>
    </w:p>
    <w:p>
      <w:pPr>
        <w:pStyle w:val="4"/>
        <w:jc w:val="left"/>
      </w:pPr>
      <w:r>
        <w:rPr>
          <w:rFonts w:ascii="仿宋_GB2312" w:hAnsi="仿宋_GB2312" w:eastAsia="仿宋_GB2312" w:cs="仿宋_GB2312"/>
          <w:sz w:val="20"/>
        </w:rPr>
        <w:t>12.3考核评分共分为三个等级，分别为优秀、及格和不及格。每个等级的考核结果如下表：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14"/>
        <w:gridCol w:w="1175"/>
        <w:gridCol w:w="511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日常考核评分</w:t>
            </w:r>
          </w:p>
        </w:tc>
        <w:tc>
          <w:tcPr>
            <w:tcW w:w="11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等级</w:t>
            </w:r>
          </w:p>
        </w:tc>
        <w:tc>
          <w:tcPr>
            <w:tcW w:w="51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考核结果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90-100（含90）</w:t>
            </w:r>
          </w:p>
        </w:tc>
        <w:tc>
          <w:tcPr>
            <w:tcW w:w="11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优秀</w:t>
            </w:r>
          </w:p>
        </w:tc>
        <w:tc>
          <w:tcPr>
            <w:tcW w:w="51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通过每月的考核，中标人对被扣分的项目及时作出调整即可。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85-90（含85）</w:t>
            </w:r>
          </w:p>
        </w:tc>
        <w:tc>
          <w:tcPr>
            <w:tcW w:w="11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及格</w:t>
            </w:r>
          </w:p>
        </w:tc>
        <w:tc>
          <w:tcPr>
            <w:tcW w:w="51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勉强通过每月的考核，中标人在食材配送方面存在较多问题。中标人会被约谈，沟通协调关于及时整改食材配送服务中存在的问题。若连续两个月都被评为及格,将视为1次不及格，按第二个月实际费用的10%给予相应的扣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85以下</w:t>
            </w:r>
          </w:p>
        </w:tc>
        <w:tc>
          <w:tcPr>
            <w:tcW w:w="11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不及格</w:t>
            </w:r>
          </w:p>
        </w:tc>
        <w:tc>
          <w:tcPr>
            <w:tcW w:w="51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不通过每月的考核，中标人除了会被约谈，沟通协调关于及时整改食材配送服务中存在的问题，按当月实际费用的10%给予扣罚。</w:t>
            </w:r>
          </w:p>
        </w:tc>
      </w:tr>
    </w:tbl>
    <w:p>
      <w:pPr>
        <w:pStyle w:val="4"/>
        <w:jc w:val="left"/>
      </w:pPr>
      <w:r>
        <w:rPr>
          <w:rFonts w:ascii="仿宋_GB2312" w:hAnsi="仿宋_GB2312" w:eastAsia="仿宋_GB2312" w:cs="仿宋_GB2312"/>
          <w:sz w:val="20"/>
        </w:rPr>
        <w:t>（注：每月考核细则详见附件1）</w:t>
      </w:r>
    </w:p>
    <w:p>
      <w:pPr>
        <w:pStyle w:val="4"/>
        <w:jc w:val="left"/>
      </w:pPr>
      <w:r>
        <w:rPr>
          <w:rFonts w:ascii="仿宋_GB2312" w:hAnsi="仿宋_GB2312" w:eastAsia="仿宋_GB2312" w:cs="仿宋_GB2312"/>
          <w:sz w:val="20"/>
        </w:rPr>
        <w:t>十三、退出机制</w:t>
      </w:r>
    </w:p>
    <w:p>
      <w:pPr>
        <w:pStyle w:val="4"/>
        <w:jc w:val="left"/>
      </w:pPr>
      <w:r>
        <w:rPr>
          <w:rFonts w:ascii="仿宋_GB2312" w:hAnsi="仿宋_GB2312" w:eastAsia="仿宋_GB2312" w:cs="仿宋_GB2312"/>
          <w:sz w:val="20"/>
        </w:rPr>
        <w:t>13.1中标人按要求与采购人签订配送合同及安全承诺书，在服务期满后自然退出。</w:t>
      </w:r>
    </w:p>
    <w:p>
      <w:pPr>
        <w:pStyle w:val="4"/>
        <w:jc w:val="left"/>
      </w:pPr>
      <w:r>
        <w:rPr>
          <w:rFonts w:ascii="仿宋_GB2312" w:hAnsi="仿宋_GB2312" w:eastAsia="仿宋_GB2312" w:cs="仿宋_GB2312"/>
          <w:sz w:val="20"/>
        </w:rPr>
        <w:t>13.2在招投标过程中以弄虚作假等欺诈手段中标，或配送过程中由于情况变化不再符合准入条件的，采购人有权立即取消其配送资格，解除合同，责令限期退出，对所造成的损失有权追究中标人的法律责任和经济赔偿。</w:t>
      </w:r>
    </w:p>
    <w:p>
      <w:pPr>
        <w:pStyle w:val="4"/>
        <w:jc w:val="left"/>
      </w:pPr>
      <w:r>
        <w:rPr>
          <w:rFonts w:ascii="仿宋_GB2312" w:hAnsi="仿宋_GB2312" w:eastAsia="仿宋_GB2312" w:cs="仿宋_GB2312"/>
          <w:sz w:val="20"/>
        </w:rPr>
        <w:t>13.3中标人在合同期间未按配送要求提供食材，影响正常就餐，达到两次的，采购人有权取消其配送资格，解除合同，责令限期退出，对所造成的损失有权追究中标人的法律责任和经济赔偿。</w:t>
      </w:r>
    </w:p>
    <w:p>
      <w:pPr>
        <w:pStyle w:val="4"/>
        <w:jc w:val="left"/>
      </w:pPr>
      <w:r>
        <w:rPr>
          <w:rFonts w:ascii="仿宋_GB2312" w:hAnsi="仿宋_GB2312" w:eastAsia="仿宋_GB2312" w:cs="仿宋_GB2312"/>
          <w:sz w:val="20"/>
        </w:rPr>
        <w:t>13.4 确认为中标人而造成的食物中毒事故或配送质量引发重大安全事故，采购人有权取消其配送资格，解除合同，责令限期退出，对所造成的损失有权追究中标人的法律责任和经济赔偿。</w:t>
      </w:r>
    </w:p>
    <w:p>
      <w:pPr>
        <w:pStyle w:val="4"/>
        <w:jc w:val="left"/>
      </w:pPr>
      <w:r>
        <w:rPr>
          <w:rFonts w:ascii="仿宋_GB2312" w:hAnsi="仿宋_GB2312" w:eastAsia="仿宋_GB2312" w:cs="仿宋_GB2312"/>
          <w:sz w:val="20"/>
        </w:rPr>
        <w:t>13.5 在下达取消中标人配送资格通知书后，采购人有权立即重新招标新的食材配送供应商且在重新招标新的食材配送供应商期间，原中标人仍要保质保量做好在此期间的食材配送保障。</w:t>
      </w:r>
    </w:p>
    <w:p>
      <w:pPr>
        <w:pStyle w:val="4"/>
        <w:jc w:val="left"/>
      </w:pPr>
      <w:r>
        <w:rPr>
          <w:rFonts w:ascii="仿宋_GB2312" w:hAnsi="仿宋_GB2312" w:eastAsia="仿宋_GB2312" w:cs="仿宋_GB2312"/>
          <w:sz w:val="20"/>
        </w:rPr>
        <w:t>13.6 如出现中标人退出情况（无论何种原因造成退出情况），中标人达到退出机制条件时，采购人将有权立即重新启动新的采购工作，由新的中标人继续保障后续的配送服务。</w:t>
      </w:r>
    </w:p>
    <w:p>
      <w:pPr>
        <w:pStyle w:val="4"/>
        <w:jc w:val="left"/>
      </w:pPr>
      <w:r>
        <w:rPr>
          <w:rFonts w:ascii="仿宋_GB2312" w:hAnsi="仿宋_GB2312" w:eastAsia="仿宋_GB2312" w:cs="仿宋_GB2312"/>
          <w:sz w:val="20"/>
        </w:rPr>
        <w:t>附件1：</w:t>
      </w:r>
    </w:p>
    <w:p>
      <w:pPr>
        <w:pStyle w:val="4"/>
        <w:jc w:val="left"/>
      </w:pPr>
      <w:r>
        <w:rPr>
          <w:rFonts w:ascii="仿宋_GB2312" w:hAnsi="仿宋_GB2312" w:eastAsia="仿宋_GB2312" w:cs="仿宋_GB2312"/>
          <w:sz w:val="20"/>
        </w:rPr>
        <w:t>国家税务总局开平市税务局食堂食材配送单位考核细则</w:t>
      </w:r>
    </w:p>
    <w:p>
      <w:pPr>
        <w:pStyle w:val="4"/>
        <w:jc w:val="left"/>
      </w:pPr>
      <w:r>
        <w:rPr>
          <w:rFonts w:ascii="仿宋_GB2312" w:hAnsi="仿宋_GB2312" w:eastAsia="仿宋_GB2312" w:cs="仿宋_GB2312"/>
          <w:sz w:val="20"/>
        </w:rPr>
        <w:t>被考核单位：                                             考核月份：</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4"/>
        <w:gridCol w:w="763"/>
        <w:gridCol w:w="1187"/>
        <w:gridCol w:w="593"/>
        <w:gridCol w:w="53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7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一级指标</w:t>
            </w:r>
          </w:p>
        </w:tc>
        <w:tc>
          <w:tcPr>
            <w:tcW w:w="11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二级指标</w:t>
            </w:r>
          </w:p>
        </w:tc>
        <w:tc>
          <w:tcPr>
            <w:tcW w:w="5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分值</w:t>
            </w:r>
          </w:p>
        </w:tc>
        <w:tc>
          <w:tcPr>
            <w:tcW w:w="53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评分标准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1</w:t>
            </w:r>
          </w:p>
        </w:tc>
        <w:tc>
          <w:tcPr>
            <w:tcW w:w="76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流程管理</w:t>
            </w: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按时送货</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12</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送货准时，每天所需食材一并送达，（非不可抗拒情况下延误一次扣3分，以此类推，扣完为止。如发现委托其他人或其他车代送不得分）需及时做好登记，让双方共同签名确认，作为扣分依据。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足斤足两</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8</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送货无缺斤少量现象。（份量短缺达到该批次该类食材配送量5%以上，每次扣2分，扣完为止）需及时做好登记，让双方共同签名确认，作为扣分依据。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服务态度</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4</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中标人配送人员工作认真负责，服务热情周到，运送文明（配送人员野蛮运装货无正当理由与食堂人员争执，每次扣1分，扣完为止）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着装要求</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4</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中标人配送人员每次配送都要统一着工装（带配送公司名称或者logo，不按要求着装每次扣1分，扣完为止）并及时做好登记，让双方共同签名确认，作为扣分依据。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工作细致</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6</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送货单（结算凭证）项目齐全，机器打印清晰，配送物品清单与实际配送无差错。（项目不齐全或打印不清晰，每次扣1分；配送物品清单与实际配送有差错，每次扣2分。扣完为止）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配送车辆</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6</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按要求使用相应的配送车辆，配送车辆卫生干净，无异味。（不符合要求的配送车辆每次扣2分，配送车辆卫生不达标，有异味，每次扣3分。扣完为止）需及时做好登记，让双方共同签名确认，作为评分依据。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2</w:t>
            </w:r>
          </w:p>
        </w:tc>
        <w:tc>
          <w:tcPr>
            <w:tcW w:w="76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科学管理</w:t>
            </w: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结算精准</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4</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送货单上单价、发票上单价与每月双方共同核定的报价表一致，送货单和发票上的食材数量也要与实际送货数量一致（每发现一处错误扣2分，扣完为止）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货源组织</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6</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中标人每次食材配送都要提供食材的合格证和检疫证件及检测报告的复印件，供采购人留底。(缺一扣 2分，扣完为止)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沟通协调</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4</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对于配送中存在的问题愿意主动沟通，寻求解决办法，同时也会主动了解和记录采购人在食材方面的要求，注重沟通与协调（采购人反馈了意见和建议，不予理睬，不愿沟通和协调的，每次扣2分，扣完为止）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及时整改</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6</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对于采购人的意见和建议要虚心接受，协调有效果，及时整改见实效得6分（整改效果不明显扣2分，未见任何整改效果不得分）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3</w:t>
            </w:r>
          </w:p>
        </w:tc>
        <w:tc>
          <w:tcPr>
            <w:tcW w:w="76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质量管理</w:t>
            </w: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食材质量</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20</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发现配送食材质量不符要求，采购人有权要求立即更换食材，并及时做好退换货登记，让双方共同签名确认，作为扣分依据（每次扣2分，扣完为止）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vMerge w:val="continue"/>
            <w:tcBorders>
              <w:top w:val="nil"/>
              <w:left w:val="single" w:color="000000" w:sz="4" w:space="0"/>
              <w:bottom w:val="single" w:color="000000" w:sz="4" w:space="0"/>
              <w:right w:val="single" w:color="000000" w:sz="4" w:space="0"/>
            </w:tcBorders>
          </w:tcPr>
          <w:p/>
        </w:tc>
        <w:tc>
          <w:tcPr>
            <w:tcW w:w="763" w:type="dxa"/>
            <w:vMerge w:val="continue"/>
            <w:tcBorders>
              <w:top w:val="nil"/>
              <w:left w:val="nil"/>
              <w:bottom w:val="single" w:color="000000" w:sz="4" w:space="0"/>
              <w:right w:val="single" w:color="000000" w:sz="4" w:space="0"/>
            </w:tcBorders>
          </w:tcP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按要求采购</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10</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按要求采购情况(发现一次不按要求采购扣2分，扣完为止)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4</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廉政管理</w:t>
            </w:r>
          </w:p>
        </w:tc>
        <w:tc>
          <w:tcPr>
            <w:tcW w:w="11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廉政承诺</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10</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廉政承诺执行情况（发现中标人贿赂食堂工作人员一次扣5分，扣完为止）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总分</w:t>
            </w:r>
          </w:p>
        </w:tc>
        <w:tc>
          <w:tcPr>
            <w:tcW w:w="5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100</w:t>
            </w:r>
          </w:p>
        </w:tc>
        <w:tc>
          <w:tcPr>
            <w:tcW w:w="53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nil"/>
              <w:bottom w:val="nil"/>
              <w:right w:val="nil"/>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注：每个月总分为100分，单项分扣完为止。</w:t>
            </w:r>
          </w:p>
          <w:p>
            <w:pPr>
              <w:pStyle w:val="4"/>
              <w:jc w:val="left"/>
            </w:pPr>
          </w:p>
        </w:tc>
      </w:tr>
    </w:tbl>
    <w:p>
      <w:pPr>
        <w:pStyle w:val="4"/>
        <w:jc w:val="left"/>
      </w:pPr>
      <w:r>
        <w:rPr>
          <w:rFonts w:ascii="仿宋_GB2312" w:hAnsi="仿宋_GB2312" w:eastAsia="仿宋_GB2312" w:cs="仿宋_GB2312"/>
          <w:sz w:val="20"/>
        </w:rPr>
        <w:t>考核得分：             考核等级：</w:t>
      </w:r>
    </w:p>
    <w:p>
      <w:pPr>
        <w:pStyle w:val="4"/>
        <w:jc w:val="left"/>
      </w:pPr>
      <w:r>
        <w:rPr>
          <w:rFonts w:ascii="仿宋_GB2312" w:hAnsi="仿宋_GB2312" w:eastAsia="仿宋_GB2312" w:cs="仿宋_GB2312"/>
          <w:sz w:val="20"/>
        </w:rPr>
        <w:t>考核日期：    考核人：</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4"/>
        <w:jc w:val="both"/>
        <w:outlineLvl w:val="2"/>
      </w:pPr>
      <w:r>
        <w:rPr>
          <w:rFonts w:ascii="仿宋_GB2312" w:hAnsi="仿宋_GB2312" w:eastAsia="仿宋_GB2312" w:cs="仿宋_GB2312"/>
          <w:b/>
          <w:sz w:val="28"/>
        </w:rPr>
        <w:t>一、名词解释</w:t>
      </w:r>
    </w:p>
    <w:p>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4"/>
        <w:ind w:firstLine="480"/>
        <w:jc w:val="both"/>
      </w:pPr>
      <w:r>
        <w:rPr>
          <w:rFonts w:ascii="仿宋_GB2312" w:hAnsi="仿宋_GB2312" w:eastAsia="仿宋_GB2312" w:cs="仿宋_GB2312"/>
        </w:rPr>
        <w:t>2.采购人：本项目是指 国家税务总局开平市税务局 ，是采购活动当事人之一，负责项目的整体规划、技术方案可行性设计论证与实施，作为合同采购方（用户）的主体承担质疑回复、履行合同、验收与评价等义务。</w:t>
      </w:r>
    </w:p>
    <w:p>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jc w:val="both"/>
      </w:pPr>
      <w:r>
        <w:rPr>
          <w:rFonts w:ascii="仿宋_GB2312" w:hAnsi="仿宋_GB2312" w:eastAsia="仿宋_GB2312" w:cs="仿宋_GB2312"/>
        </w:rPr>
        <w:t>6.招标文件：是指包括招标公告和招标文件及其补充、变更和澄清等一系列文件。</w:t>
      </w:r>
    </w:p>
    <w:p>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4"/>
        <w:ind w:firstLine="480"/>
        <w:jc w:val="both"/>
      </w:pPr>
      <w:r>
        <w:rPr>
          <w:rFonts w:ascii="仿宋_GB2312" w:hAnsi="仿宋_GB2312" w:eastAsia="仿宋_GB2312" w:cs="仿宋_GB2312"/>
        </w:rPr>
        <w:t>9.电子签名和电子印章：是指获得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4"/>
        <w:ind w:firstLine="480"/>
        <w:jc w:val="both"/>
      </w:pPr>
      <w:r>
        <w:rPr>
          <w:rFonts w:ascii="仿宋_GB2312" w:hAnsi="仿宋_GB2312" w:eastAsia="仿宋_GB2312" w:cs="仿宋_GB2312"/>
        </w:rPr>
        <w:t>13.日期、天数、时间：未有特别说明时，均为公历日（天）及北京时间。</w:t>
      </w:r>
    </w:p>
    <w:p>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1001"/>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序号</w:t>
            </w:r>
          </w:p>
        </w:tc>
        <w:tc>
          <w:tcPr>
            <w:tcW w:w="1284" w:type="dxa"/>
          </w:tcPr>
          <w:p>
            <w:pPr>
              <w:pStyle w:val="4"/>
              <w:jc w:val="left"/>
            </w:pPr>
            <w:r>
              <w:rPr>
                <w:rFonts w:ascii="仿宋_GB2312" w:hAnsi="仿宋_GB2312" w:eastAsia="仿宋_GB2312" w:cs="仿宋_GB2312"/>
              </w:rPr>
              <w:t>条款名称</w:t>
            </w:r>
          </w:p>
        </w:tc>
        <w:tc>
          <w:tcPr>
            <w:tcW w:w="4881" w:type="dxa"/>
          </w:tcPr>
          <w:p>
            <w:pPr>
              <w:pStyle w:val="4"/>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w:t>
            </w:r>
          </w:p>
        </w:tc>
        <w:tc>
          <w:tcPr>
            <w:tcW w:w="1284" w:type="dxa"/>
          </w:tcPr>
          <w:p>
            <w:pPr>
              <w:pStyle w:val="4"/>
              <w:jc w:val="left"/>
            </w:pPr>
            <w:r>
              <w:rPr>
                <w:rFonts w:ascii="仿宋_GB2312" w:hAnsi="仿宋_GB2312" w:eastAsia="仿宋_GB2312" w:cs="仿宋_GB2312"/>
              </w:rPr>
              <w:t>开标方式</w:t>
            </w:r>
          </w:p>
        </w:tc>
        <w:tc>
          <w:tcPr>
            <w:tcW w:w="4881" w:type="dxa"/>
          </w:tcPr>
          <w:p>
            <w:pPr>
              <w:pStyle w:val="4"/>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2</w:t>
            </w:r>
          </w:p>
        </w:tc>
        <w:tc>
          <w:tcPr>
            <w:tcW w:w="1284" w:type="dxa"/>
          </w:tcPr>
          <w:p>
            <w:pPr>
              <w:pStyle w:val="4"/>
              <w:jc w:val="left"/>
            </w:pPr>
            <w:r>
              <w:rPr>
                <w:rFonts w:ascii="仿宋_GB2312" w:hAnsi="仿宋_GB2312" w:eastAsia="仿宋_GB2312" w:cs="仿宋_GB2312"/>
              </w:rPr>
              <w:t>评标方式</w:t>
            </w:r>
          </w:p>
        </w:tc>
        <w:tc>
          <w:tcPr>
            <w:tcW w:w="4881" w:type="dxa"/>
          </w:tcPr>
          <w:p>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3</w:t>
            </w:r>
          </w:p>
        </w:tc>
        <w:tc>
          <w:tcPr>
            <w:tcW w:w="1284" w:type="dxa"/>
          </w:tcPr>
          <w:p>
            <w:pPr>
              <w:pStyle w:val="4"/>
              <w:jc w:val="left"/>
            </w:pPr>
            <w:r>
              <w:rPr>
                <w:rFonts w:ascii="仿宋_GB2312" w:hAnsi="仿宋_GB2312" w:eastAsia="仿宋_GB2312" w:cs="仿宋_GB2312"/>
              </w:rPr>
              <w:t>评标办法</w:t>
            </w:r>
          </w:p>
        </w:tc>
        <w:tc>
          <w:tcPr>
            <w:tcW w:w="4881" w:type="dxa"/>
          </w:tcPr>
          <w:p>
            <w:pPr>
              <w:pStyle w:val="4"/>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rPr>
              <w:t>采购包2：综合评分法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4</w:t>
            </w:r>
          </w:p>
        </w:tc>
        <w:tc>
          <w:tcPr>
            <w:tcW w:w="1284" w:type="dxa"/>
          </w:tcPr>
          <w:p>
            <w:pPr>
              <w:pStyle w:val="4"/>
              <w:jc w:val="left"/>
            </w:pPr>
            <w:r>
              <w:rPr>
                <w:rFonts w:ascii="仿宋_GB2312" w:hAnsi="仿宋_GB2312" w:eastAsia="仿宋_GB2312" w:cs="仿宋_GB2312"/>
              </w:rPr>
              <w:t>报价形式</w:t>
            </w:r>
          </w:p>
        </w:tc>
        <w:tc>
          <w:tcPr>
            <w:tcW w:w="4881" w:type="dxa"/>
          </w:tcPr>
          <w:p>
            <w:pPr>
              <w:pStyle w:val="4"/>
              <w:jc w:val="left"/>
            </w:pPr>
            <w:r>
              <w:rPr>
                <w:rFonts w:ascii="仿宋_GB2312" w:hAnsi="仿宋_GB2312" w:eastAsia="仿宋_GB2312" w:cs="仿宋_GB2312"/>
              </w:rPr>
              <w:t>采购包1：折扣率</w:t>
            </w:r>
          </w:p>
          <w:p>
            <w:pPr>
              <w:pStyle w:val="4"/>
              <w:jc w:val="left"/>
            </w:pPr>
            <w:r>
              <w:rPr>
                <w:rFonts w:ascii="仿宋_GB2312" w:hAnsi="仿宋_GB2312" w:eastAsia="仿宋_GB2312" w:cs="仿宋_GB2312"/>
              </w:rPr>
              <w:t>采购包2：折扣率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5</w:t>
            </w:r>
          </w:p>
        </w:tc>
        <w:tc>
          <w:tcPr>
            <w:tcW w:w="1284" w:type="dxa"/>
          </w:tcPr>
          <w:p>
            <w:pPr>
              <w:pStyle w:val="4"/>
              <w:jc w:val="left"/>
            </w:pPr>
            <w:r>
              <w:rPr>
                <w:rFonts w:ascii="仿宋_GB2312" w:hAnsi="仿宋_GB2312" w:eastAsia="仿宋_GB2312" w:cs="仿宋_GB2312"/>
              </w:rPr>
              <w:t>报价要求</w:t>
            </w:r>
          </w:p>
        </w:tc>
        <w:tc>
          <w:tcPr>
            <w:tcW w:w="4881" w:type="dxa"/>
          </w:tcPr>
          <w:p>
            <w:pPr>
              <w:pStyle w:val="4"/>
              <w:jc w:val="left"/>
            </w:pPr>
            <w:r>
              <w:rPr>
                <w:rFonts w:ascii="仿宋_GB2312" w:hAnsi="仿宋_GB2312" w:eastAsia="仿宋_GB2312" w:cs="仿宋_GB2312"/>
              </w:rPr>
              <w:t>投标（报价）折扣率是固定价且是唯一的，未超过100%。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6</w:t>
            </w:r>
          </w:p>
        </w:tc>
        <w:tc>
          <w:tcPr>
            <w:tcW w:w="1284" w:type="dxa"/>
          </w:tcPr>
          <w:p>
            <w:pPr>
              <w:pStyle w:val="4"/>
              <w:jc w:val="left"/>
            </w:pPr>
            <w:r>
              <w:rPr>
                <w:rFonts w:ascii="仿宋_GB2312" w:hAnsi="仿宋_GB2312" w:eastAsia="仿宋_GB2312" w:cs="仿宋_GB2312"/>
              </w:rPr>
              <w:t>现场踏勘</w:t>
            </w:r>
          </w:p>
        </w:tc>
        <w:tc>
          <w:tcPr>
            <w:tcW w:w="4881" w:type="dxa"/>
          </w:tcPr>
          <w:p>
            <w:pPr>
              <w:pStyle w:val="4"/>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7</w:t>
            </w:r>
          </w:p>
        </w:tc>
        <w:tc>
          <w:tcPr>
            <w:tcW w:w="1284" w:type="dxa"/>
          </w:tcPr>
          <w:p>
            <w:pPr>
              <w:pStyle w:val="4"/>
              <w:jc w:val="left"/>
            </w:pPr>
            <w:r>
              <w:rPr>
                <w:rFonts w:ascii="仿宋_GB2312" w:hAnsi="仿宋_GB2312" w:eastAsia="仿宋_GB2312" w:cs="仿宋_GB2312"/>
              </w:rPr>
              <w:t>投标有效期</w:t>
            </w:r>
          </w:p>
        </w:tc>
        <w:tc>
          <w:tcPr>
            <w:tcW w:w="4881" w:type="dxa"/>
          </w:tcPr>
          <w:p>
            <w:pPr>
              <w:pStyle w:val="4"/>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8</w:t>
            </w:r>
          </w:p>
        </w:tc>
        <w:tc>
          <w:tcPr>
            <w:tcW w:w="1284" w:type="dxa"/>
          </w:tcPr>
          <w:p>
            <w:pPr>
              <w:pStyle w:val="4"/>
              <w:jc w:val="left"/>
            </w:pPr>
            <w:r>
              <w:rPr>
                <w:rFonts w:ascii="仿宋_GB2312" w:hAnsi="仿宋_GB2312" w:eastAsia="仿宋_GB2312" w:cs="仿宋_GB2312"/>
              </w:rPr>
              <w:t>投标保证金</w:t>
            </w:r>
          </w:p>
        </w:tc>
        <w:tc>
          <w:tcPr>
            <w:tcW w:w="4881" w:type="dxa"/>
          </w:tcPr>
          <w:p>
            <w:pPr>
              <w:pStyle w:val="4"/>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9</w:t>
            </w:r>
          </w:p>
        </w:tc>
        <w:tc>
          <w:tcPr>
            <w:tcW w:w="1284" w:type="dxa"/>
          </w:tcPr>
          <w:p>
            <w:pPr>
              <w:pStyle w:val="4"/>
              <w:jc w:val="left"/>
            </w:pPr>
            <w:r>
              <w:rPr>
                <w:rFonts w:ascii="仿宋_GB2312" w:hAnsi="仿宋_GB2312" w:eastAsia="仿宋_GB2312" w:cs="仿宋_GB2312"/>
              </w:rPr>
              <w:t>中标候选供应商推荐数量</w:t>
            </w:r>
          </w:p>
        </w:tc>
        <w:tc>
          <w:tcPr>
            <w:tcW w:w="4881" w:type="dxa"/>
          </w:tcPr>
          <w:p>
            <w:pPr>
              <w:pStyle w:val="4"/>
              <w:jc w:val="left"/>
            </w:pPr>
            <w:r>
              <w:rPr>
                <w:rFonts w:ascii="仿宋_GB2312" w:hAnsi="仿宋_GB2312" w:eastAsia="仿宋_GB2312" w:cs="仿宋_GB2312"/>
              </w:rPr>
              <w:t>采购包1：2名</w:t>
            </w:r>
          </w:p>
          <w:p>
            <w:pPr>
              <w:pStyle w:val="4"/>
              <w:jc w:val="left"/>
            </w:pPr>
            <w:r>
              <w:rPr>
                <w:rFonts w:ascii="仿宋_GB2312" w:hAnsi="仿宋_GB2312" w:eastAsia="仿宋_GB2312" w:cs="仿宋_GB2312"/>
              </w:rPr>
              <w:t>采购包2：2名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10</w:t>
            </w:r>
          </w:p>
        </w:tc>
        <w:tc>
          <w:tcPr>
            <w:tcW w:w="1284" w:type="dxa"/>
          </w:tcPr>
          <w:p>
            <w:pPr>
              <w:pStyle w:val="4"/>
              <w:jc w:val="left"/>
            </w:pPr>
            <w:r>
              <w:rPr>
                <w:rFonts w:ascii="仿宋_GB2312" w:hAnsi="仿宋_GB2312" w:eastAsia="仿宋_GB2312" w:cs="仿宋_GB2312"/>
              </w:rPr>
              <w:t>中标供应商数量</w:t>
            </w:r>
          </w:p>
        </w:tc>
        <w:tc>
          <w:tcPr>
            <w:tcW w:w="4881" w:type="dxa"/>
          </w:tcPr>
          <w:p>
            <w:pPr>
              <w:pStyle w:val="4"/>
              <w:jc w:val="left"/>
            </w:pPr>
            <w:r>
              <w:rPr>
                <w:rFonts w:ascii="仿宋_GB2312" w:hAnsi="仿宋_GB2312" w:eastAsia="仿宋_GB2312" w:cs="仿宋_GB2312"/>
              </w:rPr>
              <w:t>采购包1：1名</w:t>
            </w:r>
          </w:p>
          <w:p>
            <w:pPr>
              <w:pStyle w:val="4"/>
              <w:jc w:val="left"/>
            </w:pPr>
            <w:r>
              <w:rPr>
                <w:rFonts w:ascii="仿宋_GB2312" w:hAnsi="仿宋_GB2312" w:eastAsia="仿宋_GB2312" w:cs="仿宋_GB2312"/>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11</w:t>
            </w:r>
          </w:p>
        </w:tc>
        <w:tc>
          <w:tcPr>
            <w:tcW w:w="1284" w:type="dxa"/>
          </w:tcPr>
          <w:p>
            <w:pPr>
              <w:pStyle w:val="4"/>
              <w:jc w:val="left"/>
            </w:pPr>
            <w:r>
              <w:rPr>
                <w:rFonts w:ascii="仿宋_GB2312" w:hAnsi="仿宋_GB2312" w:eastAsia="仿宋_GB2312" w:cs="仿宋_GB2312"/>
              </w:rPr>
              <w:t>项目兼投兼中(兼投不兼中)规则</w:t>
            </w:r>
          </w:p>
        </w:tc>
        <w:tc>
          <w:tcPr>
            <w:tcW w:w="4881" w:type="dxa"/>
          </w:tcPr>
          <w:p>
            <w:pPr>
              <w:pStyle w:val="4"/>
              <w:jc w:val="left"/>
            </w:pPr>
            <w:r>
              <w:rPr>
                <w:rFonts w:ascii="仿宋_GB2312" w:hAnsi="仿宋_GB2312" w:eastAsia="仿宋_GB2312" w:cs="仿宋_GB2312"/>
              </w:rPr>
              <w:t>兼投不兼中。本项目兼投不兼中。本项目兼投不兼中，每个投标人最多只能被确定为1个采购包的第一中标候选人。本项目按采购包的顺序进行评审，依次按照评标总得分由高到低的顺序，每个采购包推荐两名中标候选人。已获得采购包1的第一中标候选人资格的，将不能通过采购包2的符合性审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12</w:t>
            </w:r>
          </w:p>
        </w:tc>
        <w:tc>
          <w:tcPr>
            <w:tcW w:w="1284" w:type="dxa"/>
          </w:tcPr>
          <w:p>
            <w:pPr>
              <w:pStyle w:val="4"/>
              <w:jc w:val="left"/>
            </w:pPr>
            <w:r>
              <w:rPr>
                <w:rFonts w:ascii="仿宋_GB2312" w:hAnsi="仿宋_GB2312" w:eastAsia="仿宋_GB2312" w:cs="仿宋_GB2312"/>
              </w:rPr>
              <w:t>中标供应商确定方式</w:t>
            </w:r>
          </w:p>
        </w:tc>
        <w:tc>
          <w:tcPr>
            <w:tcW w:w="4881" w:type="dxa"/>
          </w:tcPr>
          <w:p>
            <w:pPr>
              <w:pStyle w:val="4"/>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13</w:t>
            </w:r>
          </w:p>
        </w:tc>
        <w:tc>
          <w:tcPr>
            <w:tcW w:w="1284" w:type="dxa"/>
          </w:tcPr>
          <w:p>
            <w:pPr>
              <w:pStyle w:val="4"/>
              <w:jc w:val="left"/>
            </w:pPr>
            <w:r>
              <w:rPr>
                <w:rFonts w:ascii="仿宋_GB2312" w:hAnsi="仿宋_GB2312" w:eastAsia="仿宋_GB2312" w:cs="仿宋_GB2312"/>
              </w:rPr>
              <w:t>代理服务费</w:t>
            </w:r>
          </w:p>
        </w:tc>
        <w:tc>
          <w:tcPr>
            <w:tcW w:w="4881" w:type="dxa"/>
          </w:tcPr>
          <w:p>
            <w:pPr>
              <w:pStyle w:val="4"/>
              <w:jc w:val="left"/>
            </w:pPr>
            <w:r>
              <w:rPr>
                <w:rFonts w:ascii="仿宋_GB2312" w:hAnsi="仿宋_GB2312" w:eastAsia="仿宋_GB2312" w:cs="仿宋_GB2312"/>
              </w:rPr>
              <w:t>本项目收取代理服务费</w:t>
            </w:r>
          </w:p>
          <w:p>
            <w:pPr>
              <w:pStyle w:val="4"/>
              <w:jc w:val="left"/>
            </w:pPr>
            <w:r>
              <w:rPr>
                <w:rFonts w:ascii="仿宋_GB2312" w:hAnsi="仿宋_GB2312" w:eastAsia="仿宋_GB2312" w:cs="仿宋_GB2312"/>
              </w:rPr>
              <w:t>代理服务费用收取对象：中标/成交供应商</w:t>
            </w:r>
          </w:p>
          <w:p>
            <w:pPr>
              <w:pStyle w:val="4"/>
              <w:jc w:val="left"/>
            </w:pPr>
            <w:r>
              <w:rPr>
                <w:rFonts w:ascii="仿宋_GB2312" w:hAnsi="仿宋_GB2312" w:eastAsia="仿宋_GB2312" w:cs="仿宋_GB2312"/>
              </w:rPr>
              <w:t>代理服务费收费标准：http://gpcgd.gd.gov.cn/ywdt/tzgg/content/post_3049076.html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14</w:t>
            </w:r>
          </w:p>
        </w:tc>
        <w:tc>
          <w:tcPr>
            <w:tcW w:w="1284" w:type="dxa"/>
          </w:tcPr>
          <w:p>
            <w:pPr>
              <w:pStyle w:val="4"/>
              <w:jc w:val="left"/>
            </w:pPr>
            <w:r>
              <w:rPr>
                <w:rFonts w:ascii="仿宋_GB2312" w:hAnsi="仿宋_GB2312" w:eastAsia="仿宋_GB2312" w:cs="仿宋_GB2312"/>
              </w:rPr>
              <w:t>其他</w:t>
            </w:r>
          </w:p>
        </w:tc>
        <w:tc>
          <w:tcPr>
            <w:tcW w:w="4881" w:type="dxa"/>
          </w:tcPr>
          <w:p>
            <w:pPr>
              <w:pStyle w:val="4"/>
              <w:jc w:val="left"/>
            </w:pPr>
            <w:r>
              <w:rPr>
                <w:rFonts w:ascii="仿宋_GB2312" w:hAnsi="仿宋_GB2312" w:eastAsia="仿宋_GB2312" w:cs="仿宋_GB2312"/>
              </w:rPr>
              <w:t xml:space="preserve"> 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15</w:t>
            </w:r>
          </w:p>
        </w:tc>
        <w:tc>
          <w:tcPr>
            <w:tcW w:w="1284" w:type="dxa"/>
          </w:tcPr>
          <w:p>
            <w:pPr>
              <w:pStyle w:val="4"/>
              <w:jc w:val="left"/>
            </w:pPr>
            <w:r>
              <w:rPr>
                <w:rFonts w:ascii="仿宋_GB2312" w:hAnsi="仿宋_GB2312" w:eastAsia="仿宋_GB2312" w:cs="仿宋_GB2312"/>
              </w:rPr>
              <w:t>开标解密时长</w:t>
            </w:r>
          </w:p>
        </w:tc>
        <w:tc>
          <w:tcPr>
            <w:tcW w:w="4881" w:type="dxa"/>
          </w:tcPr>
          <w:p>
            <w:pPr>
              <w:pStyle w:val="4"/>
              <w:jc w:val="left"/>
            </w:pPr>
            <w:r>
              <w:rPr>
                <w:rFonts w:ascii="仿宋_GB2312" w:hAnsi="仿宋_GB2312" w:eastAsia="仿宋_GB2312" w:cs="仿宋_GB2312"/>
              </w:rPr>
              <w:t>30分钟.</w:t>
            </w:r>
          </w:p>
          <w:p>
            <w:pPr>
              <w:pStyle w:val="4"/>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16</w:t>
            </w:r>
          </w:p>
        </w:tc>
        <w:tc>
          <w:tcPr>
            <w:tcW w:w="1284" w:type="dxa"/>
          </w:tcPr>
          <w:p>
            <w:pPr>
              <w:pStyle w:val="4"/>
              <w:jc w:val="left"/>
            </w:pPr>
            <w:r>
              <w:rPr>
                <w:rFonts w:ascii="仿宋_GB2312" w:hAnsi="仿宋_GB2312" w:eastAsia="仿宋_GB2312" w:cs="仿宋_GB2312"/>
              </w:rPr>
              <w:t>专门面向中小企业采购</w:t>
            </w:r>
          </w:p>
        </w:tc>
        <w:tc>
          <w:tcPr>
            <w:tcW w:w="4881" w:type="dxa"/>
          </w:tcPr>
          <w:p>
            <w:pPr>
              <w:pStyle w:val="4"/>
              <w:jc w:val="left"/>
            </w:pPr>
            <w:r>
              <w:rPr>
                <w:rFonts w:ascii="仿宋_GB2312" w:hAnsi="仿宋_GB2312" w:eastAsia="仿宋_GB2312" w:cs="仿宋_GB2312"/>
              </w:rPr>
              <w:t>采购包1：设置专门采购包</w:t>
            </w:r>
          </w:p>
          <w:p>
            <w:pPr>
              <w:pStyle w:val="4"/>
              <w:jc w:val="left"/>
            </w:pPr>
            <w:r>
              <w:rPr>
                <w:rFonts w:ascii="仿宋_GB2312" w:hAnsi="仿宋_GB2312" w:eastAsia="仿宋_GB2312" w:cs="仿宋_GB2312"/>
              </w:rPr>
              <w:t>面向的企业规模：小微企业</w:t>
            </w:r>
          </w:p>
          <w:p>
            <w:pPr>
              <w:pStyle w:val="4"/>
              <w:jc w:val="left"/>
            </w:pPr>
            <w:r>
              <w:rPr>
                <w:rFonts w:ascii="仿宋_GB2312" w:hAnsi="仿宋_GB2312" w:eastAsia="仿宋_GB2312" w:cs="仿宋_GB2312"/>
              </w:rPr>
              <w:t>预留形式：设置专门采购包</w:t>
            </w:r>
          </w:p>
          <w:p>
            <w:pPr>
              <w:pStyle w:val="4"/>
              <w:jc w:val="left"/>
            </w:pPr>
            <w:r>
              <w:rPr>
                <w:rFonts w:ascii="仿宋_GB2312" w:hAnsi="仿宋_GB2312" w:eastAsia="仿宋_GB2312" w:cs="仿宋_GB2312"/>
              </w:rPr>
              <w:t>预留比例：100%</w:t>
            </w:r>
          </w:p>
          <w:p>
            <w:pPr>
              <w:pStyle w:val="4"/>
              <w:jc w:val="left"/>
            </w:pPr>
            <w:r>
              <w:rPr>
                <w:rFonts w:ascii="仿宋_GB2312" w:hAnsi="仿宋_GB2312" w:eastAsia="仿宋_GB2312" w:cs="仿宋_GB2312"/>
              </w:rPr>
              <w:t>采购包2：设置专门采购包</w:t>
            </w:r>
          </w:p>
          <w:p>
            <w:pPr>
              <w:pStyle w:val="4"/>
              <w:jc w:val="left"/>
            </w:pPr>
            <w:r>
              <w:rPr>
                <w:rFonts w:ascii="仿宋_GB2312" w:hAnsi="仿宋_GB2312" w:eastAsia="仿宋_GB2312" w:cs="仿宋_GB2312"/>
              </w:rPr>
              <w:t>面向的企业规模：小微企业</w:t>
            </w:r>
          </w:p>
          <w:p>
            <w:pPr>
              <w:pStyle w:val="4"/>
              <w:jc w:val="left"/>
            </w:pPr>
            <w:r>
              <w:rPr>
                <w:rFonts w:ascii="仿宋_GB2312" w:hAnsi="仿宋_GB2312" w:eastAsia="仿宋_GB2312" w:cs="仿宋_GB2312"/>
              </w:rPr>
              <w:t>预留形式：设置专门采购包</w:t>
            </w:r>
          </w:p>
          <w:p>
            <w:pPr>
              <w:pStyle w:val="4"/>
              <w:jc w:val="left"/>
            </w:pPr>
            <w:r>
              <w:rPr>
                <w:rFonts w:ascii="仿宋_GB2312" w:hAnsi="仿宋_GB2312" w:eastAsia="仿宋_GB2312" w:cs="仿宋_GB2312"/>
              </w:rPr>
              <w:t>预留比例：100%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17</w:t>
            </w:r>
          </w:p>
        </w:tc>
        <w:tc>
          <w:tcPr>
            <w:tcW w:w="1284" w:type="dxa"/>
          </w:tcPr>
          <w:p>
            <w:pPr>
              <w:pStyle w:val="4"/>
              <w:jc w:val="left"/>
            </w:pPr>
            <w:r>
              <w:rPr>
                <w:rFonts w:ascii="仿宋_GB2312" w:hAnsi="仿宋_GB2312" w:eastAsia="仿宋_GB2312" w:cs="仿宋_GB2312"/>
              </w:rPr>
              <w:t>投标文件要求</w:t>
            </w:r>
          </w:p>
        </w:tc>
        <w:tc>
          <w:tcPr>
            <w:tcW w:w="4881" w:type="dxa"/>
          </w:tcPr>
          <w:p>
            <w:pPr>
              <w:pStyle w:val="4"/>
              <w:jc w:val="left"/>
            </w:pPr>
            <w:r>
              <w:rPr>
                <w:rFonts w:ascii="仿宋_GB2312" w:hAnsi="仿宋_GB2312" w:eastAsia="仿宋_GB2312" w:cs="仿宋_GB2312"/>
              </w:rPr>
              <w:t>一、电子响应文件（必须提供）:</w:t>
            </w:r>
          </w:p>
          <w:p>
            <w:pPr>
              <w:pStyle w:val="4"/>
              <w:jc w:val="left"/>
            </w:pPr>
            <w:r>
              <w:rPr>
                <w:rFonts w:ascii="仿宋_GB2312" w:hAnsi="仿宋_GB2312" w:eastAsia="仿宋_GB2312" w:cs="仿宋_GB2312"/>
              </w:rPr>
              <w:t>（1）加密的电子响应文件 1 份（需在递交响应文件截止时间前成功上传至综合管理服务平台项目采购系统）。</w:t>
            </w:r>
          </w:p>
          <w:p>
            <w:pPr>
              <w:pStyle w:val="4"/>
              <w:jc w:val="left"/>
            </w:pPr>
            <w:r>
              <w:rPr>
                <w:rFonts w:ascii="仿宋_GB2312" w:hAnsi="仿宋_GB2312" w:eastAsia="仿宋_GB2312" w:cs="仿宋_GB2312"/>
              </w:rPr>
              <w:t>二、纸质响应文件：</w:t>
            </w:r>
          </w:p>
          <w:p>
            <w:pPr>
              <w:pStyle w:val="4"/>
              <w:jc w:val="left"/>
            </w:pPr>
            <w:r>
              <w:rPr>
                <w:rFonts w:ascii="仿宋_GB2312" w:hAnsi="仿宋_GB2312" w:eastAsia="仿宋_GB2312" w:cs="仿宋_GB2312"/>
              </w:rPr>
              <w:t>（1）纸质响应文件正本1份。</w:t>
            </w:r>
          </w:p>
          <w:p>
            <w:pPr>
              <w:pStyle w:val="4"/>
              <w:jc w:val="left"/>
            </w:pPr>
            <w:r>
              <w:rPr>
                <w:rFonts w:ascii="仿宋_GB2312" w:hAnsi="仿宋_GB2312" w:eastAsia="仿宋_GB2312" w:cs="仿宋_GB2312"/>
              </w:rPr>
              <w:t>纸质响应文件应与电子响应文件一致（递交的纸质文件需密封完好）。</w:t>
            </w:r>
          </w:p>
          <w:p>
            <w:pPr>
              <w:pStyle w:val="4"/>
              <w:jc w:val="left"/>
            </w:pPr>
            <w:r>
              <w:rPr>
                <w:rFonts w:ascii="仿宋_GB2312" w:hAnsi="仿宋_GB2312" w:eastAsia="仿宋_GB2312" w:cs="仿宋_GB2312"/>
              </w:rPr>
              <w:t>纸质响应文件使用情形： 当项目采购系统出现故障，无法使用电子响应文件评标时，中心可根据实际情况使用纸质响应文件评标。</w:t>
            </w:r>
          </w:p>
          <w:p>
            <w:pPr>
              <w:pStyle w:val="4"/>
              <w:jc w:val="left"/>
            </w:pPr>
            <w:r>
              <w:rPr>
                <w:rFonts w:ascii="仿宋_GB2312" w:hAnsi="仿宋_GB2312" w:eastAsia="仿宋_GB2312" w:cs="仿宋_GB2312"/>
              </w:rPr>
              <w:t>在电子响应文件能正常使用的情况下，不得因供应商未提交纸质响应文件而认定供应商响应无效。</w:t>
            </w:r>
          </w:p>
        </w:tc>
      </w:tr>
    </w:tbl>
    <w:p>
      <w:pPr>
        <w:pStyle w:val="4"/>
        <w:jc w:val="both"/>
        <w:outlineLvl w:val="2"/>
      </w:pPr>
      <w:r>
        <w:rPr>
          <w:rFonts w:ascii="仿宋_GB2312" w:hAnsi="仿宋_GB2312" w:eastAsia="仿宋_GB2312" w:cs="仿宋_GB2312"/>
          <w:b/>
          <w:sz w:val="28"/>
        </w:rPr>
        <w:t>三、说明</w:t>
      </w:r>
    </w:p>
    <w:p>
      <w:pPr>
        <w:pStyle w:val="4"/>
        <w:jc w:val="both"/>
      </w:pPr>
      <w:r>
        <w:rPr>
          <w:rFonts w:ascii="仿宋_GB2312" w:hAnsi="仿宋_GB2312" w:eastAsia="仿宋_GB2312" w:cs="仿宋_GB2312"/>
          <w:b/>
        </w:rPr>
        <w:t>1.总则</w:t>
      </w:r>
    </w:p>
    <w:p>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jc w:val="both"/>
      </w:pPr>
      <w:r>
        <w:rPr>
          <w:rFonts w:ascii="仿宋_GB2312" w:hAnsi="仿宋_GB2312" w:eastAsia="仿宋_GB2312" w:cs="仿宋_GB2312"/>
        </w:rPr>
        <w:t>本次公开招标项目，是以招标公告的方式邀请非特定的投标人参加投标。</w:t>
      </w:r>
    </w:p>
    <w:p>
      <w:pPr>
        <w:pStyle w:val="4"/>
        <w:jc w:val="both"/>
      </w:pPr>
      <w:r>
        <w:rPr>
          <w:rFonts w:ascii="仿宋_GB2312" w:hAnsi="仿宋_GB2312" w:eastAsia="仿宋_GB2312" w:cs="仿宋_GB2312"/>
          <w:b/>
        </w:rPr>
        <w:t>2.适用范围</w:t>
      </w:r>
    </w:p>
    <w:p>
      <w:pPr>
        <w:pStyle w:val="4"/>
        <w:ind w:firstLine="480"/>
        <w:jc w:val="both"/>
      </w:pPr>
      <w:r>
        <w:rPr>
          <w:rFonts w:ascii="仿宋_GB2312" w:hAnsi="仿宋_GB2312" w:eastAsia="仿宋_GB2312" w:cs="仿宋_GB2312"/>
        </w:rPr>
        <w:t>本招标文件仅适用于本次招标公告中所涉及的项目和内容。</w:t>
      </w:r>
    </w:p>
    <w:p>
      <w:pPr>
        <w:pStyle w:val="4"/>
        <w:jc w:val="both"/>
      </w:pPr>
      <w:r>
        <w:rPr>
          <w:rFonts w:ascii="仿宋_GB2312" w:hAnsi="仿宋_GB2312" w:eastAsia="仿宋_GB2312" w:cs="仿宋_GB2312"/>
          <w:b/>
        </w:rPr>
        <w:t>3.进口产品</w:t>
      </w:r>
    </w:p>
    <w:p>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4"/>
        <w:jc w:val="both"/>
      </w:pPr>
      <w:r>
        <w:rPr>
          <w:rFonts w:ascii="仿宋_GB2312" w:hAnsi="仿宋_GB2312" w:eastAsia="仿宋_GB2312" w:cs="仿宋_GB2312"/>
          <w:b/>
        </w:rPr>
        <w:t>4.投标的费用</w:t>
      </w:r>
    </w:p>
    <w:p>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4"/>
        <w:jc w:val="both"/>
      </w:pPr>
      <w:r>
        <w:rPr>
          <w:rFonts w:ascii="仿宋_GB2312" w:hAnsi="仿宋_GB2312" w:eastAsia="仿宋_GB2312" w:cs="仿宋_GB2312"/>
          <w:b/>
        </w:rPr>
        <w:t>5.以联合体形式投标的，应符合以下规定：</w:t>
      </w:r>
    </w:p>
    <w:p>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jc w:val="both"/>
      </w:pPr>
      <w:r>
        <w:rPr>
          <w:rFonts w:ascii="仿宋_GB2312" w:hAnsi="仿宋_GB2312" w:eastAsia="仿宋_GB2312" w:cs="仿宋_GB2312"/>
        </w:rPr>
        <w:t>5.4联合体成员存在不良信用记录的，视同联合体存在不良信用记录。</w:t>
      </w:r>
    </w:p>
    <w:p>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4"/>
        <w:jc w:val="both"/>
      </w:pPr>
      <w:r>
        <w:rPr>
          <w:rFonts w:ascii="仿宋_GB2312" w:hAnsi="仿宋_GB2312" w:eastAsia="仿宋_GB2312" w:cs="仿宋_GB2312"/>
          <w:b/>
        </w:rPr>
        <w:t>6.关联企业投标说明</w:t>
      </w:r>
    </w:p>
    <w:p>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jc w:val="both"/>
      </w:pPr>
      <w:r>
        <w:rPr>
          <w:rFonts w:ascii="仿宋_GB2312" w:hAnsi="仿宋_GB2312" w:eastAsia="仿宋_GB2312" w:cs="仿宋_GB2312"/>
          <w:b/>
        </w:rPr>
        <w:t>7.关于中小微企业投标</w:t>
      </w:r>
    </w:p>
    <w:p>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jc w:val="both"/>
      </w:pPr>
      <w:r>
        <w:rPr>
          <w:rFonts w:ascii="仿宋_GB2312" w:hAnsi="仿宋_GB2312" w:eastAsia="仿宋_GB2312" w:cs="仿宋_GB2312"/>
          <w:b/>
        </w:rPr>
        <w:t>8.纪律与保密事项</w:t>
      </w:r>
    </w:p>
    <w:p>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jc w:val="both"/>
      </w:pPr>
      <w:r>
        <w:rPr>
          <w:rFonts w:ascii="仿宋_GB2312" w:hAnsi="仿宋_GB2312" w:eastAsia="仿宋_GB2312" w:cs="仿宋_GB2312"/>
          <w:b/>
        </w:rPr>
        <w:t>9.语言文字以及度量衡单位</w:t>
      </w:r>
    </w:p>
    <w:p>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4"/>
        <w:ind w:firstLine="480"/>
        <w:jc w:val="both"/>
      </w:pPr>
      <w:r>
        <w:rPr>
          <w:rFonts w:ascii="仿宋_GB2312" w:hAnsi="仿宋_GB2312" w:eastAsia="仿宋_GB2312" w:cs="仿宋_GB2312"/>
        </w:rPr>
        <w:t>9.3投标人所提供的货物和服务均应以人民币报价，货币单位：元。</w:t>
      </w:r>
    </w:p>
    <w:p>
      <w:pPr>
        <w:pStyle w:val="4"/>
        <w:jc w:val="both"/>
      </w:pPr>
      <w:r>
        <w:rPr>
          <w:rFonts w:ascii="仿宋_GB2312" w:hAnsi="仿宋_GB2312" w:eastAsia="仿宋_GB2312" w:cs="仿宋_GB2312"/>
          <w:b/>
        </w:rPr>
        <w:t>10. 现场踏勘（如有）</w:t>
      </w:r>
    </w:p>
    <w:p>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4"/>
        <w:ind w:firstLine="480"/>
        <w:jc w:val="both"/>
      </w:pPr>
      <w:r>
        <w:rPr>
          <w:rFonts w:ascii="仿宋_GB2312" w:hAnsi="仿宋_GB2312" w:eastAsia="仿宋_GB2312" w:cs="仿宋_GB2312"/>
        </w:rPr>
        <w:t>10.2投标人自行承担踏勘现场发生的责任、风险和自身费用。</w:t>
      </w:r>
    </w:p>
    <w:p>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4"/>
        <w:jc w:val="both"/>
        <w:outlineLvl w:val="2"/>
      </w:pPr>
      <w:r>
        <w:rPr>
          <w:rFonts w:ascii="仿宋_GB2312" w:hAnsi="仿宋_GB2312" w:eastAsia="仿宋_GB2312" w:cs="仿宋_GB2312"/>
          <w:b/>
          <w:sz w:val="28"/>
        </w:rPr>
        <w:t>四、招标文件的澄清和修改</w:t>
      </w:r>
    </w:p>
    <w:p>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jc w:val="both"/>
        <w:outlineLvl w:val="2"/>
      </w:pPr>
      <w:r>
        <w:rPr>
          <w:rFonts w:ascii="仿宋_GB2312" w:hAnsi="仿宋_GB2312" w:eastAsia="仿宋_GB2312" w:cs="仿宋_GB2312"/>
          <w:b/>
          <w:sz w:val="28"/>
        </w:rPr>
        <w:t>五、投标要求</w:t>
      </w:r>
    </w:p>
    <w:p>
      <w:pPr>
        <w:pStyle w:val="4"/>
        <w:jc w:val="both"/>
      </w:pPr>
      <w:r>
        <w:rPr>
          <w:rFonts w:ascii="仿宋_GB2312" w:hAnsi="仿宋_GB2312" w:eastAsia="仿宋_GB2312" w:cs="仿宋_GB2312"/>
          <w:b/>
        </w:rPr>
        <w:t>1.投标登记</w:t>
      </w:r>
    </w:p>
    <w:p>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jc w:val="both"/>
      </w:pPr>
      <w:r>
        <w:rPr>
          <w:rFonts w:ascii="仿宋_GB2312" w:hAnsi="仿宋_GB2312" w:eastAsia="仿宋_GB2312" w:cs="仿宋_GB2312"/>
          <w:b/>
        </w:rPr>
        <w:t>2.投标文件的制作</w:t>
      </w:r>
    </w:p>
    <w:p>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4"/>
        <w:ind w:firstLine="480"/>
        <w:jc w:val="both"/>
      </w:pPr>
      <w:r>
        <w:rPr>
          <w:rFonts w:ascii="仿宋_GB2312" w:hAnsi="仿宋_GB2312" w:eastAsia="仿宋_GB2312" w:cs="仿宋_GB2312"/>
        </w:rPr>
        <w:t>2.3 如有对多个采购包投标的，要对每个采购包独立制作电子投标文件。</w:t>
      </w:r>
    </w:p>
    <w:p>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4"/>
        <w:ind w:firstLine="480"/>
        <w:jc w:val="both"/>
      </w:pPr>
      <w:r>
        <w:rPr>
          <w:rFonts w:ascii="仿宋_GB2312" w:hAnsi="仿宋_GB2312" w:eastAsia="仿宋_GB2312" w:cs="仿宋_GB2312"/>
        </w:rPr>
        <w:t>2.5投标人须对招标文件的对应要求给予唯一的实质性响应，否则将视为不响应。</w:t>
      </w:r>
    </w:p>
    <w:p>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jc w:val="both"/>
      </w:pPr>
      <w:r>
        <w:rPr>
          <w:rFonts w:ascii="仿宋_GB2312" w:hAnsi="仿宋_GB2312" w:eastAsia="仿宋_GB2312" w:cs="仿宋_GB2312"/>
          <w:b/>
        </w:rPr>
        <w:t>3.投标文件的提交</w:t>
      </w:r>
    </w:p>
    <w:p>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jc w:val="both"/>
      </w:pPr>
      <w:r>
        <w:rPr>
          <w:rFonts w:ascii="仿宋_GB2312" w:hAnsi="仿宋_GB2312" w:eastAsia="仿宋_GB2312" w:cs="仿宋_GB2312"/>
        </w:rPr>
        <w:t>3.2代理机构对因不可抗力事件造成的投标文件的损坏、丢失的，不承担责任。</w:t>
      </w:r>
    </w:p>
    <w:p>
      <w:pPr>
        <w:pStyle w:val="4"/>
        <w:ind w:firstLine="480"/>
        <w:jc w:val="both"/>
      </w:pPr>
      <w:r>
        <w:rPr>
          <w:rFonts w:ascii="仿宋_GB2312" w:hAnsi="仿宋_GB2312" w:eastAsia="仿宋_GB2312" w:cs="仿宋_GB2312"/>
        </w:rPr>
        <w:t>3.3出现下述情形之一，属于未成功提交投标文件，按无效投标处理：</w:t>
      </w:r>
    </w:p>
    <w:p>
      <w:pPr>
        <w:pStyle w:val="4"/>
        <w:ind w:firstLine="480"/>
        <w:jc w:val="both"/>
      </w:pPr>
      <w:r>
        <w:rPr>
          <w:rFonts w:ascii="仿宋_GB2312" w:hAnsi="仿宋_GB2312" w:eastAsia="仿宋_GB2312" w:cs="仿宋_GB2312"/>
        </w:rPr>
        <w:t>（1）至提交投标文件截止时，投标文件未完整上传的。</w:t>
      </w:r>
    </w:p>
    <w:p>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4"/>
        <w:ind w:firstLine="480"/>
        <w:jc w:val="both"/>
      </w:pPr>
      <w:r>
        <w:rPr>
          <w:rFonts w:ascii="仿宋_GB2312" w:hAnsi="仿宋_GB2312" w:eastAsia="仿宋_GB2312" w:cs="仿宋_GB2312"/>
        </w:rPr>
        <w:t>（3）投标文件损坏或格式不正确的。</w:t>
      </w:r>
    </w:p>
    <w:p>
      <w:pPr>
        <w:pStyle w:val="4"/>
        <w:jc w:val="both"/>
      </w:pPr>
      <w:r>
        <w:rPr>
          <w:rFonts w:ascii="仿宋_GB2312" w:hAnsi="仿宋_GB2312" w:eastAsia="仿宋_GB2312" w:cs="仿宋_GB2312"/>
          <w:b/>
        </w:rPr>
        <w:t>4.投标文件的修改、撤回与撤销</w:t>
      </w:r>
    </w:p>
    <w:p>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jc w:val="both"/>
      </w:pPr>
      <w:r>
        <w:rPr>
          <w:rFonts w:ascii="仿宋_GB2312" w:hAnsi="仿宋_GB2312" w:eastAsia="仿宋_GB2312" w:cs="仿宋_GB2312"/>
        </w:rPr>
        <w:t>4.2在提交投标文件截止时间后，投标人不得补充、修改和更换投标文件。</w:t>
      </w:r>
    </w:p>
    <w:p>
      <w:pPr>
        <w:pStyle w:val="4"/>
        <w:jc w:val="both"/>
      </w:pPr>
      <w:r>
        <w:rPr>
          <w:rFonts w:ascii="仿宋_GB2312" w:hAnsi="仿宋_GB2312" w:eastAsia="仿宋_GB2312" w:cs="仿宋_GB2312"/>
          <w:b/>
        </w:rPr>
        <w:t>5.投标文件的解密</w:t>
      </w:r>
    </w:p>
    <w:p>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jc w:val="both"/>
      </w:pPr>
      <w:r>
        <w:rPr>
          <w:rFonts w:ascii="仿宋_GB2312" w:hAnsi="仿宋_GB2312" w:eastAsia="仿宋_GB2312" w:cs="仿宋_GB2312"/>
          <w:b/>
        </w:rPr>
        <w:t>6.投标保证金</w:t>
      </w:r>
    </w:p>
    <w:p>
      <w:pPr>
        <w:pStyle w:val="4"/>
        <w:ind w:firstLine="480"/>
        <w:jc w:val="both"/>
      </w:pPr>
      <w:r>
        <w:rPr>
          <w:rFonts w:ascii="仿宋_GB2312" w:hAnsi="仿宋_GB2312" w:eastAsia="仿宋_GB2312" w:cs="仿宋_GB2312"/>
        </w:rPr>
        <w:t>6.1投标保证金的缴纳</w:t>
      </w:r>
    </w:p>
    <w:p>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4"/>
        <w:ind w:firstLine="480"/>
        <w:jc w:val="both"/>
      </w:pPr>
      <w:r>
        <w:rPr>
          <w:rFonts w:ascii="仿宋_GB2312" w:hAnsi="仿宋_GB2312" w:eastAsia="仿宋_GB2312" w:cs="仿宋_GB2312"/>
        </w:rPr>
        <w:t>6.2投标保证金的退还：</w:t>
      </w:r>
    </w:p>
    <w:p>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4"/>
        <w:ind w:firstLine="480"/>
        <w:jc w:val="both"/>
      </w:pPr>
      <w:r>
        <w:rPr>
          <w:rFonts w:ascii="仿宋_GB2312" w:hAnsi="仿宋_GB2312" w:eastAsia="仿宋_GB2312" w:cs="仿宋_GB2312"/>
        </w:rPr>
        <w:t>（2）未中标的投标人投标保证金，自中标通知书发出之日起5个工作日内退还。</w:t>
      </w:r>
    </w:p>
    <w:p>
      <w:pPr>
        <w:pStyle w:val="4"/>
        <w:ind w:firstLine="480"/>
        <w:jc w:val="both"/>
      </w:pPr>
      <w:r>
        <w:rPr>
          <w:rFonts w:ascii="仿宋_GB2312" w:hAnsi="仿宋_GB2312" w:eastAsia="仿宋_GB2312" w:cs="仿宋_GB2312"/>
        </w:rPr>
        <w:t>（3）中标供应商的投标保证金，自政府采购合同签订之日起5个工作日内退还。</w:t>
      </w:r>
    </w:p>
    <w:p>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4"/>
        <w:ind w:firstLine="480"/>
        <w:jc w:val="both"/>
      </w:pPr>
      <w:r>
        <w:rPr>
          <w:rFonts w:ascii="仿宋_GB2312" w:hAnsi="仿宋_GB2312" w:eastAsia="仿宋_GB2312" w:cs="仿宋_GB2312"/>
        </w:rPr>
        <w:t>备注：但因投标人自身原因导致无法及时退还的除外。</w:t>
      </w:r>
    </w:p>
    <w:p>
      <w:pPr>
        <w:pStyle w:val="4"/>
        <w:ind w:firstLine="480"/>
        <w:jc w:val="both"/>
      </w:pPr>
      <w:r>
        <w:rPr>
          <w:rFonts w:ascii="仿宋_GB2312" w:hAnsi="仿宋_GB2312" w:eastAsia="仿宋_GB2312" w:cs="仿宋_GB2312"/>
        </w:rPr>
        <w:t>6.3有下列情形之一的，投标保证金将不予退还：</w:t>
      </w:r>
    </w:p>
    <w:p>
      <w:pPr>
        <w:pStyle w:val="4"/>
        <w:ind w:firstLine="480"/>
        <w:jc w:val="both"/>
      </w:pPr>
      <w:r>
        <w:rPr>
          <w:rFonts w:ascii="仿宋_GB2312" w:hAnsi="仿宋_GB2312" w:eastAsia="仿宋_GB2312" w:cs="仿宋_GB2312"/>
        </w:rPr>
        <w:t>（1）提供虚假材料谋取中标、成交的；</w:t>
      </w:r>
    </w:p>
    <w:p>
      <w:pPr>
        <w:pStyle w:val="4"/>
        <w:ind w:firstLine="480"/>
        <w:jc w:val="both"/>
      </w:pPr>
      <w:r>
        <w:rPr>
          <w:rFonts w:ascii="仿宋_GB2312" w:hAnsi="仿宋_GB2312" w:eastAsia="仿宋_GB2312" w:cs="仿宋_GB2312"/>
        </w:rPr>
        <w:t>（2）投标人在招标文件规定的投标有效期内撤销其投标；</w:t>
      </w:r>
    </w:p>
    <w:p>
      <w:pPr>
        <w:pStyle w:val="4"/>
        <w:ind w:firstLine="480"/>
        <w:jc w:val="both"/>
      </w:pPr>
      <w:r>
        <w:rPr>
          <w:rFonts w:ascii="仿宋_GB2312" w:hAnsi="仿宋_GB2312" w:eastAsia="仿宋_GB2312" w:cs="仿宋_GB2312"/>
        </w:rPr>
        <w:t>（3）中标后，无正当理由放弃中标资格；</w:t>
      </w:r>
    </w:p>
    <w:p>
      <w:pPr>
        <w:pStyle w:val="4"/>
        <w:ind w:firstLine="480"/>
        <w:jc w:val="both"/>
      </w:pPr>
      <w:r>
        <w:rPr>
          <w:rFonts w:ascii="仿宋_GB2312" w:hAnsi="仿宋_GB2312" w:eastAsia="仿宋_GB2312" w:cs="仿宋_GB2312"/>
        </w:rPr>
        <w:t>（4）中标后，无正当理由不与采购人签订合同；</w:t>
      </w:r>
    </w:p>
    <w:p>
      <w:pPr>
        <w:pStyle w:val="4"/>
        <w:ind w:firstLine="480"/>
        <w:jc w:val="both"/>
      </w:pPr>
      <w:r>
        <w:rPr>
          <w:rFonts w:ascii="仿宋_GB2312" w:hAnsi="仿宋_GB2312" w:eastAsia="仿宋_GB2312" w:cs="仿宋_GB2312"/>
        </w:rPr>
        <w:t>（5）法律法规和招标文件规定的其他情形。</w:t>
      </w:r>
    </w:p>
    <w:p>
      <w:pPr>
        <w:pStyle w:val="4"/>
        <w:jc w:val="both"/>
      </w:pPr>
      <w:r>
        <w:rPr>
          <w:rFonts w:ascii="仿宋_GB2312" w:hAnsi="仿宋_GB2312" w:eastAsia="仿宋_GB2312" w:cs="仿宋_GB2312"/>
          <w:b/>
        </w:rPr>
        <w:t>7.投标有效期</w:t>
      </w:r>
    </w:p>
    <w:p>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jc w:val="both"/>
      </w:pPr>
      <w:r>
        <w:rPr>
          <w:rFonts w:ascii="仿宋_GB2312" w:hAnsi="仿宋_GB2312" w:eastAsia="仿宋_GB2312" w:cs="仿宋_GB2312"/>
          <w:b/>
        </w:rPr>
        <w:t>8.样品（演示）</w:t>
      </w:r>
    </w:p>
    <w:p>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jc w:val="both"/>
      </w:pPr>
      <w:r>
        <w:rPr>
          <w:rFonts w:ascii="仿宋_GB2312" w:hAnsi="仿宋_GB2312" w:eastAsia="仿宋_GB2312" w:cs="仿宋_GB2312"/>
          <w:b/>
        </w:rPr>
        <w:t>9.除招标文件另有规定外，有下列情形之一的，投标无效：</w:t>
      </w:r>
    </w:p>
    <w:p>
      <w:pPr>
        <w:pStyle w:val="4"/>
        <w:ind w:firstLine="480"/>
        <w:jc w:val="both"/>
      </w:pPr>
      <w:r>
        <w:rPr>
          <w:rFonts w:ascii="仿宋_GB2312" w:hAnsi="仿宋_GB2312" w:eastAsia="仿宋_GB2312" w:cs="仿宋_GB2312"/>
        </w:rPr>
        <w:t>9.1投标文件未按照招标文件要求签署、盖章；</w:t>
      </w:r>
    </w:p>
    <w:p>
      <w:pPr>
        <w:pStyle w:val="4"/>
        <w:ind w:firstLine="480"/>
        <w:jc w:val="both"/>
      </w:pPr>
      <w:r>
        <w:rPr>
          <w:rFonts w:ascii="仿宋_GB2312" w:hAnsi="仿宋_GB2312" w:eastAsia="仿宋_GB2312" w:cs="仿宋_GB2312"/>
        </w:rPr>
        <w:t>9.2不符合招标文件中规定的资格要求；</w:t>
      </w:r>
    </w:p>
    <w:p>
      <w:pPr>
        <w:pStyle w:val="4"/>
        <w:ind w:firstLine="480"/>
        <w:jc w:val="both"/>
      </w:pPr>
      <w:r>
        <w:rPr>
          <w:rFonts w:ascii="仿宋_GB2312" w:hAnsi="仿宋_GB2312" w:eastAsia="仿宋_GB2312" w:cs="仿宋_GB2312"/>
        </w:rPr>
        <w:t>9.3投标报价超过招标文件中规定的预算金额或最高限价；</w:t>
      </w:r>
    </w:p>
    <w:p>
      <w:pPr>
        <w:pStyle w:val="4"/>
        <w:ind w:firstLine="480"/>
        <w:jc w:val="both"/>
      </w:pPr>
      <w:r>
        <w:rPr>
          <w:rFonts w:ascii="仿宋_GB2312" w:hAnsi="仿宋_GB2312" w:eastAsia="仿宋_GB2312" w:cs="仿宋_GB2312"/>
        </w:rPr>
        <w:t>9.4投标文件含有采购人不能接受的附加条件；</w:t>
      </w:r>
    </w:p>
    <w:p>
      <w:pPr>
        <w:pStyle w:val="4"/>
        <w:ind w:firstLine="480"/>
        <w:jc w:val="both"/>
      </w:pPr>
      <w:r>
        <w:rPr>
          <w:rFonts w:ascii="仿宋_GB2312" w:hAnsi="仿宋_GB2312" w:eastAsia="仿宋_GB2312" w:cs="仿宋_GB2312"/>
        </w:rPr>
        <w:t>9.5有关法律、法规和规章及招标文件规定的其他无效情形。</w:t>
      </w:r>
    </w:p>
    <w:p>
      <w:pPr>
        <w:pStyle w:val="4"/>
        <w:jc w:val="both"/>
        <w:outlineLvl w:val="2"/>
      </w:pPr>
      <w:r>
        <w:rPr>
          <w:rFonts w:ascii="仿宋_GB2312" w:hAnsi="仿宋_GB2312" w:eastAsia="仿宋_GB2312" w:cs="仿宋_GB2312"/>
          <w:b/>
          <w:sz w:val="28"/>
        </w:rPr>
        <w:t>六、开标、评标和定标</w:t>
      </w:r>
    </w:p>
    <w:p>
      <w:pPr>
        <w:pStyle w:val="4"/>
        <w:jc w:val="both"/>
      </w:pPr>
      <w:r>
        <w:rPr>
          <w:rFonts w:ascii="仿宋_GB2312" w:hAnsi="仿宋_GB2312" w:eastAsia="仿宋_GB2312" w:cs="仿宋_GB2312"/>
          <w:b/>
        </w:rPr>
        <w:t>1.开标</w:t>
      </w:r>
    </w:p>
    <w:p>
      <w:pPr>
        <w:pStyle w:val="4"/>
        <w:ind w:firstLine="480"/>
        <w:jc w:val="both"/>
      </w:pPr>
      <w:r>
        <w:rPr>
          <w:rFonts w:ascii="仿宋_GB2312" w:hAnsi="仿宋_GB2312" w:eastAsia="仿宋_GB2312" w:cs="仿宋_GB2312"/>
        </w:rPr>
        <w:t>1.1 开标程序</w:t>
      </w:r>
    </w:p>
    <w:p>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jc w:val="both"/>
      </w:pPr>
      <w:r>
        <w:rPr>
          <w:rFonts w:ascii="仿宋_GB2312" w:hAnsi="仿宋_GB2312" w:eastAsia="仿宋_GB2312" w:cs="仿宋_GB2312"/>
        </w:rPr>
        <w:t>1.2开标异议</w:t>
      </w:r>
    </w:p>
    <w:p>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4"/>
        <w:ind w:firstLine="480"/>
        <w:jc w:val="both"/>
      </w:pPr>
      <w:r>
        <w:rPr>
          <w:rFonts w:ascii="仿宋_GB2312" w:hAnsi="仿宋_GB2312" w:eastAsia="仿宋_GB2312" w:cs="仿宋_GB2312"/>
        </w:rPr>
        <w:t>1.4开标时出现下列情况的，视为投标无效处理：</w:t>
      </w:r>
    </w:p>
    <w:p>
      <w:pPr>
        <w:pStyle w:val="4"/>
        <w:ind w:firstLine="480"/>
        <w:jc w:val="both"/>
      </w:pPr>
      <w:r>
        <w:rPr>
          <w:rFonts w:ascii="仿宋_GB2312" w:hAnsi="仿宋_GB2312" w:eastAsia="仿宋_GB2312" w:cs="仿宋_GB2312"/>
        </w:rPr>
        <w:t>（1）经检查数字证书无效的；</w:t>
      </w:r>
    </w:p>
    <w:p>
      <w:pPr>
        <w:pStyle w:val="4"/>
        <w:ind w:firstLine="480"/>
        <w:jc w:val="both"/>
      </w:pPr>
      <w:r>
        <w:rPr>
          <w:rFonts w:ascii="仿宋_GB2312" w:hAnsi="仿宋_GB2312" w:eastAsia="仿宋_GB2312" w:cs="仿宋_GB2312"/>
        </w:rPr>
        <w:t>（2）因投标人自身原因，未在规定时间内完成电子投标文件解密的；</w:t>
      </w:r>
    </w:p>
    <w:p>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jc w:val="both"/>
      </w:pPr>
      <w:r>
        <w:rPr>
          <w:rFonts w:ascii="仿宋_GB2312" w:hAnsi="仿宋_GB2312" w:eastAsia="仿宋_GB2312" w:cs="仿宋_GB2312"/>
          <w:b/>
        </w:rPr>
        <w:t>2.评审（详见第四章）</w:t>
      </w:r>
    </w:p>
    <w:p>
      <w:pPr>
        <w:pStyle w:val="4"/>
        <w:jc w:val="both"/>
      </w:pPr>
      <w:r>
        <w:rPr>
          <w:rFonts w:ascii="仿宋_GB2312" w:hAnsi="仿宋_GB2312" w:eastAsia="仿宋_GB2312" w:cs="仿宋_GB2312"/>
          <w:b/>
        </w:rPr>
        <w:t>3.定标</w:t>
      </w:r>
    </w:p>
    <w:p>
      <w:pPr>
        <w:pStyle w:val="4"/>
        <w:ind w:firstLine="480"/>
        <w:jc w:val="both"/>
      </w:pPr>
      <w:r>
        <w:rPr>
          <w:rFonts w:ascii="仿宋_GB2312" w:hAnsi="仿宋_GB2312" w:eastAsia="仿宋_GB2312" w:cs="仿宋_GB2312"/>
        </w:rPr>
        <w:t>3.1确定中标人：</w:t>
      </w:r>
    </w:p>
    <w:p>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4"/>
        <w:ind w:firstLine="480"/>
        <w:jc w:val="left"/>
      </w:pPr>
      <w:r>
        <w:rPr>
          <w:rFonts w:ascii="仿宋_GB2312" w:hAnsi="仿宋_GB2312" w:eastAsia="仿宋_GB2312" w:cs="仿宋_GB2312"/>
        </w:rPr>
        <w:t>3.2中标公告：</w:t>
      </w:r>
    </w:p>
    <w:p>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jc w:val="both"/>
      </w:pPr>
      <w:r>
        <w:rPr>
          <w:rFonts w:ascii="仿宋_GB2312" w:hAnsi="仿宋_GB2312" w:eastAsia="仿宋_GB2312" w:cs="仿宋_GB2312"/>
        </w:rPr>
        <w:t>3.3中标通知书：</w:t>
      </w:r>
    </w:p>
    <w:p>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jc w:val="both"/>
      </w:pPr>
      <w:r>
        <w:rPr>
          <w:rFonts w:ascii="仿宋_GB2312" w:hAnsi="仿宋_GB2312" w:eastAsia="仿宋_GB2312" w:cs="仿宋_GB2312"/>
        </w:rPr>
        <w:t>3.4终止公告：</w:t>
      </w:r>
    </w:p>
    <w:p>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pPr>
        <w:pStyle w:val="4"/>
        <w:jc w:val="both"/>
        <w:outlineLvl w:val="2"/>
      </w:pPr>
      <w:r>
        <w:rPr>
          <w:rFonts w:ascii="仿宋_GB2312" w:hAnsi="仿宋_GB2312" w:eastAsia="仿宋_GB2312" w:cs="仿宋_GB2312"/>
          <w:b/>
          <w:sz w:val="28"/>
        </w:rPr>
        <w:t>七、询问、质疑与投诉</w:t>
      </w:r>
    </w:p>
    <w:p>
      <w:pPr>
        <w:pStyle w:val="4"/>
        <w:jc w:val="both"/>
      </w:pPr>
      <w:r>
        <w:rPr>
          <w:rFonts w:ascii="仿宋_GB2312" w:hAnsi="仿宋_GB2312" w:eastAsia="仿宋_GB2312" w:cs="仿宋_GB2312"/>
          <w:b/>
        </w:rPr>
        <w:t>1.询问</w:t>
      </w:r>
    </w:p>
    <w:p>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jc w:val="left"/>
      </w:pPr>
      <w:r>
        <w:rPr>
          <w:rFonts w:ascii="仿宋_GB2312" w:hAnsi="仿宋_GB2312" w:eastAsia="仿宋_GB2312" w:cs="仿宋_GB2312"/>
          <w:b/>
        </w:rPr>
        <w:t>2.质疑</w:t>
      </w:r>
    </w:p>
    <w:p>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jc w:val="both"/>
      </w:pPr>
      <w:r>
        <w:rPr>
          <w:rFonts w:ascii="仿宋_GB2312" w:hAnsi="仿宋_GB2312" w:eastAsia="仿宋_GB2312" w:cs="仿宋_GB2312"/>
        </w:rPr>
        <w:t>(1)对招标文件提出质疑的，为获取招标文件之日或者招标文件公告期限届满之日；</w:t>
      </w:r>
    </w:p>
    <w:p>
      <w:pPr>
        <w:pStyle w:val="4"/>
        <w:ind w:firstLine="480"/>
        <w:jc w:val="both"/>
      </w:pPr>
      <w:r>
        <w:rPr>
          <w:rFonts w:ascii="仿宋_GB2312" w:hAnsi="仿宋_GB2312" w:eastAsia="仿宋_GB2312" w:cs="仿宋_GB2312"/>
        </w:rPr>
        <w:t>(2)对采购过程提出质疑的，为各采购程序环节结束之日；</w:t>
      </w:r>
    </w:p>
    <w:p>
      <w:pPr>
        <w:pStyle w:val="4"/>
        <w:ind w:firstLine="480"/>
        <w:jc w:val="both"/>
      </w:pPr>
      <w:r>
        <w:rPr>
          <w:rFonts w:ascii="仿宋_GB2312" w:hAnsi="仿宋_GB2312" w:eastAsia="仿宋_GB2312" w:cs="仿宋_GB2312"/>
        </w:rPr>
        <w:t>(3)对中标结果提出质疑的，为中标结果公告期限届满之日。</w:t>
      </w:r>
    </w:p>
    <w:p>
      <w:pPr>
        <w:pStyle w:val="4"/>
        <w:ind w:firstLine="480"/>
        <w:jc w:val="both"/>
      </w:pPr>
      <w:r>
        <w:rPr>
          <w:rFonts w:ascii="仿宋_GB2312" w:hAnsi="仿宋_GB2312" w:eastAsia="仿宋_GB2312" w:cs="仿宋_GB2312"/>
        </w:rPr>
        <w:t>2.2质疑函应当包括下列主要内容：</w:t>
      </w:r>
    </w:p>
    <w:p>
      <w:pPr>
        <w:pStyle w:val="4"/>
        <w:ind w:firstLine="480"/>
        <w:jc w:val="both"/>
      </w:pPr>
      <w:r>
        <w:rPr>
          <w:rFonts w:ascii="仿宋_GB2312" w:hAnsi="仿宋_GB2312" w:eastAsia="仿宋_GB2312" w:cs="仿宋_GB2312"/>
        </w:rPr>
        <w:t>(1)质疑供应商和相关供应商的名称、地址、邮编、联系人及联系电话等；</w:t>
      </w:r>
    </w:p>
    <w:p>
      <w:pPr>
        <w:pStyle w:val="4"/>
        <w:ind w:firstLine="480"/>
        <w:jc w:val="both"/>
      </w:pPr>
      <w:r>
        <w:rPr>
          <w:rFonts w:ascii="仿宋_GB2312" w:hAnsi="仿宋_GB2312" w:eastAsia="仿宋_GB2312" w:cs="仿宋_GB2312"/>
        </w:rPr>
        <w:t>(2)质疑项目名称及编号、具体明确的质疑事项和与质疑事项相关的请求；</w:t>
      </w:r>
    </w:p>
    <w:p>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4"/>
        <w:ind w:firstLine="480"/>
        <w:jc w:val="both"/>
      </w:pPr>
      <w:r>
        <w:rPr>
          <w:rFonts w:ascii="仿宋_GB2312" w:hAnsi="仿宋_GB2312" w:eastAsia="仿宋_GB2312" w:cs="仿宋_GB2312"/>
        </w:rPr>
        <w:t>(4)提出质疑的日期。</w:t>
      </w:r>
    </w:p>
    <w:p>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4"/>
        <w:ind w:firstLine="480"/>
        <w:jc w:val="both"/>
      </w:pPr>
      <w:r>
        <w:rPr>
          <w:rFonts w:ascii="仿宋_GB2312" w:hAnsi="仿宋_GB2312" w:eastAsia="仿宋_GB2312" w:cs="仿宋_GB2312"/>
        </w:rPr>
        <w:t>2.4以联合体形式参加政府采购活动的，其质疑应当由联合体成员委托主体提出。</w:t>
      </w:r>
    </w:p>
    <w:p>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jc w:val="both"/>
      </w:pPr>
      <w:r>
        <w:rPr>
          <w:rFonts w:ascii="仿宋_GB2312" w:hAnsi="仿宋_GB2312" w:eastAsia="仿宋_GB2312" w:cs="仿宋_GB2312"/>
        </w:rPr>
        <w:t>2.6质疑联系方式如下：</w:t>
      </w:r>
    </w:p>
    <w:p>
      <w:pPr>
        <w:pStyle w:val="4"/>
        <w:ind w:firstLine="480"/>
        <w:jc w:val="both"/>
      </w:pPr>
      <w:r>
        <w:rPr>
          <w:rFonts w:ascii="仿宋_GB2312" w:hAnsi="仿宋_GB2312" w:eastAsia="仿宋_GB2312" w:cs="仿宋_GB2312"/>
        </w:rPr>
        <w:t>质疑联系人：陈小姐/龚小姐</w:t>
      </w:r>
    </w:p>
    <w:p>
      <w:pPr>
        <w:pStyle w:val="4"/>
        <w:ind w:firstLine="480"/>
        <w:jc w:val="both"/>
      </w:pPr>
      <w:r>
        <w:rPr>
          <w:rFonts w:ascii="仿宋_GB2312" w:hAnsi="仿宋_GB2312" w:eastAsia="仿宋_GB2312" w:cs="仿宋_GB2312"/>
        </w:rPr>
        <w:t>电话：020-83187086/83196816</w:t>
      </w:r>
    </w:p>
    <w:p>
      <w:pPr>
        <w:pStyle w:val="4"/>
        <w:ind w:firstLine="480"/>
        <w:jc w:val="both"/>
      </w:pPr>
      <w:r>
        <w:rPr>
          <w:rFonts w:ascii="仿宋_GB2312" w:hAnsi="仿宋_GB2312" w:eastAsia="仿宋_GB2312" w:cs="仿宋_GB2312"/>
        </w:rPr>
        <w:t>邮箱：gpcgdzgke@gd.gov.cn (推荐使用）</w:t>
      </w:r>
    </w:p>
    <w:p>
      <w:pPr>
        <w:pStyle w:val="4"/>
        <w:ind w:firstLine="480"/>
        <w:jc w:val="both"/>
      </w:pPr>
      <w:r>
        <w:rPr>
          <w:rFonts w:ascii="仿宋_GB2312" w:hAnsi="仿宋_GB2312" w:eastAsia="仿宋_GB2312" w:cs="仿宋_GB2312"/>
        </w:rPr>
        <w:t>地址：广州市越秀区越华路112号珠江国际大厦3楼质管科</w:t>
      </w:r>
    </w:p>
    <w:p>
      <w:pPr>
        <w:pStyle w:val="4"/>
        <w:ind w:firstLine="480"/>
        <w:jc w:val="both"/>
      </w:pPr>
      <w:r>
        <w:rPr>
          <w:rFonts w:ascii="仿宋_GB2312" w:hAnsi="仿宋_GB2312" w:eastAsia="仿宋_GB2312" w:cs="仿宋_GB2312"/>
        </w:rPr>
        <w:t>邮编：510030</w:t>
      </w:r>
    </w:p>
    <w:p>
      <w:pPr>
        <w:pStyle w:val="4"/>
        <w:jc w:val="both"/>
      </w:pPr>
      <w:r>
        <w:rPr>
          <w:rFonts w:ascii="仿宋_GB2312" w:hAnsi="仿宋_GB2312" w:eastAsia="仿宋_GB2312" w:cs="仿宋_GB2312"/>
          <w:b/>
        </w:rPr>
        <w:t>3.投诉</w:t>
      </w:r>
    </w:p>
    <w:p>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4"/>
        <w:jc w:val="left"/>
      </w:pPr>
      <w:r>
        <w:rPr>
          <w:rFonts w:ascii="仿宋_GB2312" w:hAnsi="仿宋_GB2312" w:eastAsia="仿宋_GB2312" w:cs="仿宋_GB2312"/>
        </w:rPr>
        <w:t>政府采购监督管理机构名称：财政部国库司政府采购监督裁决处</w:t>
      </w:r>
      <w:r>
        <w:br w:type="textWrapping"/>
      </w:r>
      <w:r>
        <w:rPr>
          <w:rFonts w:ascii="仿宋_GB2312" w:hAnsi="仿宋_GB2312" w:eastAsia="仿宋_GB2312" w:cs="仿宋_GB2312"/>
        </w:rPr>
        <w:t xml:space="preserve"> 地 址：北京市西城区月坛北小街13号中船宾馆北楼四层8401室、8403室</w:t>
      </w:r>
      <w:r>
        <w:br w:type="textWrapping"/>
      </w:r>
      <w:r>
        <w:rPr>
          <w:rFonts w:ascii="仿宋_GB2312" w:hAnsi="仿宋_GB2312" w:eastAsia="仿宋_GB2312" w:cs="仿宋_GB2312"/>
        </w:rPr>
        <w:t xml:space="preserve"> 电 话：010-68513070，68519967</w:t>
      </w:r>
    </w:p>
    <w:p>
      <w:pPr>
        <w:pStyle w:val="4"/>
        <w:jc w:val="both"/>
        <w:outlineLvl w:val="2"/>
      </w:pPr>
      <w:r>
        <w:rPr>
          <w:rFonts w:ascii="仿宋_GB2312" w:hAnsi="仿宋_GB2312" w:eastAsia="仿宋_GB2312" w:cs="仿宋_GB2312"/>
          <w:b/>
          <w:sz w:val="28"/>
        </w:rPr>
        <w:t>八、合同签订和履行</w:t>
      </w:r>
    </w:p>
    <w:p>
      <w:pPr>
        <w:pStyle w:val="4"/>
        <w:jc w:val="both"/>
      </w:pPr>
      <w:r>
        <w:rPr>
          <w:rFonts w:ascii="仿宋_GB2312" w:hAnsi="仿宋_GB2312" w:eastAsia="仿宋_GB2312" w:cs="仿宋_GB2312"/>
          <w:b/>
        </w:rPr>
        <w:t>1.合同签订</w:t>
      </w:r>
    </w:p>
    <w:p>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4"/>
        <w:jc w:val="both"/>
      </w:pPr>
      <w:r>
        <w:rPr>
          <w:rFonts w:ascii="仿宋_GB2312" w:hAnsi="仿宋_GB2312" w:eastAsia="仿宋_GB2312" w:cs="仿宋_GB2312"/>
          <w:b/>
        </w:rPr>
        <w:t>2.合同的履行</w:t>
      </w:r>
    </w:p>
    <w:p>
      <w:pPr>
        <w:pStyle w:val="4"/>
        <w:ind w:firstLine="480"/>
        <w:jc w:val="both"/>
      </w:pPr>
      <w:r>
        <w:rPr>
          <w:rFonts w:ascii="仿宋_GB2312" w:hAnsi="仿宋_GB2312" w:eastAsia="仿宋_GB2312" w:cs="仿宋_GB2312"/>
        </w:rPr>
        <w:t>2.1政府采购合同订立后，合同各方不得擅自变更、中止或者终止合同。</w:t>
      </w:r>
    </w:p>
    <w:p>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评标</w:t>
      </w:r>
    </w:p>
    <w:p>
      <w:pPr>
        <w:pStyle w:val="4"/>
        <w:jc w:val="both"/>
        <w:outlineLvl w:val="2"/>
      </w:pPr>
      <w:r>
        <w:rPr>
          <w:rFonts w:ascii="仿宋_GB2312" w:hAnsi="仿宋_GB2312" w:eastAsia="仿宋_GB2312" w:cs="仿宋_GB2312"/>
          <w:b/>
          <w:sz w:val="28"/>
        </w:rPr>
        <w:t>一、评标要求</w:t>
      </w:r>
    </w:p>
    <w:p>
      <w:pPr>
        <w:pStyle w:val="4"/>
        <w:jc w:val="left"/>
      </w:pPr>
      <w:r>
        <w:rPr>
          <w:rFonts w:ascii="仿宋_GB2312" w:hAnsi="仿宋_GB2312" w:eastAsia="仿宋_GB2312" w:cs="仿宋_GB2312"/>
          <w:b/>
        </w:rPr>
        <w:t>1.评标方法</w:t>
      </w:r>
    </w:p>
    <w:p>
      <w:pPr>
        <w:pStyle w:val="4"/>
        <w:ind w:firstLine="480"/>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rPr>
        <w:t>采购包2：综合评分法</w:t>
      </w:r>
    </w:p>
    <w:p>
      <w:pPr>
        <w:pStyle w:val="4"/>
        <w:jc w:val="left"/>
      </w:pPr>
      <w:r>
        <w:rPr>
          <w:rFonts w:ascii="仿宋_GB2312" w:hAnsi="仿宋_GB2312" w:eastAsia="仿宋_GB2312" w:cs="仿宋_GB2312"/>
          <w:b/>
        </w:rPr>
        <w:t>2.评标原则</w:t>
      </w:r>
    </w:p>
    <w:p>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4"/>
        <w:ind w:firstLine="480"/>
        <w:jc w:val="left"/>
      </w:pPr>
      <w:r>
        <w:rPr>
          <w:rFonts w:ascii="仿宋_GB2312" w:hAnsi="仿宋_GB2312" w:eastAsia="仿宋_GB2312" w:cs="仿宋_GB2312"/>
        </w:rPr>
        <w:t>2.2具体评标事项由评标委员会负责，并按招标文件的规定办法进行评审。</w:t>
      </w:r>
    </w:p>
    <w:p>
      <w:pPr>
        <w:pStyle w:val="4"/>
        <w:ind w:firstLine="480"/>
        <w:jc w:val="left"/>
      </w:pPr>
      <w:r>
        <w:rPr>
          <w:rFonts w:ascii="仿宋_GB2312" w:hAnsi="仿宋_GB2312" w:eastAsia="仿宋_GB2312" w:cs="仿宋_GB2312"/>
        </w:rPr>
        <w:t>2.3合格投标人不足须知前附表中约定的有效供应商家数的，不得评标。</w:t>
      </w:r>
    </w:p>
    <w:p>
      <w:pPr>
        <w:pStyle w:val="4"/>
        <w:jc w:val="left"/>
      </w:pPr>
      <w:r>
        <w:rPr>
          <w:rFonts w:ascii="仿宋_GB2312" w:hAnsi="仿宋_GB2312" w:eastAsia="仿宋_GB2312" w:cs="仿宋_GB2312"/>
          <w:b/>
        </w:rPr>
        <w:t>3.评标委员会</w:t>
      </w:r>
    </w:p>
    <w:p>
      <w:pPr>
        <w:pStyle w:val="4"/>
        <w:ind w:firstLine="480"/>
        <w:jc w:val="left"/>
      </w:pPr>
      <w:r>
        <w:rPr>
          <w:rFonts w:ascii="仿宋_GB2312" w:hAnsi="仿宋_GB2312" w:eastAsia="仿宋_GB2312" w:cs="仿宋_GB2312"/>
        </w:rPr>
        <w:t>3.1评标委员会的组成</w:t>
      </w:r>
    </w:p>
    <w:p>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4"/>
        <w:ind w:firstLine="480"/>
        <w:jc w:val="left"/>
      </w:pPr>
      <w:r>
        <w:rPr>
          <w:rFonts w:ascii="仿宋_GB2312" w:hAnsi="仿宋_GB2312" w:eastAsia="仿宋_GB2312" w:cs="仿宋_GB2312"/>
        </w:rPr>
        <w:t>法律法规另有规定的情形，评标委员会成员人数应当为7人以上单数。</w:t>
      </w:r>
    </w:p>
    <w:p>
      <w:pPr>
        <w:pStyle w:val="4"/>
        <w:ind w:firstLine="480"/>
        <w:jc w:val="left"/>
      </w:pPr>
      <w:r>
        <w:rPr>
          <w:rFonts w:ascii="仿宋_GB2312" w:hAnsi="仿宋_GB2312" w:eastAsia="仿宋_GB2312" w:cs="仿宋_GB2312"/>
        </w:rPr>
        <w:t xml:space="preserve"> 3.2评标委员会及其成员不得有下列行为：</w:t>
      </w:r>
    </w:p>
    <w:p>
      <w:pPr>
        <w:pStyle w:val="4"/>
        <w:ind w:firstLine="480"/>
        <w:jc w:val="left"/>
      </w:pPr>
      <w:r>
        <w:rPr>
          <w:rFonts w:ascii="仿宋_GB2312" w:hAnsi="仿宋_GB2312" w:eastAsia="仿宋_GB2312" w:cs="仿宋_GB2312"/>
        </w:rPr>
        <w:t xml:space="preserve"> (1)确定参与评标至评标结束前私自接触投标人;</w:t>
      </w:r>
    </w:p>
    <w:p>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pPr>
        <w:pStyle w:val="4"/>
        <w:ind w:firstLine="480"/>
        <w:jc w:val="left"/>
      </w:pPr>
      <w:r>
        <w:rPr>
          <w:rFonts w:ascii="仿宋_GB2312" w:hAnsi="仿宋_GB2312" w:eastAsia="仿宋_GB2312" w:cs="仿宋_GB2312"/>
        </w:rPr>
        <w:t xml:space="preserve"> (3)违反评标纪律发表倾向性意见或者征询采购人的倾向性意见;</w:t>
      </w:r>
    </w:p>
    <w:p>
      <w:pPr>
        <w:pStyle w:val="4"/>
        <w:ind w:firstLine="480"/>
        <w:jc w:val="left"/>
      </w:pPr>
      <w:r>
        <w:rPr>
          <w:rFonts w:ascii="仿宋_GB2312" w:hAnsi="仿宋_GB2312" w:eastAsia="仿宋_GB2312" w:cs="仿宋_GB2312"/>
        </w:rPr>
        <w:t xml:space="preserve"> (4)对需要专业判断的主观评审因素协商评分；</w:t>
      </w:r>
    </w:p>
    <w:p>
      <w:pPr>
        <w:pStyle w:val="4"/>
        <w:ind w:firstLine="480"/>
        <w:jc w:val="left"/>
      </w:pPr>
      <w:r>
        <w:rPr>
          <w:rFonts w:ascii="仿宋_GB2312" w:hAnsi="仿宋_GB2312" w:eastAsia="仿宋_GB2312" w:cs="仿宋_GB2312"/>
        </w:rPr>
        <w:t xml:space="preserve"> (5)在评标过程中擅离职守，影响评标程序正常进行的;</w:t>
      </w:r>
    </w:p>
    <w:p>
      <w:pPr>
        <w:pStyle w:val="4"/>
        <w:ind w:firstLine="480"/>
        <w:jc w:val="left"/>
      </w:pPr>
      <w:r>
        <w:rPr>
          <w:rFonts w:ascii="仿宋_GB2312" w:hAnsi="仿宋_GB2312" w:eastAsia="仿宋_GB2312" w:cs="仿宋_GB2312"/>
        </w:rPr>
        <w:t xml:space="preserve"> (6)记录、复制或者带走任何评标资料;</w:t>
      </w:r>
    </w:p>
    <w:p>
      <w:pPr>
        <w:pStyle w:val="4"/>
        <w:ind w:firstLine="480"/>
        <w:jc w:val="left"/>
      </w:pPr>
      <w:r>
        <w:rPr>
          <w:rFonts w:ascii="仿宋_GB2312" w:hAnsi="仿宋_GB2312" w:eastAsia="仿宋_GB2312" w:cs="仿宋_GB2312"/>
        </w:rPr>
        <w:t xml:space="preserve"> (7)其他不遵守评标纪律的行为。</w:t>
      </w:r>
    </w:p>
    <w:p>
      <w:pPr>
        <w:pStyle w:val="4"/>
        <w:jc w:val="left"/>
      </w:pPr>
      <w:r>
        <w:rPr>
          <w:rFonts w:ascii="仿宋_GB2312" w:hAnsi="仿宋_GB2312" w:eastAsia="仿宋_GB2312" w:cs="仿宋_GB2312"/>
          <w:b/>
        </w:rPr>
        <w:t>4.有下列情形之一的，视为投标人串通投标，其投标无效；</w:t>
      </w:r>
    </w:p>
    <w:p>
      <w:pPr>
        <w:pStyle w:val="4"/>
        <w:ind w:firstLine="480"/>
        <w:jc w:val="left"/>
      </w:pPr>
      <w:r>
        <w:rPr>
          <w:rFonts w:ascii="仿宋_GB2312" w:hAnsi="仿宋_GB2312" w:eastAsia="仿宋_GB2312" w:cs="仿宋_GB2312"/>
        </w:rPr>
        <w:t>4.1不同投标人的投标文件由同一单位或者个人编制；</w:t>
      </w:r>
    </w:p>
    <w:p>
      <w:pPr>
        <w:pStyle w:val="4"/>
        <w:ind w:firstLine="480"/>
        <w:jc w:val="left"/>
      </w:pPr>
      <w:r>
        <w:rPr>
          <w:rFonts w:ascii="仿宋_GB2312" w:hAnsi="仿宋_GB2312" w:eastAsia="仿宋_GB2312" w:cs="仿宋_GB2312"/>
        </w:rPr>
        <w:t>4.2不同投标人委托同一单位或者个人办理投标事宜；</w:t>
      </w:r>
    </w:p>
    <w:p>
      <w:pPr>
        <w:pStyle w:val="4"/>
        <w:ind w:firstLine="480"/>
        <w:jc w:val="left"/>
      </w:pPr>
      <w:r>
        <w:rPr>
          <w:rFonts w:ascii="仿宋_GB2312" w:hAnsi="仿宋_GB2312" w:eastAsia="仿宋_GB2312" w:cs="仿宋_GB2312"/>
        </w:rPr>
        <w:t>4.3不同投标人的投标文件载明的项目管理成员或者联系人员为同一人；</w:t>
      </w:r>
    </w:p>
    <w:p>
      <w:pPr>
        <w:pStyle w:val="4"/>
        <w:ind w:firstLine="480"/>
        <w:jc w:val="left"/>
      </w:pPr>
      <w:r>
        <w:rPr>
          <w:rFonts w:ascii="仿宋_GB2312" w:hAnsi="仿宋_GB2312" w:eastAsia="仿宋_GB2312" w:cs="仿宋_GB2312"/>
        </w:rPr>
        <w:t>4.4不同投标人的投标文件异常一致或者投标报价呈规律性差异；</w:t>
      </w:r>
    </w:p>
    <w:p>
      <w:pPr>
        <w:pStyle w:val="4"/>
        <w:ind w:firstLine="480"/>
        <w:jc w:val="left"/>
      </w:pPr>
      <w:r>
        <w:rPr>
          <w:rFonts w:ascii="仿宋_GB2312" w:hAnsi="仿宋_GB2312" w:eastAsia="仿宋_GB2312" w:cs="仿宋_GB2312"/>
        </w:rPr>
        <w:t>4.5不同投标人的投标文件相互混装；</w:t>
      </w:r>
    </w:p>
    <w:p>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4"/>
        <w:jc w:val="left"/>
      </w:pPr>
      <w:r>
        <w:rPr>
          <w:rFonts w:ascii="仿宋_GB2312" w:hAnsi="仿宋_GB2312" w:eastAsia="仿宋_GB2312" w:cs="仿宋_GB2312"/>
          <w:b/>
        </w:rPr>
        <w:t>5.投标无效的情形</w:t>
      </w:r>
    </w:p>
    <w:p>
      <w:pPr>
        <w:pStyle w:val="4"/>
        <w:ind w:firstLine="480"/>
        <w:jc w:val="left"/>
      </w:pPr>
      <w:r>
        <w:rPr>
          <w:rFonts w:ascii="仿宋_GB2312" w:hAnsi="仿宋_GB2312" w:eastAsia="仿宋_GB2312" w:cs="仿宋_GB2312"/>
        </w:rPr>
        <w:t>详见资格性审查、符合性审查和招标文件其他投标无效条款。</w:t>
      </w:r>
    </w:p>
    <w:p>
      <w:pPr>
        <w:pStyle w:val="4"/>
        <w:jc w:val="left"/>
      </w:pPr>
      <w:r>
        <w:rPr>
          <w:rFonts w:ascii="仿宋_GB2312" w:hAnsi="仿宋_GB2312" w:eastAsia="仿宋_GB2312" w:cs="仿宋_GB2312"/>
          <w:b/>
        </w:rPr>
        <w:t>6.定标</w:t>
      </w:r>
    </w:p>
    <w:p>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4"/>
        <w:jc w:val="left"/>
      </w:pPr>
      <w:r>
        <w:rPr>
          <w:rFonts w:ascii="仿宋_GB2312" w:hAnsi="仿宋_GB2312" w:eastAsia="仿宋_GB2312" w:cs="仿宋_GB2312"/>
          <w:b/>
        </w:rPr>
        <w:t>7.价格修正</w:t>
      </w:r>
    </w:p>
    <w:p>
      <w:pPr>
        <w:pStyle w:val="4"/>
        <w:ind w:firstLine="480"/>
        <w:jc w:val="left"/>
      </w:pPr>
      <w:r>
        <w:rPr>
          <w:rFonts w:ascii="仿宋_GB2312" w:hAnsi="仿宋_GB2312" w:eastAsia="仿宋_GB2312" w:cs="仿宋_GB2312"/>
        </w:rPr>
        <w:t>对报价的计算错误按以下原则修正：</w:t>
      </w:r>
    </w:p>
    <w:p>
      <w:pPr>
        <w:pStyle w:val="4"/>
        <w:ind w:firstLine="480"/>
        <w:jc w:val="left"/>
      </w:pPr>
      <w:r>
        <w:rPr>
          <w:rFonts w:ascii="仿宋_GB2312" w:hAnsi="仿宋_GB2312" w:eastAsia="仿宋_GB2312" w:cs="仿宋_GB2312"/>
        </w:rPr>
        <w:t>（1）投标文件中开标一览表内容与投标文件中相应内容不一致的，以开标一览表为准；</w:t>
      </w:r>
    </w:p>
    <w:p>
      <w:pPr>
        <w:pStyle w:val="4"/>
        <w:ind w:firstLine="480"/>
        <w:jc w:val="left"/>
      </w:pPr>
      <w:r>
        <w:rPr>
          <w:rFonts w:ascii="仿宋_GB2312" w:hAnsi="仿宋_GB2312" w:eastAsia="仿宋_GB2312" w:cs="仿宋_GB2312"/>
        </w:rPr>
        <w:t>（2）大写金额和小写金额不一致的，以大写金额为准；</w:t>
      </w:r>
    </w:p>
    <w:p>
      <w:pPr>
        <w:pStyle w:val="4"/>
        <w:ind w:firstLine="480"/>
        <w:jc w:val="left"/>
      </w:pPr>
      <w:r>
        <w:rPr>
          <w:rFonts w:ascii="仿宋_GB2312" w:hAnsi="仿宋_GB2312" w:eastAsia="仿宋_GB2312" w:cs="仿宋_GB2312"/>
        </w:rPr>
        <w:t>（3）单价金额小数点或者百分比有明显错位的，以开标一览表的总价为准，并修改单价。</w:t>
      </w:r>
    </w:p>
    <w:p>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jc w:val="both"/>
        <w:outlineLvl w:val="2"/>
      </w:pPr>
      <w:r>
        <w:rPr>
          <w:rFonts w:ascii="仿宋_GB2312" w:hAnsi="仿宋_GB2312" w:eastAsia="仿宋_GB2312" w:cs="仿宋_GB2312"/>
          <w:b/>
          <w:sz w:val="28"/>
        </w:rPr>
        <w:t>二、政府采购政策落实</w:t>
      </w:r>
    </w:p>
    <w:p>
      <w:pPr>
        <w:pStyle w:val="4"/>
        <w:jc w:val="left"/>
      </w:pPr>
      <w:r>
        <w:rPr>
          <w:rFonts w:ascii="仿宋_GB2312" w:hAnsi="仿宋_GB2312" w:eastAsia="仿宋_GB2312" w:cs="仿宋_GB2312"/>
          <w:b/>
        </w:rPr>
        <w:t>1.节能、环保要求</w:t>
      </w:r>
    </w:p>
    <w:p>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4"/>
        <w:jc w:val="left"/>
      </w:pPr>
      <w:r>
        <w:rPr>
          <w:rFonts w:ascii="仿宋_GB2312" w:hAnsi="仿宋_GB2312" w:eastAsia="仿宋_GB2312" w:cs="仿宋_GB2312"/>
          <w:b/>
        </w:rPr>
        <w:t>2.对小型、微型企业、监狱企业或残疾人福利性单位给予价格扣除</w:t>
      </w:r>
    </w:p>
    <w:p>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jc w:val="left"/>
      </w:pPr>
      <w:r>
        <w:rPr>
          <w:rFonts w:ascii="仿宋_GB2312" w:hAnsi="仿宋_GB2312" w:eastAsia="仿宋_GB2312" w:cs="仿宋_GB2312"/>
          <w:b/>
        </w:rPr>
        <w:t>3.价格扣除相关要求</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4" w:type="dxa"/>
            <w:gridSpan w:val="5"/>
          </w:tcPr>
          <w:p>
            <w:pPr>
              <w:pStyle w:val="4"/>
              <w:jc w:val="left"/>
            </w:pPr>
            <w:r>
              <w:rPr>
                <w:rFonts w:ascii="仿宋_GB2312" w:hAnsi="仿宋_GB2312" w:eastAsia="仿宋_GB2312" w:cs="仿宋_GB2312"/>
              </w:rPr>
              <w:t xml:space="preserve"> 无</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4" w:type="dxa"/>
            <w:gridSpan w:val="5"/>
          </w:tcPr>
          <w:p>
            <w:pPr>
              <w:pStyle w:val="4"/>
              <w:jc w:val="left"/>
            </w:pPr>
            <w:r>
              <w:rPr>
                <w:rFonts w:ascii="仿宋_GB2312" w:hAnsi="仿宋_GB2312" w:eastAsia="仿宋_GB2312" w:cs="仿宋_GB2312"/>
              </w:rPr>
              <w:t xml:space="preserve"> 无</w:t>
            </w:r>
          </w:p>
        </w:tc>
      </w:tr>
    </w:tbl>
    <w:p>
      <w:pPr>
        <w:pStyle w:val="4"/>
        <w:ind w:firstLine="480"/>
        <w:jc w:val="left"/>
      </w:pPr>
      <w:r>
        <w:rPr>
          <w:rFonts w:ascii="仿宋_GB2312" w:hAnsi="仿宋_GB2312" w:eastAsia="仿宋_GB2312" w:cs="仿宋_GB2312"/>
        </w:rPr>
        <w:t>（1）所称小型和微型企业应当符合以下条件：</w:t>
      </w:r>
    </w:p>
    <w:p>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4"/>
        <w:ind w:firstLine="480"/>
        <w:jc w:val="left"/>
      </w:pPr>
      <w:r>
        <w:rPr>
          <w:rFonts w:ascii="仿宋_GB2312" w:hAnsi="仿宋_GB2312" w:eastAsia="仿宋_GB2312" w:cs="仿宋_GB2312"/>
        </w:rPr>
        <w:t>符合中小企业划分标准的个体工商户，在政府采购活动中视同中小企业。</w:t>
      </w:r>
    </w:p>
    <w:p>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jc w:val="both"/>
        <w:outlineLvl w:val="2"/>
      </w:pPr>
      <w:r>
        <w:rPr>
          <w:rFonts w:ascii="仿宋_GB2312" w:hAnsi="仿宋_GB2312" w:eastAsia="仿宋_GB2312" w:cs="仿宋_GB2312"/>
          <w:b/>
          <w:sz w:val="28"/>
        </w:rPr>
        <w:t>三、评审程序</w:t>
      </w:r>
    </w:p>
    <w:p>
      <w:pPr>
        <w:pStyle w:val="4"/>
        <w:jc w:val="left"/>
      </w:pPr>
      <w:r>
        <w:rPr>
          <w:rFonts w:ascii="仿宋_GB2312" w:hAnsi="仿宋_GB2312" w:eastAsia="仿宋_GB2312" w:cs="仿宋_GB2312"/>
          <w:b/>
        </w:rPr>
        <w:t>1.资格性审查和符合性审查</w:t>
      </w:r>
    </w:p>
    <w:p>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jc w:val="left"/>
      </w:pPr>
      <w:r>
        <w:rPr>
          <w:rFonts w:ascii="仿宋_GB2312" w:hAnsi="仿宋_GB2312" w:eastAsia="仿宋_GB2312" w:cs="仿宋_GB2312"/>
        </w:rPr>
        <w:t>合格投标人不足3家的，不得评标。</w:t>
      </w:r>
    </w:p>
    <w:p>
      <w:pPr>
        <w:pStyle w:val="4"/>
        <w:ind w:firstLine="480"/>
        <w:jc w:val="left"/>
      </w:pPr>
      <w:r>
        <w:rPr>
          <w:rFonts w:ascii="仿宋_GB2312" w:hAnsi="仿宋_GB2312" w:eastAsia="仿宋_GB2312" w:cs="仿宋_GB2312"/>
        </w:rPr>
        <w:t>表一资格性审查表：</w:t>
      </w:r>
    </w:p>
    <w:p>
      <w:pPr>
        <w:pStyle w:val="4"/>
        <w:ind w:firstLine="480"/>
        <w:jc w:val="left"/>
      </w:pPr>
      <w:r>
        <w:rPr>
          <w:rFonts w:ascii="仿宋_GB2312" w:hAnsi="仿宋_GB2312" w:eastAsia="仿宋_GB2312" w:cs="仿宋_GB2312"/>
        </w:rPr>
        <w:t>一般资格审查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供应商必须是具有独立承担民事责任能力的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提供以下2种证明材料之一：a.经会计师事务所审计的2024年度财务状况报告；b.同时提供①基本开户行出具的资信证明，②《基本存款账号信息》或《开户许可证》。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供应商必须是具有独立承担民事责任能力的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提供以下2种证明材料之一：a.经会计师事务所审计的2024年度财务状况报告；b.同时提供①基本开户行出具的资信证明，②《基本存款账号信息》或《开户许可证》。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ind w:firstLine="480"/>
        <w:jc w:val="left"/>
      </w:pPr>
      <w:r>
        <w:rPr>
          <w:rFonts w:ascii="仿宋_GB2312" w:hAnsi="仿宋_GB2312" w:eastAsia="仿宋_GB2312" w:cs="仿宋_GB2312"/>
        </w:rPr>
        <w:t>特定资格审查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经营许可</w:t>
            </w:r>
          </w:p>
        </w:tc>
        <w:tc>
          <w:tcPr>
            <w:tcW w:w="4984" w:type="dxa"/>
          </w:tcPr>
          <w:p>
            <w:pPr>
              <w:pStyle w:val="4"/>
              <w:jc w:val="left"/>
            </w:pPr>
            <w:r>
              <w:rPr>
                <w:rFonts w:ascii="仿宋_GB2312" w:hAnsi="仿宋_GB2312" w:eastAsia="仿宋_GB2312" w:cs="仿宋_GB2312"/>
              </w:rPr>
              <w:t>供应商必须满足以下情况之一：①具有有效的《食品经营许可证》，投标时提供证书复印件。②具有有效的《食品药品经营许可证》（许可须与食品相关），投标时提供证书复印件。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经营许可</w:t>
            </w:r>
          </w:p>
        </w:tc>
        <w:tc>
          <w:tcPr>
            <w:tcW w:w="4984" w:type="dxa"/>
          </w:tcPr>
          <w:p>
            <w:pPr>
              <w:pStyle w:val="4"/>
              <w:jc w:val="left"/>
            </w:pPr>
            <w:r>
              <w:rPr>
                <w:rFonts w:ascii="仿宋_GB2312" w:hAnsi="仿宋_GB2312" w:eastAsia="仿宋_GB2312" w:cs="仿宋_GB2312"/>
              </w:rPr>
              <w:t>供应商必须满足以下情况之一：①具有有效的《食品经营许可证》，投标时提供证书复印件。②具有有效的《食品药品经营许可证》（许可须与食品相关），投标时提供证书复印件。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ind w:firstLine="480"/>
        <w:jc w:val="left"/>
      </w:pPr>
      <w:r>
        <w:rPr>
          <w:rFonts w:ascii="仿宋_GB2312" w:hAnsi="仿宋_GB2312" w:eastAsia="仿宋_GB2312" w:cs="仿宋_GB2312"/>
        </w:rPr>
        <w:t xml:space="preserve"> 落实政府采购政策需满足的资格要求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本采购包专门面向小微企业采购</w:t>
            </w:r>
          </w:p>
        </w:tc>
        <w:tc>
          <w:tcPr>
            <w:tcW w:w="4153" w:type="dxa"/>
          </w:tcPr>
          <w:p>
            <w:pPr>
              <w:pStyle w:val="4"/>
              <w:jc w:val="left"/>
            </w:pPr>
            <w:r>
              <w:rPr>
                <w:rFonts w:ascii="仿宋_GB2312" w:hAnsi="仿宋_GB2312" w:eastAsia="仿宋_GB2312" w:cs="仿宋_GB2312"/>
              </w:rPr>
              <w:t>本采购包属于专门面向小微企业采购的项目。供应商须为符合本项目采购标的对应行业（批发业）划分标准的小微企业（监狱企业、残疾人福利单位视同小型、微型企业）。注1：小微企业以供应商填写的《中小企业声明函（服务）》（见投标文件格式）为判定标准，残疾人福利性单位以供应商填写的《残疾人福利性单位声明函》（见投标文件格式）为判定标准，监狱企业须供应商提供由省级以上监狱管理局、戒毒管理局（含新疆生产建设兵团）出具的属于监狱企业的证明文件，否则不予认定。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本采购包专门面向小微企业采购</w:t>
            </w:r>
          </w:p>
        </w:tc>
        <w:tc>
          <w:tcPr>
            <w:tcW w:w="4153" w:type="dxa"/>
          </w:tcPr>
          <w:p>
            <w:pPr>
              <w:pStyle w:val="4"/>
              <w:jc w:val="left"/>
            </w:pPr>
            <w:r>
              <w:rPr>
                <w:rFonts w:ascii="仿宋_GB2312" w:hAnsi="仿宋_GB2312" w:eastAsia="仿宋_GB2312" w:cs="仿宋_GB2312"/>
              </w:rPr>
              <w:t>本采购包属于专门面向小微企业采购的项目。供应商须为符合本项目采购标的对应行业（批发业）划分标准的小微企业（监狱企业、残疾人福利单位视同小型、微型企业）。注1：小微企业以供应商填写的《中小企业声明函（服务）》（见投标文件格式）为判定标准，残疾人福利性单位以供应商填写的《残疾人福利性单位声明函》（见投标文件格式）为判定标准，监狱企业须供应商提供由省级以上监狱管理局、戒毒管理局（含新疆生产建设兵团）出具的属于监狱企业的证明文件，否则不予认定。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bl>
    <w:p>
      <w:pPr>
        <w:pStyle w:val="4"/>
        <w:ind w:firstLine="480"/>
        <w:jc w:val="left"/>
      </w:pPr>
      <w:r>
        <w:rPr>
          <w:rFonts w:ascii="仿宋_GB2312" w:hAnsi="仿宋_GB2312" w:eastAsia="仿宋_GB2312" w:cs="仿宋_GB2312"/>
        </w:rPr>
        <w:t>表二符合性审查表：</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投标（报价）总金额</w:t>
            </w:r>
          </w:p>
        </w:tc>
        <w:tc>
          <w:tcPr>
            <w:tcW w:w="4153" w:type="dxa"/>
          </w:tcPr>
          <w:p>
            <w:pPr>
              <w:pStyle w:val="4"/>
              <w:jc w:val="left"/>
            </w:pPr>
            <w:r>
              <w:rPr>
                <w:rFonts w:ascii="仿宋_GB2312" w:hAnsi="仿宋_GB2312" w:eastAsia="仿宋_GB2312" w:cs="仿宋_GB2312"/>
              </w:rPr>
              <w:t>投标（报价）总金额是固定价且是唯一的，报价折扣率未超过100%。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标的内容报价</w:t>
            </w:r>
          </w:p>
        </w:tc>
        <w:tc>
          <w:tcPr>
            <w:tcW w:w="4153" w:type="dxa"/>
          </w:tcPr>
          <w:p>
            <w:pPr>
              <w:pStyle w:val="4"/>
              <w:jc w:val="left"/>
            </w:pPr>
            <w:r>
              <w:rPr>
                <w:rFonts w:ascii="仿宋_GB2312" w:hAnsi="仿宋_GB2312" w:eastAsia="仿宋_GB2312" w:cs="仿宋_GB2312"/>
              </w:rPr>
              <w:t>对标的内容没有报价漏项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资格证明书及授权委托书</w:t>
            </w:r>
          </w:p>
        </w:tc>
        <w:tc>
          <w:tcPr>
            <w:tcW w:w="4153" w:type="dxa"/>
          </w:tcPr>
          <w:p>
            <w:pPr>
              <w:pStyle w:val="4"/>
              <w:jc w:val="left"/>
            </w:pPr>
            <w:r>
              <w:rPr>
                <w:rFonts w:ascii="仿宋_GB2312" w:hAnsi="仿宋_GB2312" w:eastAsia="仿宋_GB2312" w:cs="仿宋_GB2312"/>
              </w:rPr>
              <w:t>法定代表人/负责人资格证明书及授权委托书，按对应格式文件签署、盖章。。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附加条件</w:t>
            </w:r>
          </w:p>
        </w:tc>
        <w:tc>
          <w:tcPr>
            <w:tcW w:w="4153" w:type="dxa"/>
          </w:tcPr>
          <w:p>
            <w:pPr>
              <w:pStyle w:val="4"/>
              <w:jc w:val="left"/>
            </w:pPr>
            <w:r>
              <w:rPr>
                <w:rFonts w:ascii="仿宋_GB2312" w:hAnsi="仿宋_GB2312" w:eastAsia="仿宋_GB2312" w:cs="仿宋_GB2312"/>
              </w:rPr>
              <w:t>投标文件未含有采购人不可接受的附加条件。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书面确认修正报价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投标有效期为投标截止日起至少90天。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书面澄清</w:t>
            </w:r>
          </w:p>
        </w:tc>
        <w:tc>
          <w:tcPr>
            <w:tcW w:w="4153" w:type="dxa"/>
          </w:tcPr>
          <w:p>
            <w:pPr>
              <w:pStyle w:val="4"/>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10</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11</w:t>
            </w:r>
          </w:p>
        </w:tc>
        <w:tc>
          <w:tcPr>
            <w:tcW w:w="3115" w:type="dxa"/>
          </w:tcPr>
          <w:p>
            <w:pPr>
              <w:pStyle w:val="4"/>
              <w:jc w:val="left"/>
            </w:pPr>
            <w:r>
              <w:rPr>
                <w:rFonts w:ascii="仿宋_GB2312" w:hAnsi="仿宋_GB2312" w:eastAsia="仿宋_GB2312" w:cs="仿宋_GB2312"/>
              </w:rPr>
              <w:t>报价合理性</w:t>
            </w:r>
          </w:p>
        </w:tc>
        <w:tc>
          <w:tcPr>
            <w:tcW w:w="4153" w:type="dxa"/>
          </w:tcPr>
          <w:p>
            <w:pPr>
              <w:pStyle w:val="4"/>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投标（报价）总金额</w:t>
            </w:r>
          </w:p>
        </w:tc>
        <w:tc>
          <w:tcPr>
            <w:tcW w:w="4153" w:type="dxa"/>
          </w:tcPr>
          <w:p>
            <w:pPr>
              <w:pStyle w:val="4"/>
              <w:jc w:val="left"/>
            </w:pPr>
            <w:r>
              <w:rPr>
                <w:rFonts w:ascii="仿宋_GB2312" w:hAnsi="仿宋_GB2312" w:eastAsia="仿宋_GB2312" w:cs="仿宋_GB2312"/>
              </w:rPr>
              <w:t>投标（报价）总金额是固定价且是唯一的，报价折扣率未超过100%。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标的内容报价</w:t>
            </w:r>
          </w:p>
        </w:tc>
        <w:tc>
          <w:tcPr>
            <w:tcW w:w="4153" w:type="dxa"/>
          </w:tcPr>
          <w:p>
            <w:pPr>
              <w:pStyle w:val="4"/>
              <w:jc w:val="left"/>
            </w:pPr>
            <w:r>
              <w:rPr>
                <w:rFonts w:ascii="仿宋_GB2312" w:hAnsi="仿宋_GB2312" w:eastAsia="仿宋_GB2312" w:cs="仿宋_GB2312"/>
              </w:rPr>
              <w:t>对标的内容没有报价漏项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资格证明书及授权委托书</w:t>
            </w:r>
          </w:p>
        </w:tc>
        <w:tc>
          <w:tcPr>
            <w:tcW w:w="4153" w:type="dxa"/>
          </w:tcPr>
          <w:p>
            <w:pPr>
              <w:pStyle w:val="4"/>
              <w:jc w:val="left"/>
            </w:pPr>
            <w:r>
              <w:rPr>
                <w:rFonts w:ascii="仿宋_GB2312" w:hAnsi="仿宋_GB2312" w:eastAsia="仿宋_GB2312" w:cs="仿宋_GB2312"/>
              </w:rPr>
              <w:t>法定代表人/负责人资格证明书及授权委托书，按对应格式文件签署、盖章。。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附加条件</w:t>
            </w:r>
          </w:p>
        </w:tc>
        <w:tc>
          <w:tcPr>
            <w:tcW w:w="4153" w:type="dxa"/>
          </w:tcPr>
          <w:p>
            <w:pPr>
              <w:pStyle w:val="4"/>
              <w:jc w:val="left"/>
            </w:pPr>
            <w:r>
              <w:rPr>
                <w:rFonts w:ascii="仿宋_GB2312" w:hAnsi="仿宋_GB2312" w:eastAsia="仿宋_GB2312" w:cs="仿宋_GB2312"/>
              </w:rPr>
              <w:t>投标文件未含有采购人不可接受的附加条件。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书面确认修正报价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投标有效期为投标截止日起至少90天。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书面澄清</w:t>
            </w:r>
          </w:p>
        </w:tc>
        <w:tc>
          <w:tcPr>
            <w:tcW w:w="4153" w:type="dxa"/>
          </w:tcPr>
          <w:p>
            <w:pPr>
              <w:pStyle w:val="4"/>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10</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11</w:t>
            </w:r>
          </w:p>
        </w:tc>
        <w:tc>
          <w:tcPr>
            <w:tcW w:w="3115" w:type="dxa"/>
          </w:tcPr>
          <w:p>
            <w:pPr>
              <w:pStyle w:val="4"/>
              <w:jc w:val="left"/>
            </w:pPr>
            <w:r>
              <w:rPr>
                <w:rFonts w:ascii="仿宋_GB2312" w:hAnsi="仿宋_GB2312" w:eastAsia="仿宋_GB2312" w:cs="仿宋_GB2312"/>
              </w:rPr>
              <w:t>报价合理性</w:t>
            </w:r>
          </w:p>
        </w:tc>
        <w:tc>
          <w:tcPr>
            <w:tcW w:w="4153" w:type="dxa"/>
          </w:tcPr>
          <w:p>
            <w:pPr>
              <w:pStyle w:val="4"/>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12</w:t>
            </w:r>
          </w:p>
        </w:tc>
        <w:tc>
          <w:tcPr>
            <w:tcW w:w="3115" w:type="dxa"/>
          </w:tcPr>
          <w:p>
            <w:pPr>
              <w:pStyle w:val="4"/>
              <w:jc w:val="left"/>
            </w:pPr>
            <w:r>
              <w:rPr>
                <w:rFonts w:ascii="仿宋_GB2312" w:hAnsi="仿宋_GB2312" w:eastAsia="仿宋_GB2312" w:cs="仿宋_GB2312"/>
              </w:rPr>
              <w:t>兼投不兼中</w:t>
            </w:r>
          </w:p>
        </w:tc>
        <w:tc>
          <w:tcPr>
            <w:tcW w:w="4153" w:type="dxa"/>
          </w:tcPr>
          <w:p>
            <w:pPr>
              <w:pStyle w:val="4"/>
              <w:jc w:val="left"/>
            </w:pPr>
            <w:r>
              <w:rPr>
                <w:rFonts w:ascii="仿宋_GB2312" w:hAnsi="仿宋_GB2312" w:eastAsia="仿宋_GB2312" w:cs="仿宋_GB2312"/>
              </w:rPr>
              <w:t>未成为前面采购包1评审的第一中标候选人。</w:t>
            </w:r>
          </w:p>
        </w:tc>
      </w:tr>
    </w:tbl>
    <w:p>
      <w:pPr>
        <w:pStyle w:val="4"/>
        <w:jc w:val="left"/>
      </w:pPr>
      <w:r>
        <w:rPr>
          <w:rFonts w:ascii="仿宋_GB2312" w:hAnsi="仿宋_GB2312" w:eastAsia="仿宋_GB2312" w:cs="仿宋_GB2312"/>
          <w:b/>
        </w:rPr>
        <w:t>2.投标文件澄清</w:t>
      </w:r>
    </w:p>
    <w:p>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jc w:val="left"/>
      </w:pPr>
      <w:r>
        <w:rPr>
          <w:rFonts w:ascii="仿宋_GB2312" w:hAnsi="仿宋_GB2312" w:eastAsia="仿宋_GB2312" w:cs="仿宋_GB2312"/>
        </w:rPr>
        <w:t>2.2评标委员会不接受投标人主动提出的澄清、说明或补正。</w:t>
      </w:r>
    </w:p>
    <w:p>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4"/>
        <w:jc w:val="left"/>
      </w:pPr>
      <w:r>
        <w:rPr>
          <w:rFonts w:ascii="仿宋_GB2312" w:hAnsi="仿宋_GB2312" w:eastAsia="仿宋_GB2312" w:cs="仿宋_GB2312"/>
          <w:b/>
        </w:rPr>
        <w:t>3.详细评审</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技术部分36.00分</w:t>
            </w:r>
          </w:p>
          <w:p>
            <w:pPr>
              <w:pStyle w:val="4"/>
              <w:jc w:val="left"/>
            </w:pPr>
            <w:r>
              <w:rPr>
                <w:rFonts w:ascii="仿宋_GB2312" w:hAnsi="仿宋_GB2312" w:eastAsia="仿宋_GB2312" w:cs="仿宋_GB2312"/>
              </w:rPr>
              <w:t>商务部分49.00分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配送方案</w:t>
            </w:r>
          </w:p>
        </w:tc>
        <w:tc>
          <w:tcPr>
            <w:tcW w:w="4614" w:type="dxa"/>
          </w:tcPr>
          <w:p>
            <w:pPr>
              <w:pStyle w:val="4"/>
              <w:jc w:val="left"/>
            </w:pPr>
            <w:r>
              <w:rPr>
                <w:rFonts w:ascii="仿宋_GB2312" w:hAnsi="仿宋_GB2312" w:eastAsia="仿宋_GB2312" w:cs="仿宋_GB2312"/>
              </w:rPr>
              <w:t>根据投标人针对用户采购需求“四、产品配送 ”相关要求制定的保障及实施方案进行评审： （1）方案完全满足且优于采购用户需求，得9分； （2）方案完全满足采购用户需求，得6分； （3）方案不能完全满足采购用户需求，得2分；（4）未提供方案或其他不得分。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质量保证方案</w:t>
            </w:r>
          </w:p>
        </w:tc>
        <w:tc>
          <w:tcPr>
            <w:tcW w:w="4614" w:type="dxa"/>
          </w:tcPr>
          <w:p>
            <w:pPr>
              <w:pStyle w:val="4"/>
              <w:jc w:val="left"/>
            </w:pPr>
            <w:r>
              <w:rPr>
                <w:rFonts w:ascii="仿宋_GB2312" w:hAnsi="仿宋_GB2312" w:eastAsia="仿宋_GB2312" w:cs="仿宋_GB2312"/>
              </w:rPr>
              <w:t>根据投标人针对采购用户需求“三、具体要求”及“七、质量的基本检查”相关要求制定的保障及实施方案进行评审： （1）完全满足并优于采购用户需求，得9分； （2）完全满足采购用户需求，得6分； （3）不能完全满足采购用户需求，得2分； （4）未提供方案或其他不得分。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退换货方案</w:t>
            </w:r>
          </w:p>
        </w:tc>
        <w:tc>
          <w:tcPr>
            <w:tcW w:w="4614" w:type="dxa"/>
          </w:tcPr>
          <w:p>
            <w:pPr>
              <w:pStyle w:val="4"/>
              <w:jc w:val="left"/>
            </w:pPr>
            <w:r>
              <w:rPr>
                <w:rFonts w:ascii="仿宋_GB2312" w:hAnsi="仿宋_GB2312" w:eastAsia="仿宋_GB2312" w:cs="仿宋_GB2312"/>
              </w:rPr>
              <w:t>根据投标人针对采购用户需求“8.2 退（补）货流程”相关要求制定的保障及实施方案进行评审： （1）完全满足并优于采购用户需求，得9分； （2）完全满足采购用户需求，得6分； （3）不能完全满足采购用户需求，得2分； （4）未提供方案或其他不得分。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应急方案</w:t>
            </w:r>
          </w:p>
        </w:tc>
        <w:tc>
          <w:tcPr>
            <w:tcW w:w="4614" w:type="dxa"/>
          </w:tcPr>
          <w:p>
            <w:pPr>
              <w:pStyle w:val="4"/>
              <w:jc w:val="left"/>
            </w:pPr>
            <w:r>
              <w:rPr>
                <w:rFonts w:ascii="仿宋_GB2312" w:hAnsi="仿宋_GB2312" w:eastAsia="仿宋_GB2312" w:cs="仿宋_GB2312"/>
              </w:rPr>
              <w:t>根据投标人针对采购需求“五、应急保障”相关要求制定的保障及实施方案进行评审： （1）完全满足并优于采购需求，得9分； （2）完全满足采购需求，得6分； （3）不能完全满足采购需求，得2分； （4）未提供方案或其他不得分。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技术力量</w:t>
            </w:r>
          </w:p>
        </w:tc>
        <w:tc>
          <w:tcPr>
            <w:tcW w:w="4614" w:type="dxa"/>
          </w:tcPr>
          <w:p>
            <w:pPr>
              <w:pStyle w:val="4"/>
              <w:jc w:val="left"/>
            </w:pPr>
            <w:r>
              <w:rPr>
                <w:rFonts w:ascii="仿宋_GB2312" w:hAnsi="仿宋_GB2312" w:eastAsia="仿宋_GB2312" w:cs="仿宋_GB2312"/>
              </w:rPr>
              <w:t>根据投标人具备的服务团队实力证明材料进行评分：投标人所配备本项目的项目负责人：具有食材配送服务项目服务经验5年或以上得5分（提供投标人加盖公章的个人工作履历）。除提供上述证明材料外，还须同时提供上述人员2025年6月以来任意一个月由投标人缴纳社保的证明材料（社保须至少体现养老保险）复印件并加盖投标人公章。</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加工保障能力</w:t>
            </w:r>
          </w:p>
        </w:tc>
        <w:tc>
          <w:tcPr>
            <w:tcW w:w="4614" w:type="dxa"/>
          </w:tcPr>
          <w:p>
            <w:pPr>
              <w:pStyle w:val="4"/>
              <w:jc w:val="left"/>
            </w:pPr>
            <w:r>
              <w:rPr>
                <w:rFonts w:ascii="仿宋_GB2312" w:hAnsi="仿宋_GB2312" w:eastAsia="仿宋_GB2312" w:cs="仿宋_GB2312"/>
              </w:rPr>
              <w:t>投标人有自有或租赁的固定加工场所，并有定期消毒记录：本项最高4分。投标人须满足以下1或2条件之一： 1.须提供相关证明材料：（1）须提供食材加工场所的自有产权证明或场地租赁合同复印件，加盖投标人公章，满足要求的，得3分（租赁场地的如租赁期未覆盖本项目服务期的，需另外提供承诺函，承诺续租至本项目合同结束，否则不得分），承诺可参照“投标文件格式”中《承诺函》格式；（2）提供2025年1月以来任意一次上述场地的定期消毒记录，并加盖投标人公章，满足的，得1分； 如未提供第（1）项证明材料的，第（2）项不得分。 2.或提供承诺，承诺如获中标，签订合同后5个工作日内配备加工场所并提供上述材料，承诺可参照“投标文件格式”中《承诺函》格式。</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贮存条件</w:t>
            </w:r>
          </w:p>
        </w:tc>
        <w:tc>
          <w:tcPr>
            <w:tcW w:w="4614" w:type="dxa"/>
          </w:tcPr>
          <w:p>
            <w:pPr>
              <w:pStyle w:val="4"/>
              <w:jc w:val="left"/>
            </w:pPr>
            <w:r>
              <w:rPr>
                <w:rFonts w:ascii="仿宋_GB2312" w:hAnsi="仿宋_GB2312" w:eastAsia="仿宋_GB2312" w:cs="仿宋_GB2312"/>
              </w:rPr>
              <w:t>投标人为本项目配备专门冷藏和冷冻库，满足的，得4分；投标人须满足以下1或2条件之一： 1.同时提供：（1）冷藏和冷冻库图片（如同一冷库包含两种功能，需提供说明）；（2）提供冷藏和冷冻库的自有产权证明或场地租赁合同复印件，并加盖投标人公章（如上述场所属于租赁，且租赁期未覆盖本项目服务期的，需另外提交承诺函，承诺续租至本项目合同结束，承诺可参照“投标文件格式”中《承诺函》格式。 2.或提供承诺，承诺如获中标，签订合同后5个工作日内配备冷藏和冷冻库并提供上述材料，承诺可参照“投标文件格式”中《承诺函》格式。</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配送能力</w:t>
            </w:r>
          </w:p>
        </w:tc>
        <w:tc>
          <w:tcPr>
            <w:tcW w:w="4614" w:type="dxa"/>
          </w:tcPr>
          <w:p>
            <w:pPr>
              <w:pStyle w:val="4"/>
              <w:jc w:val="left"/>
            </w:pPr>
            <w:r>
              <w:rPr>
                <w:rFonts w:ascii="仿宋_GB2312" w:hAnsi="仿宋_GB2312" w:eastAsia="仿宋_GB2312" w:cs="仿宋_GB2312"/>
              </w:rPr>
              <w:t>根据投标人提供的配送车辆进行评分：提供自有或租赁1台冷藏配送车辆，并承诺该车辆投入本项目使用，得4分；须同时提供以下证明材料，不提供不得分：（1）属于自有的需提供以投标人名义购买的购车发票复印件（属于租赁的需提供有效的租赁合同复印件，如上述租赁期未覆盖本项目服务期的，需提交承诺函，承诺续租至本项目合同结束，承诺可参照“投标文件格式”中《承诺函》格式），并加盖投标人公章；（2）车辆的《机动车行驶证》复印件（需体现年审在有效期内）；（3）车辆图片（须体现车牌号码及冷藏功能）；（4）提供承诺函，承诺该车投入本项目使用，承诺可参照“投标文件格式”中《承诺函》格式。</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安全保障能力</w:t>
            </w:r>
          </w:p>
        </w:tc>
        <w:tc>
          <w:tcPr>
            <w:tcW w:w="4614" w:type="dxa"/>
          </w:tcPr>
          <w:p>
            <w:pPr>
              <w:pStyle w:val="4"/>
              <w:jc w:val="left"/>
            </w:pPr>
            <w:r>
              <w:rPr>
                <w:rFonts w:ascii="仿宋_GB2312" w:hAnsi="仿宋_GB2312" w:eastAsia="仿宋_GB2312" w:cs="仿宋_GB2312"/>
              </w:rPr>
              <w:t>投标人承诺：如在本项目成为中标供应商，在签订合同后7天内完成本项目投保食品安全责任险，并将该保险合同复印件作为签署本项目合同的附件装订，得4分。投标时提交承诺函，承诺可参照“投标文件格式”中《承诺函》格式。函中须清晰明确购买到位时间及保证本项目合同期在该保险期限内，无承诺或其他情况不得分。</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管理体系认证</w:t>
            </w:r>
          </w:p>
        </w:tc>
        <w:tc>
          <w:tcPr>
            <w:tcW w:w="4614" w:type="dxa"/>
          </w:tcPr>
          <w:p>
            <w:pPr>
              <w:pStyle w:val="4"/>
              <w:jc w:val="left"/>
            </w:pPr>
            <w:r>
              <w:rPr>
                <w:rFonts w:ascii="仿宋_GB2312" w:hAnsi="仿宋_GB2312" w:eastAsia="仿宋_GB2312" w:cs="仿宋_GB2312"/>
              </w:rPr>
              <w:t>投标人通过：（1）质量管理体系认证（认证范围须与食材配送相关）；（2）食品安全管理体系认证或HACCP危害分析与关键控制点认证； 注：每提供一个有效期内的证书得1.5分，本项最高3分。（1）-（2）项提供证书复印件，并须同时提供在全国认证认可信息公共服务平台（www.cnca.cn）对体系证书的信息查询截图作为评审依据，已失效、暂停或撤销的不得分。如因投标人成立时间不足三个月原因，导致无法获得上述评价的，按对应得分。</w:t>
            </w:r>
          </w:p>
        </w:tc>
        <w:tc>
          <w:tcPr>
            <w:tcW w:w="923" w:type="dxa"/>
          </w:tcPr>
          <w:p>
            <w:pPr>
              <w:pStyle w:val="4"/>
              <w:jc w:val="right"/>
            </w:pPr>
            <w:r>
              <w:rPr>
                <w:rFonts w:ascii="仿宋_GB2312" w:hAnsi="仿宋_GB2312" w:eastAsia="仿宋_GB2312" w:cs="仿宋_GB2312"/>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同类业绩</w:t>
            </w:r>
          </w:p>
        </w:tc>
        <w:tc>
          <w:tcPr>
            <w:tcW w:w="4614" w:type="dxa"/>
          </w:tcPr>
          <w:p>
            <w:pPr>
              <w:pStyle w:val="4"/>
              <w:jc w:val="left"/>
            </w:pPr>
            <w:r>
              <w:rPr>
                <w:rFonts w:ascii="仿宋_GB2312" w:hAnsi="仿宋_GB2312" w:eastAsia="仿宋_GB2312" w:cs="仿宋_GB2312"/>
              </w:rPr>
              <w:t>投标人自2022年1月1日起（以合同签订时间为准），至今承接过的食品食材配送项目业绩，每提供一个得1.25分，本项最高5分。须同时提交： ①合同关键页复印件（关键页含签订合同双方的单位名称、合同项目名称含签订合同双方的落款盖章、签订日期的关键页）及②发票复印件（合同期内任意一期即可），并加盖投标人公章，缺一不得分。 注：同一合同甲方多份合同不重复计分。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紧急响应能力</w:t>
            </w:r>
          </w:p>
        </w:tc>
        <w:tc>
          <w:tcPr>
            <w:tcW w:w="4614" w:type="dxa"/>
          </w:tcPr>
          <w:p>
            <w:pPr>
              <w:pStyle w:val="4"/>
              <w:jc w:val="left"/>
            </w:pPr>
            <w:r>
              <w:rPr>
                <w:rFonts w:ascii="仿宋_GB2312" w:hAnsi="仿宋_GB2312" w:eastAsia="仿宋_GB2312" w:cs="仿宋_GB2312"/>
              </w:rPr>
              <w:t>本项目实施地点：采购包1：东胜路办公区、水口税务分局、赤坎税务分局、苍城税务分局。投标人承诺在接到采购人通知后，30分钟内进行响应，60分钟内到达上述任意一个现场（上述的“内”均含本数）的，得1.5分，本项最高6分。 投标时提供承诺，承诺可参照“投标文件格式”中《承诺函》格式，《承诺函》须明确是上述实施地点。</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卫生检测能力</w:t>
            </w:r>
          </w:p>
        </w:tc>
        <w:tc>
          <w:tcPr>
            <w:tcW w:w="4614" w:type="dxa"/>
          </w:tcPr>
          <w:p>
            <w:pPr>
              <w:pStyle w:val="4"/>
              <w:jc w:val="left"/>
            </w:pPr>
            <w:r>
              <w:rPr>
                <w:rFonts w:ascii="仿宋_GB2312" w:hAnsi="仿宋_GB2312" w:eastAsia="仿宋_GB2312" w:cs="仿宋_GB2312"/>
              </w:rPr>
              <w:t>投标人需提供2025年1月以来由国家认可机构出具合格的检测报告复印件：（1）肉类（检测项目须包含但不限于：达氟沙星、克伦特罗、莱克多巴胺）；（2）禽类（检测项目须包含但不限于：Hg、Pb、土霉素、氯霉素）；（3）鱼类（检测项目须包含但不限于：孔雀石绿、氯霉素、土霉素、敌敌畏)；（4）蔬菜类（检测项目须包含但不限于：Hg、Pb、氧乐果、六六六、敌敌畏)；（5）水果类（检测项目需包含但不限于：敌敌畏、喹硫磷、久效磷）； （6）菌菇类（检测项目须包含但不限于：Hg、Pb、甲氨基阿维菌素苯甲酸盐、氯氟氰菊酯和高效氯氟氰菊酯）；（7）蛋类（检测项目需包含但不限于：苏丹红（Ⅰ、Ⅱ、Ⅲ、Ⅳ）、呋喃唑酮代谢物、呋喃西林代谢物）；（8）调味品类（检测项目须包含但不限于：As、苯甲酸及其钠盐、菌落总数）； （9）干货类（检测项目须包含但不限于：Pb、黄曲霉毒素B1、苯甲酸及其钠盐）；上述9类食材，每提供一类食材的检测合格的检测报告复印件的得1分，最高得9分。注：送检方须为投标人，投标文件中提供检测合格的报告，检测报告须覆盖以上每类食材的各个检测项，检测项目不齐全或检测结果不合格的，对应类项不得分。同一类提供多份只计取一次分值。如属外文译音的检测项目，译音字不同但发音相同或相似的，为同一检测项目。同一检测项目，因使用别名导致与上述检测项目名称不对应的，供应商须提供书面说明，方可对应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溯源管理能力</w:t>
            </w:r>
          </w:p>
        </w:tc>
        <w:tc>
          <w:tcPr>
            <w:tcW w:w="4614" w:type="dxa"/>
          </w:tcPr>
          <w:p>
            <w:pPr>
              <w:pStyle w:val="4"/>
              <w:jc w:val="left"/>
            </w:pPr>
            <w:r>
              <w:rPr>
                <w:rFonts w:ascii="仿宋_GB2312" w:hAnsi="仿宋_GB2312" w:eastAsia="仿宋_GB2312" w:cs="仿宋_GB2312"/>
              </w:rPr>
              <w:t>投标人具有相关的追溯管理能力，对本项目投入食品安全（质量）追溯系统的得5分。投标人须满足以下条件之一：（1）如食材追溯系统属于自行开发的，提供软件著作权证并加盖投标人公章（应用软件著作权登记证书体现不了相关功能的，投标人须附书面说明）。（2）如食材追溯系统属于购买的，须同时提供食材追溯系统购买合同及购买结算发票复印件及所具备功能的说明并加盖投标人公章。（3）或提供承诺函，承诺签订合同后5个工作日内提供食品安全（质量）追溯系统，承诺可参照“投标文件格式”中《承诺函》格式（承诺函中需明确购买的所具有的功能、配置到位时间）。</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技术部分36.00分</w:t>
            </w:r>
          </w:p>
          <w:p>
            <w:pPr>
              <w:pStyle w:val="4"/>
              <w:jc w:val="left"/>
            </w:pPr>
            <w:r>
              <w:rPr>
                <w:rFonts w:ascii="仿宋_GB2312" w:hAnsi="仿宋_GB2312" w:eastAsia="仿宋_GB2312" w:cs="仿宋_GB2312"/>
              </w:rPr>
              <w:t>商务部分49.00分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配送方案</w:t>
            </w:r>
          </w:p>
        </w:tc>
        <w:tc>
          <w:tcPr>
            <w:tcW w:w="4614" w:type="dxa"/>
          </w:tcPr>
          <w:p>
            <w:pPr>
              <w:pStyle w:val="4"/>
              <w:jc w:val="left"/>
            </w:pPr>
            <w:r>
              <w:rPr>
                <w:rFonts w:ascii="仿宋_GB2312" w:hAnsi="仿宋_GB2312" w:eastAsia="仿宋_GB2312" w:cs="仿宋_GB2312"/>
              </w:rPr>
              <w:t>根据投标人针对用户采购需求“四、产品配送 ”相关要求制定的保障及实施方案进行评审： （1）方案完全满足且优于采购用户需求，得9分； （2）方案完全满足采购用户需求，得6分； （3）方案不能完全满足采购用户需求，得2分；（4）未提供方案或其他不得分。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质量保证方案</w:t>
            </w:r>
          </w:p>
        </w:tc>
        <w:tc>
          <w:tcPr>
            <w:tcW w:w="4614" w:type="dxa"/>
          </w:tcPr>
          <w:p>
            <w:pPr>
              <w:pStyle w:val="4"/>
              <w:jc w:val="left"/>
            </w:pPr>
            <w:r>
              <w:rPr>
                <w:rFonts w:ascii="仿宋_GB2312" w:hAnsi="仿宋_GB2312" w:eastAsia="仿宋_GB2312" w:cs="仿宋_GB2312"/>
              </w:rPr>
              <w:t>根据投标人针对采购用户需求“三、具体要求”及“七、质量的基本检查”相关要求制定的保障及实施方案进行评审： （1）完全满足并优于采购用户需求，得9分； （2）完全满足采购用户需求，得6分； （3）不能完全满足采购用户需求，得2分； （4）未提供方案或其他不得分。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退换货方案</w:t>
            </w:r>
          </w:p>
        </w:tc>
        <w:tc>
          <w:tcPr>
            <w:tcW w:w="4614" w:type="dxa"/>
          </w:tcPr>
          <w:p>
            <w:pPr>
              <w:pStyle w:val="4"/>
              <w:jc w:val="left"/>
            </w:pPr>
            <w:r>
              <w:rPr>
                <w:rFonts w:ascii="仿宋_GB2312" w:hAnsi="仿宋_GB2312" w:eastAsia="仿宋_GB2312" w:cs="仿宋_GB2312"/>
              </w:rPr>
              <w:t>根据投标人针对采购用户需求“8.2 退（补）货流程”相关要求制定的保障及实施方案进行评审： （1）完全满足并优于采购用户需求，得9分； （2）完全满足采购用户需求，得6分； （3）不能完全满足采购用户需求，得2分； （4）未提供方案或其他不得分。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应急方案</w:t>
            </w:r>
          </w:p>
        </w:tc>
        <w:tc>
          <w:tcPr>
            <w:tcW w:w="4614" w:type="dxa"/>
          </w:tcPr>
          <w:p>
            <w:pPr>
              <w:pStyle w:val="4"/>
              <w:jc w:val="left"/>
            </w:pPr>
            <w:r>
              <w:rPr>
                <w:rFonts w:ascii="仿宋_GB2312" w:hAnsi="仿宋_GB2312" w:eastAsia="仿宋_GB2312" w:cs="仿宋_GB2312"/>
              </w:rPr>
              <w:t>根据投标人针对采购需求“五、应急保障”相关要求制定的保障及实施方案进行评审： （1）完全满足并优于采购需求，得9分； （2）完全满足采购需求，得6分； （3）不能完全满足采购需求，得2分； （4）未提供方案或其他不得分。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技术力量</w:t>
            </w:r>
          </w:p>
        </w:tc>
        <w:tc>
          <w:tcPr>
            <w:tcW w:w="4614" w:type="dxa"/>
          </w:tcPr>
          <w:p>
            <w:pPr>
              <w:pStyle w:val="4"/>
              <w:jc w:val="left"/>
            </w:pPr>
            <w:r>
              <w:rPr>
                <w:rFonts w:ascii="仿宋_GB2312" w:hAnsi="仿宋_GB2312" w:eastAsia="仿宋_GB2312" w:cs="仿宋_GB2312"/>
              </w:rPr>
              <w:t>根据投标人具备的服务团队实力证明材料进行评分：投标人所配备本项目的项目负责人：具有食材配送服务项目服务经验5年或以上得5分（提供投标人加盖公章的个人工作履历）。除提供上述证明材料外，还须同时提供上述人员2025年6月以来任意一个月由投标人缴纳社保的证明材料（社保须至少体现养老保险）复印件并加盖投标人公章。</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加工保障能力</w:t>
            </w:r>
          </w:p>
        </w:tc>
        <w:tc>
          <w:tcPr>
            <w:tcW w:w="4614" w:type="dxa"/>
          </w:tcPr>
          <w:p>
            <w:pPr>
              <w:pStyle w:val="4"/>
              <w:jc w:val="left"/>
            </w:pPr>
            <w:r>
              <w:rPr>
                <w:rFonts w:ascii="仿宋_GB2312" w:hAnsi="仿宋_GB2312" w:eastAsia="仿宋_GB2312" w:cs="仿宋_GB2312"/>
              </w:rPr>
              <w:t>投标人有自有或租赁的固定加工场所，并有定期消毒记录：本项最高4分。投标人须满足以下1或2条件之一： 1.须提供相关证明材料：（1）须提供食材加工场所的自有产权证明或场地租赁合同复印件，加盖投标人公章，满足要求的，得3分（租赁场地的如租赁期未覆盖本项目服务期的，需另外提供承诺函，承诺续租至本项目合同结束，否则不得分），承诺可参照“投标文件格式”中《承诺函》格式；（2）提供2025年1月以来任意一次上述场地的定期消毒记录，并加盖投标人公章，满足的，得1分； 如未提供第（1）项证明材料的，第（2）项不得分。 2.或提供承诺，承诺如获中标，签订合同后5个工作日内配备加工场所并提供上述材料，承诺可参照“投标文件格式”中《承诺函》格式。</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贮存条件</w:t>
            </w:r>
          </w:p>
        </w:tc>
        <w:tc>
          <w:tcPr>
            <w:tcW w:w="4614" w:type="dxa"/>
          </w:tcPr>
          <w:p>
            <w:pPr>
              <w:pStyle w:val="4"/>
              <w:jc w:val="left"/>
            </w:pPr>
            <w:r>
              <w:rPr>
                <w:rFonts w:ascii="仿宋_GB2312" w:hAnsi="仿宋_GB2312" w:eastAsia="仿宋_GB2312" w:cs="仿宋_GB2312"/>
              </w:rPr>
              <w:t>投标人为本项目配备专门冷藏和冷冻库，满足的，得4分；投标人须满足以下1或2条件之一： 1.同时提供：（1）冷藏和冷冻库图片（如同一冷库包含两种功能，需提供说明）；（2）提供冷藏和冷冻库的自有产权证明或场地租赁合同复印件，并加盖投标人公章（如上述场所属于租赁，且租赁期未覆盖本项目服务期的，需另外提交承诺函，承诺续租至本项目合同结束，承诺可参照“投标文件格式”中《承诺函》格式。 2.或提供承诺，承诺如获中标，签订合同后5个工作日内配备冷藏和冷冻库并提供上述材料，承诺可参照“投标文件格式”中《承诺函》格式。</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配送能力</w:t>
            </w:r>
          </w:p>
        </w:tc>
        <w:tc>
          <w:tcPr>
            <w:tcW w:w="4614" w:type="dxa"/>
          </w:tcPr>
          <w:p>
            <w:pPr>
              <w:pStyle w:val="4"/>
              <w:jc w:val="left"/>
            </w:pPr>
            <w:r>
              <w:rPr>
                <w:rFonts w:ascii="仿宋_GB2312" w:hAnsi="仿宋_GB2312" w:eastAsia="仿宋_GB2312" w:cs="仿宋_GB2312"/>
              </w:rPr>
              <w:t>根据投标人提供的配送车辆进行评分：提供自有或租赁1台冷藏配送车辆，并承诺该车辆投入本项目使用，得4分；须同时提供以下证明材料，不提供不得分：（1）属于自有的需提供以投标人名义购买的购车发票复印件（属于租赁的需提供有效的租赁合同复印件，如上述租赁期未覆盖本项目服务期的，需提交承诺函，承诺续租至本项目合同结束，承诺可参照“投标文件格式”中《承诺函》格式），并加盖投标人公章；（2）车辆的《机动车行驶证》复印件（需体现年审在有效期内）；（3）车辆图片（须体现车牌号码及冷藏功能）；（4）提供承诺函，承诺该车投入本项目使用，承诺可参照“投标文件格式”中《承诺函》格式。</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安全保障能力</w:t>
            </w:r>
          </w:p>
        </w:tc>
        <w:tc>
          <w:tcPr>
            <w:tcW w:w="4614" w:type="dxa"/>
          </w:tcPr>
          <w:p>
            <w:pPr>
              <w:pStyle w:val="4"/>
              <w:jc w:val="left"/>
            </w:pPr>
            <w:r>
              <w:rPr>
                <w:rFonts w:ascii="仿宋_GB2312" w:hAnsi="仿宋_GB2312" w:eastAsia="仿宋_GB2312" w:cs="仿宋_GB2312"/>
              </w:rPr>
              <w:t>投标人承诺：如在本项目成为中标供应商，在签订合同后7天内完成本项目投保食品安全责任险，并将该保险合同复印件作为签署本项目合同的附件装订，得4分。投标时提交承诺函，承诺可参照“投标文件格式”中《承诺函》格式。函中须清晰明确购买到位时间及保证本项目合同期在该保险期限内，无承诺或其他情况不得分。</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管理体系认证</w:t>
            </w:r>
          </w:p>
        </w:tc>
        <w:tc>
          <w:tcPr>
            <w:tcW w:w="4614" w:type="dxa"/>
          </w:tcPr>
          <w:p>
            <w:pPr>
              <w:pStyle w:val="4"/>
              <w:jc w:val="left"/>
            </w:pPr>
            <w:r>
              <w:rPr>
                <w:rFonts w:ascii="仿宋_GB2312" w:hAnsi="仿宋_GB2312" w:eastAsia="仿宋_GB2312" w:cs="仿宋_GB2312"/>
              </w:rPr>
              <w:t>投标人通过：（1）质量管理体系认证（认证范围须与食材配送相关）；（2）食品安全管理体系认证或HACCP危害分析与关键控制点认证； 注：每提供一个有效期内的证书得1.5分，本项最高3分。（1）-（2）项提供证书复印件，并须同时提供在全国认证认可信息公共服务平台（www.cnca.cn）对体系证书的信息查询截图作为评审依据，已失效、暂停或撤销的不得分。如因投标人成立时间不足三个月原因，导致无法获得上述评价的，按对应得分。</w:t>
            </w:r>
          </w:p>
        </w:tc>
        <w:tc>
          <w:tcPr>
            <w:tcW w:w="923" w:type="dxa"/>
          </w:tcPr>
          <w:p>
            <w:pPr>
              <w:pStyle w:val="4"/>
              <w:jc w:val="right"/>
            </w:pPr>
            <w:r>
              <w:rPr>
                <w:rFonts w:ascii="仿宋_GB2312" w:hAnsi="仿宋_GB2312" w:eastAsia="仿宋_GB2312" w:cs="仿宋_GB2312"/>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同类业绩</w:t>
            </w:r>
          </w:p>
        </w:tc>
        <w:tc>
          <w:tcPr>
            <w:tcW w:w="4614" w:type="dxa"/>
          </w:tcPr>
          <w:p>
            <w:pPr>
              <w:pStyle w:val="4"/>
              <w:jc w:val="left"/>
            </w:pPr>
            <w:r>
              <w:rPr>
                <w:rFonts w:ascii="仿宋_GB2312" w:hAnsi="仿宋_GB2312" w:eastAsia="仿宋_GB2312" w:cs="仿宋_GB2312"/>
              </w:rPr>
              <w:t>投标人自2022年1月1日起（以合同签订时间为准），至今承接过的食品食材配送项目业绩，每提供一个得1.25分，本项最高5分。须同时提交： ①合同关键页复印件（关键页含签订合同双方的单位名称、合同项目名称含签订合同双方的落款盖章、签订日期的关键页）及②发票复印件（合同期内任意一期即可），并加盖投标人公章，缺一不得分。 注：同一合同甲方多份合同不重复计分。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紧急响应能力</w:t>
            </w:r>
          </w:p>
        </w:tc>
        <w:tc>
          <w:tcPr>
            <w:tcW w:w="4614" w:type="dxa"/>
          </w:tcPr>
          <w:p>
            <w:pPr>
              <w:pStyle w:val="4"/>
              <w:jc w:val="left"/>
            </w:pPr>
            <w:r>
              <w:rPr>
                <w:rFonts w:ascii="仿宋_GB2312" w:hAnsi="仿宋_GB2312" w:eastAsia="仿宋_GB2312" w:cs="仿宋_GB2312"/>
              </w:rPr>
              <w:t>本项目实施地点：采购包2：市局机关办公区、人和东路办公区、金鸡税务分局。投标人承诺在接到采购人通知后，30分钟内进行响应，60分钟内到达上述任意一个现场（上述的“内”均含本数）的，得2分，本项最高6分。注：投标时提供承诺，承诺可参照“投标文件格式”中《承诺函》格式，《承诺函》须明确是上述实施地点。。</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卫生检测能力</w:t>
            </w:r>
          </w:p>
        </w:tc>
        <w:tc>
          <w:tcPr>
            <w:tcW w:w="4614" w:type="dxa"/>
          </w:tcPr>
          <w:p>
            <w:pPr>
              <w:pStyle w:val="4"/>
              <w:jc w:val="left"/>
            </w:pPr>
            <w:r>
              <w:rPr>
                <w:rFonts w:ascii="仿宋_GB2312" w:hAnsi="仿宋_GB2312" w:eastAsia="仿宋_GB2312" w:cs="仿宋_GB2312"/>
              </w:rPr>
              <w:t>投标人需提供2025年1月以来由国家认可机构出具合格的检测报告复印件：（1）肉类（检测项目须包含但不限于：达氟沙星、克伦特罗、莱克多巴胺）；（2）禽类（检测项目须包含但不限于：Hg、Pb、土霉素、氯霉素）；（3）鱼类（检测项目须包含但不限于：孔雀石绿、氯霉素、土霉素、敌敌畏)；（4）蔬菜类（检测项目须包含但不限于：Hg、Pb、氧乐果、六六六、敌敌畏)；（5）水果类（检测项目需包含但不限于：敌敌畏、喹硫磷、久效磷）； （6）菌菇类（检测项目须包含但不限于：Hg、Pb、甲氨基阿维菌素苯甲酸盐、氯氟氰菊酯和高效氯氟氰菊酯）；（7）蛋类（检测项目需包含但不限于：苏丹红（Ⅰ、Ⅱ、Ⅲ、Ⅳ）、呋喃唑酮代谢物、呋喃西林代谢物）；（8）调味品类（检测项目须包含但不限于：As、苯甲酸及其钠盐、菌落总数）； （9）干货类（检测项目须包含但不限于：Pb、黄曲霉毒素B1、苯甲酸及其钠盐）；上述9类食材，每提供一类食材的检测合格的检测报告复印件的得1分，最高得9分。注：送检方须为投标人，投标文件中提供检测合格的报告，检测报告须覆盖以上每类食材的各个检测项，检测项目不齐全或检测结果不合格的，对应类项不得分。同一类提供多份只计取一次分值。如属外文译音的检测项目，译音字不同但发音相同或相似的，为同一检测项目。同一检测项目，因使用别名导致与上述检测项目名称不对应的，供应商须提供书面说明，方可对应得分。</w:t>
            </w:r>
          </w:p>
        </w:tc>
        <w:tc>
          <w:tcPr>
            <w:tcW w:w="923" w:type="dxa"/>
          </w:tcPr>
          <w:p>
            <w:pPr>
              <w:pStyle w:val="4"/>
              <w:jc w:val="right"/>
            </w:pPr>
            <w:r>
              <w:rPr>
                <w:rFonts w:ascii="仿宋_GB2312" w:hAnsi="仿宋_GB2312" w:eastAsia="仿宋_GB2312" w:cs="仿宋_GB2312"/>
              </w:rPr>
              <w:t>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溯源管理能力</w:t>
            </w:r>
          </w:p>
        </w:tc>
        <w:tc>
          <w:tcPr>
            <w:tcW w:w="4614" w:type="dxa"/>
          </w:tcPr>
          <w:p>
            <w:pPr>
              <w:pStyle w:val="4"/>
              <w:jc w:val="left"/>
            </w:pPr>
            <w:r>
              <w:rPr>
                <w:rFonts w:ascii="仿宋_GB2312" w:hAnsi="仿宋_GB2312" w:eastAsia="仿宋_GB2312" w:cs="仿宋_GB2312"/>
              </w:rPr>
              <w:t>投标人具有相关的追溯管理能力，对本项目投入食品安全（质量）追溯系统的得5分。投标人须满足以下条件之一：（1）如食材追溯系统属于自行开发的，提供软件著作权证并加盖投标人公章（应用软件著作权登记证书体现不了相关功能的，投标人须附书面说明）。（2）如食材追溯系统属于购买的，须同时提供食材追溯系统购买合同及购买结算发票复印件及所具备功能的说明并加盖投标人公章。（3）或提供承诺函，承诺签订合同后5个工作日内提供食品安全（质量）追溯系统，承诺可参照“投标文件格式”中《承诺函》格式（承诺函中需明确购买的所具有的功能、配置到位时间）。</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b/>
        </w:rPr>
        <w:t>4.汇总、排序</w:t>
      </w:r>
    </w:p>
    <w:p>
      <w:pPr>
        <w:pStyle w:val="4"/>
        <w:ind w:firstLine="480"/>
        <w:jc w:val="left"/>
      </w:pPr>
      <w:r>
        <w:rPr>
          <w:rFonts w:ascii="仿宋_GB2312" w:hAnsi="仿宋_GB2312" w:eastAsia="仿宋_GB2312" w:cs="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p>
    <w:p>
      <w:pPr>
        <w:pStyle w:val="4"/>
        <w:jc w:val="left"/>
      </w:pPr>
      <w:r>
        <w:rPr>
          <w:rFonts w:ascii="仿宋_GB2312" w:hAnsi="仿宋_GB2312" w:eastAsia="仿宋_GB2312" w:cs="仿宋_GB2312"/>
          <w:b/>
        </w:rPr>
        <w:t>5.中标价的确定</w:t>
      </w:r>
    </w:p>
    <w:p>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4"/>
        <w:jc w:val="left"/>
      </w:pPr>
      <w:r>
        <w:rPr>
          <w:rFonts w:ascii="仿宋_GB2312" w:hAnsi="仿宋_GB2312" w:eastAsia="仿宋_GB2312" w:cs="仿宋_GB2312"/>
          <w:b/>
        </w:rPr>
        <w:t>6.其他无效投标的情形：</w:t>
      </w:r>
    </w:p>
    <w:p>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4"/>
        <w:ind w:firstLine="480"/>
        <w:jc w:val="left"/>
      </w:pPr>
      <w:r>
        <w:rPr>
          <w:rFonts w:ascii="仿宋_GB2312" w:hAnsi="仿宋_GB2312" w:eastAsia="仿宋_GB2312" w:cs="仿宋_GB2312"/>
        </w:rPr>
        <w:t>(2)投标文件提供虚假材料的。</w:t>
      </w:r>
    </w:p>
    <w:p>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4"/>
        <w:ind w:firstLine="480"/>
        <w:jc w:val="left"/>
      </w:pPr>
      <w:r>
        <w:rPr>
          <w:rFonts w:ascii="仿宋_GB2312" w:hAnsi="仿宋_GB2312" w:eastAsia="仿宋_GB2312" w:cs="仿宋_GB2312"/>
        </w:rPr>
        <w:t>(5)投标文件含有采购人不能接受的附加条件的。</w:t>
      </w:r>
    </w:p>
    <w:p>
      <w:pPr>
        <w:pStyle w:val="4"/>
        <w:ind w:firstLine="480"/>
        <w:jc w:val="left"/>
      </w:pPr>
      <w:r>
        <w:rPr>
          <w:rFonts w:ascii="仿宋_GB2312" w:hAnsi="仿宋_GB2312" w:eastAsia="仿宋_GB2312" w:cs="仿宋_GB2312"/>
        </w:rPr>
        <w:t>(6)法律、法规和招标文件规定的其他无效情形。</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b/>
          <w:sz w:val="44"/>
        </w:rPr>
        <w:t>国家税务总局开平市税务局2026年食堂食材配送服务采购项目合同书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b/>
                <w:sz w:val="28"/>
              </w:rPr>
              <w:t>采购编号：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8"/>
              </w:rPr>
              <w:t>项目名称：国家税务总局开平市税务局2026年食堂食材配送服务采购项目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8"/>
              </w:rPr>
              <w:t>投标人投标表示认可合同载明的全部事项，中标人应在中标（成交）通知书发出之日起10日内将签字盖章的合同文本提交采购人，投标人投标时应就合同签订事项作出承诺。</w:t>
            </w:r>
          </w:p>
        </w:tc>
      </w:tr>
    </w:tbl>
    <w:p>
      <w:pPr>
        <w:pStyle w:val="4"/>
        <w:ind w:firstLine="420"/>
        <w:jc w:val="both"/>
      </w:pPr>
      <w:r>
        <w:rPr>
          <w:rFonts w:ascii="仿宋_GB2312" w:hAnsi="仿宋_GB2312" w:eastAsia="仿宋_GB2312" w:cs="仿宋_GB2312"/>
          <w:sz w:val="20"/>
        </w:rPr>
        <w:t>（本合同为中小企业预留合同）</w:t>
      </w:r>
    </w:p>
    <w:p>
      <w:pPr>
        <w:pStyle w:val="4"/>
        <w:ind w:firstLine="420"/>
        <w:jc w:val="both"/>
      </w:pPr>
      <w:r>
        <w:rPr>
          <w:rFonts w:ascii="仿宋_GB2312" w:hAnsi="仿宋_GB2312" w:eastAsia="仿宋_GB2312" w:cs="仿宋_GB2312"/>
          <w:sz w:val="21"/>
        </w:rPr>
        <w:t>甲　　方：</w:t>
      </w:r>
      <w:r>
        <w:rPr>
          <w:rFonts w:ascii="仿宋_GB2312" w:hAnsi="仿宋_GB2312" w:eastAsia="仿宋_GB2312" w:cs="仿宋_GB2312"/>
          <w:sz w:val="21"/>
          <w:u w:val="single"/>
        </w:rPr>
        <w:t>国家税务总局开平市税务局　　　</w:t>
      </w:r>
    </w:p>
    <w:p>
      <w:pPr>
        <w:pStyle w:val="4"/>
        <w:ind w:firstLine="420"/>
        <w:jc w:val="both"/>
      </w:pPr>
      <w:r>
        <w:rPr>
          <w:rFonts w:ascii="仿宋_GB2312" w:hAnsi="仿宋_GB2312" w:eastAsia="仿宋_GB2312" w:cs="仿宋_GB2312"/>
          <w:sz w:val="21"/>
        </w:rPr>
        <w:t>电　　话：</w:t>
      </w:r>
      <w:r>
        <w:rPr>
          <w:rFonts w:ascii="仿宋_GB2312" w:hAnsi="仿宋_GB2312" w:eastAsia="仿宋_GB2312" w:cs="仿宋_GB2312"/>
          <w:sz w:val="21"/>
          <w:u w:val="single"/>
        </w:rPr>
        <w:t>0750-2635802</w:t>
      </w:r>
      <w:r>
        <w:rPr>
          <w:rFonts w:ascii="仿宋_GB2312" w:hAnsi="仿宋_GB2312" w:eastAsia="仿宋_GB2312" w:cs="仿宋_GB2312"/>
          <w:sz w:val="21"/>
        </w:rPr>
        <w:t>　　地　　址：</w:t>
      </w:r>
      <w:r>
        <w:rPr>
          <w:rFonts w:ascii="仿宋_GB2312" w:hAnsi="仿宋_GB2312" w:eastAsia="仿宋_GB2312" w:cs="仿宋_GB2312"/>
          <w:sz w:val="20"/>
          <w:u w:val="single"/>
        </w:rPr>
        <w:t>广东省江门市开平市长沙沿江西路36-37号</w:t>
      </w:r>
    </w:p>
    <w:p>
      <w:pPr>
        <w:pStyle w:val="4"/>
        <w:ind w:firstLine="420"/>
        <w:jc w:val="both"/>
      </w:pPr>
      <w:r>
        <w:rPr>
          <w:rFonts w:ascii="仿宋_GB2312" w:hAnsi="仿宋_GB2312" w:eastAsia="仿宋_GB2312" w:cs="仿宋_GB2312"/>
          <w:sz w:val="21"/>
        </w:rPr>
        <w:t>乙　　方：</w:t>
      </w:r>
      <w:r>
        <w:rPr>
          <w:rFonts w:ascii="仿宋_GB2312" w:hAnsi="仿宋_GB2312" w:eastAsia="仿宋_GB2312" w:cs="仿宋_GB2312"/>
          <w:sz w:val="21"/>
          <w:u w:val="single"/>
        </w:rPr>
        <w:t>　　　　　　　　　　</w:t>
      </w:r>
    </w:p>
    <w:p>
      <w:pPr>
        <w:pStyle w:val="4"/>
        <w:ind w:firstLine="420"/>
        <w:jc w:val="both"/>
      </w:pPr>
      <w:r>
        <w:rPr>
          <w:rFonts w:ascii="仿宋_GB2312" w:hAnsi="仿宋_GB2312" w:eastAsia="仿宋_GB2312" w:cs="仿宋_GB2312"/>
          <w:sz w:val="21"/>
        </w:rPr>
        <w:t>电　　话：</w:t>
      </w:r>
      <w:r>
        <w:rPr>
          <w:rFonts w:ascii="仿宋_GB2312" w:hAnsi="仿宋_GB2312" w:eastAsia="仿宋_GB2312" w:cs="仿宋_GB2312"/>
          <w:sz w:val="21"/>
          <w:u w:val="single"/>
        </w:rPr>
        <w:t>　　　　　　</w:t>
      </w:r>
      <w:r>
        <w:rPr>
          <w:rFonts w:ascii="仿宋_GB2312" w:hAnsi="仿宋_GB2312" w:eastAsia="仿宋_GB2312" w:cs="仿宋_GB2312"/>
          <w:sz w:val="21"/>
        </w:rPr>
        <w:t>　　地　　址：</w:t>
      </w:r>
      <w:r>
        <w:rPr>
          <w:rFonts w:ascii="仿宋_GB2312" w:hAnsi="仿宋_GB2312" w:eastAsia="仿宋_GB2312" w:cs="仿宋_GB2312"/>
          <w:sz w:val="21"/>
          <w:u w:val="single"/>
        </w:rPr>
        <w:t>　　　　　　　　　　</w:t>
      </w:r>
    </w:p>
    <w:p>
      <w:pPr>
        <w:pStyle w:val="4"/>
        <w:ind w:left="315"/>
        <w:jc w:val="left"/>
      </w:pPr>
      <w:r>
        <w:rPr>
          <w:rFonts w:ascii="仿宋_GB2312" w:hAnsi="仿宋_GB2312" w:eastAsia="仿宋_GB2312" w:cs="仿宋_GB2312"/>
          <w:sz w:val="21"/>
        </w:rPr>
        <w:t>项目名称：国家税务总局开平市税务局2026年食堂食材配送服务采购项目　　　　　　　　采购编号：</w:t>
      </w:r>
      <w:r>
        <w:rPr>
          <w:rFonts w:ascii="仿宋_GB2312" w:hAnsi="仿宋_GB2312" w:eastAsia="仿宋_GB2312" w:cs="仿宋_GB2312"/>
          <w:sz w:val="21"/>
          <w:u w:val="single"/>
        </w:rPr>
        <w:t>　　　　　     　　　　</w:t>
      </w:r>
    </w:p>
    <w:p>
      <w:pPr>
        <w:pStyle w:val="4"/>
        <w:ind w:firstLine="480"/>
        <w:jc w:val="both"/>
      </w:pPr>
      <w:r>
        <w:rPr>
          <w:rFonts w:ascii="仿宋_GB2312" w:hAnsi="仿宋_GB2312" w:eastAsia="仿宋_GB2312" w:cs="仿宋_GB2312"/>
          <w:sz w:val="24"/>
        </w:rPr>
        <w:t>根据国家税务总局开平市税务局2026年食堂食材配送服务采购项目的采购结果，按照《中华人民共和国政府采购法》、《中华人民共和国民法典》、《中华人民共和国食品安全法》、《中华人民共和国农产品质量安全法》及国家有关法律法规规定，甲乙双方本着平等、诚实守信、互惠互利的原则，为确保配送食品安全、明确食品质量责任、强化食品安全监管，经友好协商，就乙方向甲方供应食品事宜一致同意签订本合同。</w:t>
      </w:r>
    </w:p>
    <w:p>
      <w:pPr>
        <w:pStyle w:val="4"/>
        <w:ind w:firstLine="482"/>
        <w:jc w:val="both"/>
      </w:pPr>
      <w:r>
        <w:rPr>
          <w:rFonts w:ascii="仿宋_GB2312" w:hAnsi="仿宋_GB2312" w:eastAsia="仿宋_GB2312" w:cs="仿宋_GB2312"/>
          <w:b/>
          <w:sz w:val="24"/>
        </w:rPr>
        <w:t>第一条   项目概况</w:t>
      </w:r>
    </w:p>
    <w:p>
      <w:pPr>
        <w:pStyle w:val="4"/>
        <w:ind w:firstLine="480"/>
        <w:jc w:val="both"/>
      </w:pPr>
      <w:r>
        <w:rPr>
          <w:rFonts w:ascii="仿宋_GB2312" w:hAnsi="仿宋_GB2312" w:eastAsia="仿宋_GB2312" w:cs="仿宋_GB2312"/>
          <w:sz w:val="24"/>
        </w:rPr>
        <w:t>乙方负责根据甲方需要，向甲方食堂提供食材配送服务，</w:t>
      </w:r>
      <w:r>
        <w:rPr>
          <w:rFonts w:ascii="仿宋_GB2312" w:hAnsi="仿宋_GB2312" w:eastAsia="仿宋_GB2312" w:cs="仿宋_GB2312"/>
          <w:sz w:val="21"/>
        </w:rPr>
        <w:t>包括但不限于大米、食用油、鱼类、海鲜类、蔬菜类、瓜果类、肉类、面粉、禽类、蛋类、豆类、调味品、牛奶等食用农产品、销售预包装食品、散装食品、半加工食品的食材配送服务。</w:t>
      </w:r>
    </w:p>
    <w:p>
      <w:pPr>
        <w:pStyle w:val="4"/>
        <w:ind w:firstLine="504"/>
        <w:jc w:val="both"/>
      </w:pPr>
      <w:r>
        <w:rPr>
          <w:rFonts w:ascii="仿宋_GB2312" w:hAnsi="仿宋_GB2312" w:eastAsia="仿宋_GB2312" w:cs="仿宋_GB2312"/>
          <w:sz w:val="24"/>
        </w:rPr>
        <w:t>本项目服务地点（以中标包组服务地点填写）：</w:t>
      </w:r>
    </w:p>
    <w:p>
      <w:pPr>
        <w:pStyle w:val="4"/>
        <w:ind w:firstLine="504"/>
        <w:jc w:val="both"/>
      </w:pPr>
      <w:r>
        <w:rPr>
          <w:rFonts w:ascii="仿宋_GB2312" w:hAnsi="仿宋_GB2312" w:eastAsia="仿宋_GB2312" w:cs="仿宋_GB2312"/>
          <w:sz w:val="24"/>
        </w:rPr>
        <w:t>采购包1：东胜路办公区、水口税务分局、赤坎税务分局、苍城税务分局。</w:t>
      </w:r>
    </w:p>
    <w:p>
      <w:pPr>
        <w:pStyle w:val="4"/>
        <w:ind w:firstLine="504"/>
        <w:jc w:val="both"/>
      </w:pPr>
      <w:r>
        <w:rPr>
          <w:rFonts w:ascii="仿宋_GB2312" w:hAnsi="仿宋_GB2312" w:eastAsia="仿宋_GB2312" w:cs="仿宋_GB2312"/>
          <w:sz w:val="24"/>
        </w:rPr>
        <w:t>采购包2：市局机关办公区、人和东路办公区、金鸡税务分局。</w:t>
      </w:r>
    </w:p>
    <w:p>
      <w:pPr>
        <w:pStyle w:val="4"/>
        <w:ind w:firstLine="480"/>
        <w:jc w:val="both"/>
      </w:pPr>
      <w:r>
        <w:rPr>
          <w:rFonts w:ascii="仿宋_GB2312" w:hAnsi="仿宋_GB2312" w:eastAsia="仿宋_GB2312" w:cs="仿宋_GB2312"/>
          <w:sz w:val="24"/>
        </w:rPr>
        <w:t>服务期限内如因办公地点发生改变导致配送地点更改的，甲方有权要求乙方继续履行合同，且货款费用标准不作更改。</w:t>
      </w:r>
    </w:p>
    <w:p>
      <w:pPr>
        <w:pStyle w:val="4"/>
        <w:ind w:firstLine="482"/>
        <w:jc w:val="both"/>
      </w:pPr>
      <w:r>
        <w:rPr>
          <w:rFonts w:ascii="仿宋_GB2312" w:hAnsi="仿宋_GB2312" w:eastAsia="仿宋_GB2312" w:cs="仿宋_GB2312"/>
          <w:b/>
          <w:sz w:val="24"/>
        </w:rPr>
        <w:t>第二条   合同期限</w:t>
      </w:r>
    </w:p>
    <w:p>
      <w:pPr>
        <w:pStyle w:val="4"/>
        <w:ind w:firstLine="480"/>
        <w:jc w:val="both"/>
      </w:pPr>
      <w:r>
        <w:rPr>
          <w:rFonts w:ascii="仿宋_GB2312" w:hAnsi="仿宋_GB2312" w:eastAsia="仿宋_GB2312" w:cs="仿宋_GB2312"/>
          <w:sz w:val="24"/>
        </w:rPr>
        <w:t>服务期限自2026年1月1日至2026年12月31日止，共12个月。</w:t>
      </w:r>
    </w:p>
    <w:p>
      <w:pPr>
        <w:pStyle w:val="4"/>
        <w:ind w:firstLine="482"/>
        <w:jc w:val="both"/>
      </w:pPr>
      <w:r>
        <w:rPr>
          <w:rFonts w:ascii="仿宋_GB2312" w:hAnsi="仿宋_GB2312" w:eastAsia="仿宋_GB2312" w:cs="仿宋_GB2312"/>
          <w:b/>
          <w:sz w:val="24"/>
        </w:rPr>
        <w:t>第三条   合同金额</w:t>
      </w:r>
    </w:p>
    <w:p>
      <w:pPr>
        <w:pStyle w:val="4"/>
        <w:ind w:firstLine="480"/>
        <w:jc w:val="both"/>
      </w:pPr>
      <w:r>
        <w:rPr>
          <w:rFonts w:ascii="仿宋_GB2312" w:hAnsi="仿宋_GB2312" w:eastAsia="仿宋_GB2312" w:cs="仿宋_GB2312"/>
          <w:sz w:val="24"/>
        </w:rPr>
        <w:t>本项目预算总金额为</w:t>
      </w:r>
      <w:r>
        <w:rPr>
          <w:rFonts w:ascii="仿宋_GB2312" w:hAnsi="仿宋_GB2312" w:eastAsia="仿宋_GB2312" w:cs="仿宋_GB2312"/>
          <w:sz w:val="23"/>
        </w:rPr>
        <w:t>人民币</w:t>
      </w:r>
      <w:r>
        <w:rPr>
          <w:rFonts w:ascii="仿宋_GB2312" w:hAnsi="仿宋_GB2312" w:eastAsia="仿宋_GB2312" w:cs="仿宋_GB2312"/>
          <w:sz w:val="23"/>
          <w:u w:val="single"/>
        </w:rPr>
        <w:t xml:space="preserve">   万</w:t>
      </w:r>
      <w:r>
        <w:rPr>
          <w:rFonts w:ascii="仿宋_GB2312" w:hAnsi="仿宋_GB2312" w:eastAsia="仿宋_GB2312" w:cs="仿宋_GB2312"/>
          <w:sz w:val="23"/>
        </w:rPr>
        <w:t>元（含税，大写：人民币万元）</w:t>
      </w:r>
      <w:r>
        <w:rPr>
          <w:rFonts w:ascii="仿宋_GB2312" w:hAnsi="仿宋_GB2312" w:eastAsia="仿宋_GB2312" w:cs="仿宋_GB2312"/>
          <w:sz w:val="24"/>
        </w:rPr>
        <w:t>，结算金额以实际承接配送服务项目产生金额为准。本合同将于2026年12月31日或达到上述预算额度之时予以终止。</w:t>
      </w:r>
    </w:p>
    <w:p>
      <w:pPr>
        <w:pStyle w:val="4"/>
        <w:ind w:firstLine="482"/>
        <w:jc w:val="both"/>
      </w:pPr>
      <w:r>
        <w:rPr>
          <w:rFonts w:ascii="仿宋_GB2312" w:hAnsi="仿宋_GB2312" w:eastAsia="仿宋_GB2312" w:cs="仿宋_GB2312"/>
          <w:b/>
          <w:sz w:val="24"/>
        </w:rPr>
        <w:t xml:space="preserve">第四条   食材质量                            </w:t>
      </w:r>
    </w:p>
    <w:p>
      <w:pPr>
        <w:pStyle w:val="4"/>
        <w:ind w:firstLine="480"/>
        <w:jc w:val="both"/>
      </w:pPr>
      <w:r>
        <w:rPr>
          <w:rFonts w:ascii="仿宋_GB2312" w:hAnsi="仿宋_GB2312" w:eastAsia="仿宋_GB2312" w:cs="仿宋_GB2312"/>
          <w:sz w:val="24"/>
        </w:rPr>
        <w:t>1.乙方应确保所供的调料为全新原厂原装产品，符合国家安全标准且在保质期内。符合国家农产品质量安全标准，经检验、检疫合格，并保证质量，不存在腐烂、变质等情况。</w:t>
      </w:r>
    </w:p>
    <w:p>
      <w:pPr>
        <w:pStyle w:val="4"/>
        <w:ind w:firstLine="480"/>
        <w:jc w:val="both"/>
      </w:pPr>
      <w:r>
        <w:rPr>
          <w:rFonts w:ascii="仿宋_GB2312" w:hAnsi="仿宋_GB2312" w:eastAsia="仿宋_GB2312" w:cs="仿宋_GB2312"/>
          <w:sz w:val="24"/>
        </w:rPr>
        <w:t>2.供货期间如某批次出现质量问题，第一次甲方给予书面警告，乙方要无条件收回所供应的食品并给予甲方书面答复说明原因，造成的损失由乙方负责并保证验收时发现质量问题1小时内无条件对该批次的全部货物进行换货。第二次甲方将当天货物总价10%的金额作为罚款，由甲方在该月的供货款中直接扣除。第三次取消乙方食品配送资格，解除合同，甲方有权要求乙方赔偿因此给甲方造成的一切损失并按本项目预算总金额5%支付违约金，并将情况反映到采购监管部门。</w:t>
      </w:r>
    </w:p>
    <w:p>
      <w:pPr>
        <w:pStyle w:val="4"/>
        <w:ind w:firstLine="480"/>
        <w:jc w:val="both"/>
      </w:pPr>
      <w:r>
        <w:rPr>
          <w:rFonts w:ascii="仿宋_GB2312" w:hAnsi="仿宋_GB2312" w:eastAsia="仿宋_GB2312" w:cs="仿宋_GB2312"/>
          <w:sz w:val="24"/>
        </w:rPr>
        <w:t>3.对因乙方所供质量问题所引起的食品安全事故，一切责任由乙方承担，因此造成甲方或第三方损失的，乙方应承担赔偿责任。</w:t>
      </w:r>
    </w:p>
    <w:p>
      <w:pPr>
        <w:pStyle w:val="4"/>
        <w:ind w:firstLine="480"/>
        <w:jc w:val="both"/>
      </w:pPr>
      <w:r>
        <w:rPr>
          <w:rFonts w:ascii="仿宋_GB2312" w:hAnsi="仿宋_GB2312" w:eastAsia="仿宋_GB2312" w:cs="仿宋_GB2312"/>
          <w:sz w:val="24"/>
        </w:rPr>
        <w:t>4.食材的验收合格并不免除本合同项下乙方的质量保证责任。</w:t>
      </w:r>
    </w:p>
    <w:p>
      <w:pPr>
        <w:pStyle w:val="4"/>
        <w:ind w:firstLine="482"/>
        <w:jc w:val="both"/>
      </w:pPr>
      <w:r>
        <w:rPr>
          <w:rFonts w:ascii="仿宋_GB2312" w:hAnsi="仿宋_GB2312" w:eastAsia="仿宋_GB2312" w:cs="仿宋_GB2312"/>
          <w:b/>
          <w:sz w:val="24"/>
        </w:rPr>
        <w:t>第五条   食材定价</w:t>
      </w:r>
    </w:p>
    <w:p>
      <w:pPr>
        <w:pStyle w:val="4"/>
        <w:ind w:firstLine="480"/>
        <w:jc w:val="both"/>
      </w:pPr>
      <w:r>
        <w:rPr>
          <w:rFonts w:ascii="仿宋_GB2312" w:hAnsi="仿宋_GB2312" w:eastAsia="仿宋_GB2312" w:cs="仿宋_GB2312"/>
          <w:sz w:val="24"/>
        </w:rPr>
        <w:t>1.中标折扣率为乙方在合同服务期内的结算折扣率，合同期内不得作任何更改。</w:t>
      </w:r>
    </w:p>
    <w:p>
      <w:pPr>
        <w:pStyle w:val="4"/>
        <w:ind w:firstLine="480"/>
        <w:jc w:val="both"/>
      </w:pPr>
      <w:r>
        <w:rPr>
          <w:rFonts w:ascii="仿宋_GB2312" w:hAnsi="仿宋_GB2312" w:eastAsia="仿宋_GB2312" w:cs="仿宋_GB2312"/>
          <w:sz w:val="24"/>
        </w:rPr>
        <w:t>2.供货资格的取得并不意味着货物（或物资）的售出。供货和定价按供货周期管理，每个供货周期一般为30天（具体时间在下达的采购订单中约定）。</w:t>
      </w:r>
    </w:p>
    <w:p>
      <w:pPr>
        <w:pStyle w:val="4"/>
        <w:ind w:firstLine="480"/>
        <w:jc w:val="both"/>
      </w:pPr>
      <w:r>
        <w:rPr>
          <w:rFonts w:ascii="仿宋_GB2312" w:hAnsi="仿宋_GB2312" w:eastAsia="仿宋_GB2312" w:cs="仿宋_GB2312"/>
          <w:sz w:val="24"/>
        </w:rPr>
        <w:t>3.每个采购周期开始前，甲方以江门市发展和改革局公布的江门市菜篮子报价开平市价格（定价日当天没有公布价格的，以最近一次日期公布的价格作为参照）为本采购周期货物的基准价。</w:t>
      </w:r>
    </w:p>
    <w:p>
      <w:pPr>
        <w:pStyle w:val="4"/>
        <w:ind w:firstLine="480"/>
        <w:jc w:val="both"/>
      </w:pPr>
      <w:r>
        <w:rPr>
          <w:rFonts w:ascii="仿宋_GB2312" w:hAnsi="仿宋_GB2312" w:eastAsia="仿宋_GB2312" w:cs="仿宋_GB2312"/>
          <w:sz w:val="24"/>
        </w:rPr>
        <w:t>4.江门市菜篮子报价开平市价格未公布的品种，则参照同类及相近品种产品。若无法参照同类及相近品种产品的，以甲乙双方共同在周边市场调研的价格作为本采购周期货物的基准价，并整理归档。</w:t>
      </w:r>
    </w:p>
    <w:p>
      <w:pPr>
        <w:pStyle w:val="4"/>
        <w:ind w:firstLine="480"/>
        <w:jc w:val="both"/>
      </w:pPr>
      <w:r>
        <w:rPr>
          <w:rFonts w:ascii="仿宋_GB2312" w:hAnsi="仿宋_GB2312" w:eastAsia="仿宋_GB2312" w:cs="仿宋_GB2312"/>
          <w:sz w:val="24"/>
        </w:rPr>
        <w:t>5.经甲方确认，按中标折扣率计算每个货物品种的最终供货单价。甲方按最终供货单价向乙方下采购订单。乙方按采购订单的内容和要求供货。最终供货单价在当次供货周期内保持不变。各产品最终供货单价=本采购周期货物的基准价×中标折扣率。</w:t>
      </w:r>
    </w:p>
    <w:p>
      <w:pPr>
        <w:pStyle w:val="4"/>
        <w:ind w:firstLine="480"/>
        <w:jc w:val="both"/>
      </w:pPr>
      <w:r>
        <w:rPr>
          <w:rFonts w:ascii="仿宋_GB2312" w:hAnsi="仿宋_GB2312" w:eastAsia="仿宋_GB2312" w:cs="仿宋_GB2312"/>
          <w:sz w:val="24"/>
        </w:rPr>
        <w:t>6.食材价格需包含市场调查、食材采购、包装、运输、装卸、搬运、不合格食材的退换、所有工作人员的工勤费用以及合同实施过程中的可预见及不可预见的全部费用。</w:t>
      </w:r>
    </w:p>
    <w:p>
      <w:pPr>
        <w:pStyle w:val="4"/>
        <w:ind w:firstLine="482"/>
        <w:jc w:val="both"/>
      </w:pPr>
      <w:r>
        <w:rPr>
          <w:rFonts w:ascii="仿宋_GB2312" w:hAnsi="仿宋_GB2312" w:eastAsia="仿宋_GB2312" w:cs="仿宋_GB2312"/>
          <w:b/>
          <w:sz w:val="24"/>
        </w:rPr>
        <w:t>第六条   订货及交货</w:t>
      </w:r>
    </w:p>
    <w:p>
      <w:pPr>
        <w:pStyle w:val="4"/>
        <w:ind w:firstLine="480"/>
        <w:jc w:val="both"/>
      </w:pPr>
      <w:r>
        <w:rPr>
          <w:rFonts w:ascii="仿宋_GB2312" w:hAnsi="仿宋_GB2312" w:eastAsia="仿宋_GB2312" w:cs="仿宋_GB2312"/>
          <w:sz w:val="24"/>
        </w:rPr>
        <w:t>1.甲方应于每日20:00前将次日所需明细以邮件、微信或电话等方式向乙方下单；当日20:00后下单的，视为临时补换货行为，按急购处理。</w:t>
      </w:r>
    </w:p>
    <w:p>
      <w:pPr>
        <w:pStyle w:val="4"/>
        <w:ind w:firstLine="480"/>
        <w:jc w:val="both"/>
      </w:pPr>
      <w:r>
        <w:rPr>
          <w:rFonts w:ascii="仿宋_GB2312" w:hAnsi="仿宋_GB2312" w:eastAsia="仿宋_GB2312" w:cs="仿宋_GB2312"/>
          <w:sz w:val="24"/>
        </w:rPr>
        <w:t>2.乙方应按甲方指定的品名、规格、数量等要求供货，如乙方在采购过程中认为订单需变动的，应提前致电告知甲方联系人，并征得甲方同意后方可变更订单内容。</w:t>
      </w:r>
    </w:p>
    <w:p>
      <w:pPr>
        <w:pStyle w:val="4"/>
        <w:ind w:firstLine="480"/>
        <w:jc w:val="both"/>
      </w:pPr>
      <w:r>
        <w:rPr>
          <w:rFonts w:ascii="仿宋_GB2312" w:hAnsi="仿宋_GB2312" w:eastAsia="仿宋_GB2312" w:cs="仿宋_GB2312"/>
          <w:sz w:val="24"/>
        </w:rPr>
        <w:t>3.乙方自配车辆负责运送且应确保运输车辆安全卫生、无污染，如因包装、运输、装卸过程中导致毁损、灭失、过期和变质的，乙方须及时更换或重新提供，并承担因此导致的甲方损失。</w:t>
      </w:r>
    </w:p>
    <w:p>
      <w:pPr>
        <w:pStyle w:val="4"/>
        <w:ind w:firstLine="480"/>
        <w:jc w:val="both"/>
      </w:pPr>
      <w:r>
        <w:rPr>
          <w:rFonts w:ascii="仿宋_GB2312" w:hAnsi="仿宋_GB2312" w:eastAsia="仿宋_GB2312" w:cs="仿宋_GB2312"/>
          <w:sz w:val="24"/>
        </w:rPr>
        <w:t>4.乙方应按约定时间将甲方订购全部送货到甲方指定地点，并由乙方送货员与甲方收货员共同进行验收，确认无误后双方在送货清单上签名确认。乙方所供食材与订单不符，或所供食材不符合质量要求的，甲方有权要求退换货或拒收，乙方应对短缺及时补送，补送的商品需要在1小时内送达。</w:t>
      </w:r>
    </w:p>
    <w:p>
      <w:pPr>
        <w:pStyle w:val="4"/>
        <w:ind w:firstLine="480"/>
        <w:jc w:val="both"/>
      </w:pPr>
      <w:r>
        <w:rPr>
          <w:rFonts w:ascii="仿宋_GB2312" w:hAnsi="仿宋_GB2312" w:eastAsia="仿宋_GB2312" w:cs="仿宋_GB2312"/>
          <w:sz w:val="24"/>
        </w:rPr>
        <w:t>5.因乙方延误交货时间的（甲方要求推迟的除外），甲方有权自行采购，并由乙方承担由此产生的一切损失和费用。乙方在指定的时间无法提供甲方下单的货品时，甲方有权自行采购，并由乙方承担由此产生的一切费用。</w:t>
      </w:r>
    </w:p>
    <w:p>
      <w:pPr>
        <w:pStyle w:val="4"/>
        <w:ind w:firstLine="482"/>
        <w:jc w:val="both"/>
      </w:pPr>
      <w:r>
        <w:rPr>
          <w:rFonts w:ascii="仿宋_GB2312" w:hAnsi="仿宋_GB2312" w:eastAsia="仿宋_GB2312" w:cs="仿宋_GB2312"/>
          <w:b/>
          <w:sz w:val="24"/>
        </w:rPr>
        <w:t>第七条   货款结算</w:t>
      </w:r>
    </w:p>
    <w:p>
      <w:pPr>
        <w:pStyle w:val="4"/>
        <w:ind w:firstLine="480"/>
        <w:jc w:val="both"/>
      </w:pPr>
      <w:r>
        <w:rPr>
          <w:rFonts w:ascii="仿宋_GB2312" w:hAnsi="仿宋_GB2312" w:eastAsia="仿宋_GB2312" w:cs="仿宋_GB2312"/>
          <w:sz w:val="24"/>
        </w:rPr>
        <w:t>1.货款采用按月结算的方式。乙方每期开具的发票金额应扣除前期的考核扣、罚的相关金额。</w:t>
      </w:r>
    </w:p>
    <w:p>
      <w:pPr>
        <w:pStyle w:val="4"/>
        <w:ind w:firstLine="480"/>
        <w:jc w:val="both"/>
      </w:pPr>
      <w:r>
        <w:rPr>
          <w:rFonts w:ascii="仿宋_GB2312" w:hAnsi="仿宋_GB2312" w:eastAsia="仿宋_GB2312" w:cs="仿宋_GB2312"/>
          <w:sz w:val="24"/>
        </w:rPr>
        <w:t>2.乙方凭以下有效文件与甲方结算:乙方开具的发票、双方验收人员签名确认的供货清单等。</w:t>
      </w:r>
    </w:p>
    <w:p>
      <w:pPr>
        <w:pStyle w:val="4"/>
        <w:ind w:firstLine="480"/>
        <w:jc w:val="both"/>
      </w:pPr>
      <w:r>
        <w:rPr>
          <w:rFonts w:ascii="仿宋_GB2312" w:hAnsi="仿宋_GB2312" w:eastAsia="仿宋_GB2312" w:cs="仿宋_GB2312"/>
          <w:sz w:val="24"/>
        </w:rPr>
        <w:t>3.甲乙双方根据当月送货清单核对，双方需对供应食材的品种、数量、单价、金额等进行统计核实，经核对无误后，乙方按经双方确认的每天送货清单汇总金额于次月15日前凭正式发票向甲方申请付款，甲方在收到发票审核无误后10个工作日内将货款以转账方式支付到合同约定的乙方账户。如因甲方原因导致延迟付款达15日的，应自第16日开始，每日按拖欠未付货款总额万分之一的标准向乙方支付违约金，违约金上限不超过拖欠未付款总额的5%。</w:t>
      </w:r>
    </w:p>
    <w:p>
      <w:pPr>
        <w:pStyle w:val="4"/>
        <w:ind w:firstLine="480"/>
        <w:jc w:val="both"/>
      </w:pPr>
      <w:r>
        <w:rPr>
          <w:rFonts w:ascii="仿宋_GB2312" w:hAnsi="仿宋_GB2312" w:eastAsia="仿宋_GB2312" w:cs="仿宋_GB2312"/>
          <w:sz w:val="24"/>
        </w:rPr>
        <w:t>4.本合同的付款时间为甲方向政府财政支付部门提出支付申请的时间（不含政府财政支付部门审查和付款时间），如因政府财政支付管理流程导致的支付延期，甲方不承担逾期付款责任，也不作为乙方迟延履行或不履行合同义务的理由。</w:t>
      </w:r>
    </w:p>
    <w:p>
      <w:pPr>
        <w:pStyle w:val="4"/>
        <w:ind w:firstLine="480"/>
        <w:jc w:val="both"/>
      </w:pPr>
      <w:r>
        <w:rPr>
          <w:rFonts w:ascii="仿宋_GB2312" w:hAnsi="仿宋_GB2312" w:eastAsia="仿宋_GB2312" w:cs="仿宋_GB2312"/>
          <w:sz w:val="24"/>
        </w:rPr>
        <w:t>乙方收款账号资料</w:t>
      </w:r>
    </w:p>
    <w:p>
      <w:pPr>
        <w:pStyle w:val="4"/>
        <w:ind w:firstLine="480"/>
        <w:jc w:val="both"/>
      </w:pPr>
      <w:r>
        <w:rPr>
          <w:rFonts w:ascii="仿宋_GB2312" w:hAnsi="仿宋_GB2312" w:eastAsia="仿宋_GB2312" w:cs="仿宋_GB2312"/>
          <w:sz w:val="24"/>
        </w:rPr>
        <w:t>乙方收款账号：</w:t>
      </w:r>
    </w:p>
    <w:p>
      <w:pPr>
        <w:pStyle w:val="4"/>
        <w:ind w:firstLine="480"/>
        <w:jc w:val="both"/>
      </w:pPr>
      <w:r>
        <w:rPr>
          <w:rFonts w:ascii="仿宋_GB2312" w:hAnsi="仿宋_GB2312" w:eastAsia="仿宋_GB2312" w:cs="仿宋_GB2312"/>
          <w:sz w:val="24"/>
        </w:rPr>
        <w:t>开户名称：</w:t>
      </w:r>
    </w:p>
    <w:p>
      <w:pPr>
        <w:pStyle w:val="4"/>
        <w:ind w:firstLine="480"/>
        <w:jc w:val="both"/>
      </w:pPr>
      <w:r>
        <w:rPr>
          <w:rFonts w:ascii="仿宋_GB2312" w:hAnsi="仿宋_GB2312" w:eastAsia="仿宋_GB2312" w:cs="仿宋_GB2312"/>
          <w:sz w:val="24"/>
        </w:rPr>
        <w:t>开户银行：</w:t>
      </w:r>
    </w:p>
    <w:p>
      <w:pPr>
        <w:pStyle w:val="4"/>
        <w:ind w:firstLine="480"/>
        <w:jc w:val="both"/>
      </w:pPr>
      <w:r>
        <w:rPr>
          <w:rFonts w:ascii="仿宋_GB2312" w:hAnsi="仿宋_GB2312" w:eastAsia="仿宋_GB2312" w:cs="仿宋_GB2312"/>
          <w:sz w:val="24"/>
        </w:rPr>
        <w:t>开户银行行号：</w:t>
      </w:r>
    </w:p>
    <w:p>
      <w:pPr>
        <w:pStyle w:val="4"/>
        <w:ind w:firstLine="482"/>
        <w:jc w:val="both"/>
      </w:pPr>
      <w:r>
        <w:rPr>
          <w:rFonts w:ascii="仿宋_GB2312" w:hAnsi="仿宋_GB2312" w:eastAsia="仿宋_GB2312" w:cs="仿宋_GB2312"/>
          <w:b/>
          <w:sz w:val="24"/>
        </w:rPr>
        <w:t>第八条   考核机制</w:t>
      </w:r>
    </w:p>
    <w:p>
      <w:pPr>
        <w:pStyle w:val="4"/>
        <w:ind w:firstLine="480"/>
        <w:jc w:val="both"/>
      </w:pPr>
      <w:r>
        <w:rPr>
          <w:rFonts w:ascii="仿宋_GB2312" w:hAnsi="仿宋_GB2312" w:eastAsia="仿宋_GB2312" w:cs="仿宋_GB2312"/>
          <w:sz w:val="24"/>
        </w:rPr>
        <w:t>1.甲方每天对乙方的整体服务和管理情况进行考核，对于不符合考核要求的进行登记，于每个月月底统一考核评分。乙方应根据考评结果针对问题及时整改，具体考核内容详见招标文件。</w:t>
      </w:r>
    </w:p>
    <w:p>
      <w:pPr>
        <w:pStyle w:val="4"/>
        <w:ind w:firstLine="480"/>
        <w:jc w:val="both"/>
      </w:pPr>
      <w:r>
        <w:rPr>
          <w:rFonts w:ascii="仿宋_GB2312" w:hAnsi="仿宋_GB2312" w:eastAsia="仿宋_GB2312" w:cs="仿宋_GB2312"/>
          <w:sz w:val="24"/>
        </w:rPr>
        <w:t>2.考核总分为100分，共分为三个等级，分别为优秀、及格和不及格。评分90-100（含90）为优秀，则通过每月的考核，乙方对被扣分的项目及时作出调整即可；评分85-90（含85）为及格，则勉强通过每月的考核，乙方在食材配送方面存在较多问题，乙方会被约谈并沟通协调上述问题，若连续两个月都被评为及格,则将视为1次不及格，按第二个月实际费用的10%给予相应的扣罚；评分85以下（不含85）为不及格，则不通过每月的考核，乙方会被约谈，沟通协调关于及时整改食材配送服务中存在的问题，并按当月实际费用的10%给予扣罚。若在12个月的服务期内累计有两个月考核不及格，甲方有权解除合同。</w:t>
      </w:r>
    </w:p>
    <w:p>
      <w:pPr>
        <w:pStyle w:val="4"/>
        <w:ind w:firstLine="482"/>
        <w:jc w:val="both"/>
      </w:pPr>
      <w:r>
        <w:rPr>
          <w:rFonts w:ascii="仿宋_GB2312" w:hAnsi="仿宋_GB2312" w:eastAsia="仿宋_GB2312" w:cs="仿宋_GB2312"/>
          <w:b/>
          <w:sz w:val="24"/>
        </w:rPr>
        <w:t>第九条   退出机制</w:t>
      </w:r>
    </w:p>
    <w:p>
      <w:pPr>
        <w:pStyle w:val="4"/>
        <w:ind w:firstLine="480"/>
        <w:jc w:val="both"/>
      </w:pPr>
      <w:r>
        <w:rPr>
          <w:rFonts w:ascii="仿宋_GB2312" w:hAnsi="仿宋_GB2312" w:eastAsia="仿宋_GB2312" w:cs="仿宋_GB2312"/>
          <w:color w:val="000000"/>
          <w:sz w:val="24"/>
        </w:rPr>
        <w:t>1.乙方按要求与甲方签订配送合同及安全承诺书，在服务期满后自然退出。</w:t>
      </w:r>
    </w:p>
    <w:p>
      <w:pPr>
        <w:pStyle w:val="4"/>
        <w:ind w:firstLine="480"/>
        <w:jc w:val="both"/>
      </w:pPr>
      <w:r>
        <w:rPr>
          <w:rFonts w:ascii="仿宋_GB2312" w:hAnsi="仿宋_GB2312" w:eastAsia="仿宋_GB2312" w:cs="仿宋_GB2312"/>
          <w:color w:val="000000"/>
          <w:sz w:val="24"/>
        </w:rPr>
        <w:t>2.在招投标过程中以弄虚作假等欺诈手段中标，或配送过程中由于情况变化不再符合准入条件的，甲方有权立即取消其配送资格，解除合同，责令限期退出，对所造成的损失有权追究乙方的法律责任和经济赔偿。</w:t>
      </w:r>
    </w:p>
    <w:p>
      <w:pPr>
        <w:pStyle w:val="4"/>
        <w:ind w:firstLine="480"/>
        <w:jc w:val="both"/>
      </w:pPr>
      <w:r>
        <w:rPr>
          <w:rFonts w:ascii="仿宋_GB2312" w:hAnsi="仿宋_GB2312" w:eastAsia="仿宋_GB2312" w:cs="仿宋_GB2312"/>
          <w:color w:val="000000"/>
          <w:sz w:val="24"/>
        </w:rPr>
        <w:t>3.乙方在合同期间未按配送要求提供食材，影响正常就餐，达到两次的，甲方有权取消其配送资格，解除合同，责令限期退出，对所造成的损失有权追究乙方的法律责任和经济赔偿。</w:t>
      </w:r>
    </w:p>
    <w:p>
      <w:pPr>
        <w:pStyle w:val="4"/>
        <w:ind w:firstLine="480"/>
        <w:jc w:val="both"/>
      </w:pPr>
      <w:r>
        <w:rPr>
          <w:rFonts w:ascii="仿宋_GB2312" w:hAnsi="仿宋_GB2312" w:eastAsia="仿宋_GB2312" w:cs="仿宋_GB2312"/>
          <w:color w:val="000000"/>
          <w:sz w:val="24"/>
        </w:rPr>
        <w:t>4.确认为乙方而造成的食物中毒事故或配送质量引发重大安全事故，甲方有权取消其配送资格，解除合同，责令限期退出，对所造成的损失有权追究乙方的法律责任和经济赔偿。</w:t>
      </w:r>
    </w:p>
    <w:p>
      <w:pPr>
        <w:pStyle w:val="4"/>
        <w:ind w:firstLine="480"/>
        <w:jc w:val="both"/>
      </w:pPr>
      <w:r>
        <w:rPr>
          <w:rFonts w:ascii="仿宋_GB2312" w:hAnsi="仿宋_GB2312" w:eastAsia="仿宋_GB2312" w:cs="仿宋_GB2312"/>
          <w:color w:val="000000"/>
          <w:sz w:val="24"/>
        </w:rPr>
        <w:t>5.在下达取消乙方配送资格通知书后，甲方有权立即重新招标新的食材配送供应商且在重新招标新的食材配送供应商期间，乙方仍要保质保量做好在此期间的食材配送保障。</w:t>
      </w:r>
    </w:p>
    <w:p>
      <w:pPr>
        <w:pStyle w:val="4"/>
        <w:ind w:firstLine="480"/>
        <w:jc w:val="both"/>
      </w:pPr>
      <w:r>
        <w:rPr>
          <w:rFonts w:ascii="仿宋_GB2312" w:hAnsi="仿宋_GB2312" w:eastAsia="仿宋_GB2312" w:cs="仿宋_GB2312"/>
          <w:color w:val="000000"/>
          <w:sz w:val="24"/>
        </w:rPr>
        <w:t>6.如出现乙方退出情况（无论何种原因造成退出情况），甲方将有权立即重新启动项目新的采购工作，由新的中标人继续保障后续的配送服务。</w:t>
      </w:r>
    </w:p>
    <w:p>
      <w:pPr>
        <w:pStyle w:val="4"/>
        <w:ind w:firstLine="482"/>
        <w:jc w:val="both"/>
      </w:pPr>
      <w:r>
        <w:rPr>
          <w:rFonts w:ascii="仿宋_GB2312" w:hAnsi="仿宋_GB2312" w:eastAsia="仿宋_GB2312" w:cs="仿宋_GB2312"/>
          <w:b/>
          <w:sz w:val="24"/>
        </w:rPr>
        <w:t>第十条   违约责任</w:t>
      </w:r>
    </w:p>
    <w:p>
      <w:pPr>
        <w:pStyle w:val="4"/>
        <w:ind w:firstLine="480"/>
        <w:jc w:val="both"/>
      </w:pPr>
      <w:r>
        <w:rPr>
          <w:rFonts w:ascii="仿宋_GB2312" w:hAnsi="仿宋_GB2312" w:eastAsia="仿宋_GB2312" w:cs="仿宋_GB2312"/>
          <w:color w:val="000000"/>
          <w:sz w:val="24"/>
        </w:rPr>
        <w:t>1.对于因甲方原因导致变更、中止或者终止政府采购合同的，甲方对乙方受到的直接损失予以等价赔偿（补偿）。</w:t>
      </w:r>
    </w:p>
    <w:p>
      <w:pPr>
        <w:pStyle w:val="4"/>
        <w:ind w:firstLine="480"/>
        <w:jc w:val="both"/>
      </w:pPr>
      <w:r>
        <w:rPr>
          <w:rFonts w:ascii="仿宋_GB2312" w:hAnsi="仿宋_GB2312" w:eastAsia="仿宋_GB2312" w:cs="仿宋_GB2312"/>
          <w:color w:val="000000"/>
          <w:sz w:val="24"/>
        </w:rPr>
        <w:t>2.乙方在合同履行期间内保证对甲方的货物供应，若中标后反悔或不能履行合同的，甲方有权单方终止合同，由此产生的一切经济损失由乙方负责赔偿，乙方还应按本项目相应采购包预算总金额</w:t>
      </w:r>
      <w:r>
        <w:rPr>
          <w:rFonts w:ascii="仿宋_GB2312" w:hAnsi="仿宋_GB2312" w:eastAsia="仿宋_GB2312" w:cs="仿宋_GB2312"/>
          <w:sz w:val="24"/>
        </w:rPr>
        <w:t>10%</w:t>
      </w:r>
      <w:r>
        <w:rPr>
          <w:rFonts w:ascii="仿宋_GB2312" w:hAnsi="仿宋_GB2312" w:eastAsia="仿宋_GB2312" w:cs="仿宋_GB2312"/>
          <w:color w:val="000000"/>
          <w:sz w:val="24"/>
        </w:rPr>
        <w:t>支付违约金。</w:t>
      </w:r>
    </w:p>
    <w:p>
      <w:pPr>
        <w:pStyle w:val="4"/>
        <w:ind w:firstLine="480"/>
        <w:jc w:val="both"/>
      </w:pPr>
      <w:r>
        <w:rPr>
          <w:rFonts w:ascii="仿宋_GB2312" w:hAnsi="仿宋_GB2312" w:eastAsia="仿宋_GB2312" w:cs="仿宋_GB2312"/>
          <w:color w:val="000000"/>
          <w:sz w:val="24"/>
        </w:rPr>
        <w:t>3.乙方除不可抗力因素外，不得因其他任何理由延迟送货。如遇特殊情况需推迟送货的，应提前通知甲方，并取得甲方的同意。因乙方延误交货时间的（甲方要求推迟的除外），甲方有权自行采购，并由乙方承担由此产生的一切损失和费用。乙方在指定的时间无法提供甲方下单的货品时，甲方有权自行采购，并由乙方承担由此产生的一切费用。</w:t>
      </w:r>
    </w:p>
    <w:p>
      <w:pPr>
        <w:pStyle w:val="4"/>
        <w:ind w:firstLine="480"/>
        <w:jc w:val="both"/>
      </w:pPr>
      <w:r>
        <w:rPr>
          <w:rFonts w:ascii="仿宋_GB2312" w:hAnsi="仿宋_GB2312" w:eastAsia="仿宋_GB2312" w:cs="仿宋_GB2312"/>
          <w:color w:val="000000"/>
          <w:sz w:val="24"/>
        </w:rPr>
        <w:t>4.由甲方对货物进行认真验收，对不符合质量、规格要求的商品，乙方须无条件退货、换货；乙方未能履行合同所定事项，或供应不合格的、假冒伪劣、以次充好的商品，甲方退货后将记录在案，并有权要求乙方赔偿因此给甲方造成的一切损失并承担违约责任。累计记录在案三次后，甲方可单方面解除合同，由此产生的一切经济损失由乙方自行承担，乙方并应赔偿对甲方造成的损失，按本项目相应采购包预算总金额5%支付违约金。</w:t>
      </w:r>
    </w:p>
    <w:p>
      <w:pPr>
        <w:pStyle w:val="4"/>
        <w:ind w:firstLine="480"/>
        <w:jc w:val="both"/>
      </w:pPr>
      <w:r>
        <w:rPr>
          <w:rFonts w:ascii="仿宋_GB2312" w:hAnsi="仿宋_GB2312" w:eastAsia="仿宋_GB2312" w:cs="仿宋_GB2312"/>
          <w:color w:val="000000"/>
          <w:sz w:val="24"/>
        </w:rPr>
        <w:t>5.甲方有权进行不定期检查，有权对配送食材进行检测，必要时采取第三方有资质的检测机构来衡量食材质量问题（检测费用由乙方承担），如果发现不符合合同规定的食品，第一次甲方给予书面警告，乙方要无条件收回所供应的食品并给予甲方书面答复说明原因，造成的损失由乙方负责，并在1小时内更换好所需货品。第二次甲方将当天货物总价10%的金额作为罚款，由甲方在该月的供货款中直接扣除。第三次取消乙方食品配送资格，解除合同，甲方有权要求乙方赔偿因此给甲方造成的一切损失并按本项目相应采购包预算总金额5%支付违约金，并将情况反映到采购监管部门。</w:t>
      </w:r>
    </w:p>
    <w:p>
      <w:pPr>
        <w:pStyle w:val="4"/>
        <w:ind w:firstLine="480"/>
        <w:jc w:val="both"/>
      </w:pPr>
      <w:r>
        <w:rPr>
          <w:rFonts w:ascii="仿宋_GB2312" w:hAnsi="仿宋_GB2312" w:eastAsia="仿宋_GB2312" w:cs="仿宋_GB2312"/>
          <w:color w:val="000000"/>
          <w:sz w:val="24"/>
        </w:rPr>
        <w:t>6.乙方违反其投标过程中作出的《承诺函》，甲方有权要求乙方限期整改，如逾期不整改或仍不符合其作出的《承诺函》，则甲方有权解除合同，由此产生的一切经济损失由乙方自行承担，乙方并应赔偿对甲方造成的损失，按本项目相应采购包预算总金额5%支付违约金。</w:t>
      </w:r>
    </w:p>
    <w:p>
      <w:pPr>
        <w:pStyle w:val="4"/>
        <w:ind w:firstLine="480"/>
        <w:jc w:val="both"/>
      </w:pPr>
      <w:r>
        <w:rPr>
          <w:rFonts w:ascii="仿宋_GB2312" w:hAnsi="仿宋_GB2312" w:eastAsia="仿宋_GB2312" w:cs="仿宋_GB2312"/>
          <w:color w:val="000000"/>
          <w:sz w:val="24"/>
        </w:rPr>
        <w:t>7.其它违约责任按《中华人民共和国民法典》处理。</w:t>
      </w:r>
    </w:p>
    <w:p>
      <w:pPr>
        <w:pStyle w:val="4"/>
        <w:ind w:firstLine="480"/>
        <w:jc w:val="both"/>
      </w:pPr>
      <w:r>
        <w:rPr>
          <w:rFonts w:ascii="仿宋_GB2312" w:hAnsi="仿宋_GB2312" w:eastAsia="仿宋_GB2312" w:cs="仿宋_GB2312"/>
          <w:color w:val="000000"/>
          <w:sz w:val="24"/>
        </w:rPr>
        <w:t>8.本合同履约过程中乙方所须承担的违约金和赔偿金，甲方有权在未付款项中先行扣除。</w:t>
      </w:r>
    </w:p>
    <w:p>
      <w:pPr>
        <w:pStyle w:val="4"/>
        <w:ind w:firstLine="480"/>
        <w:jc w:val="both"/>
      </w:pPr>
      <w:r>
        <w:rPr>
          <w:rFonts w:ascii="仿宋_GB2312" w:hAnsi="仿宋_GB2312" w:eastAsia="仿宋_GB2312" w:cs="仿宋_GB2312"/>
          <w:color w:val="000000"/>
          <w:sz w:val="24"/>
        </w:rPr>
        <w:t>9.本合同履行过程中一方违约的，违约方应赔偿守约方的损失，包括但不限于律师费、诉讼费、公证费、差旅费、保全费、担保保函费等费用。</w:t>
      </w:r>
    </w:p>
    <w:p>
      <w:pPr>
        <w:pStyle w:val="4"/>
        <w:ind w:firstLine="482"/>
        <w:jc w:val="both"/>
      </w:pPr>
      <w:r>
        <w:rPr>
          <w:rFonts w:ascii="仿宋_GB2312" w:hAnsi="仿宋_GB2312" w:eastAsia="仿宋_GB2312" w:cs="仿宋_GB2312"/>
          <w:b/>
          <w:sz w:val="24"/>
        </w:rPr>
        <w:t>第十一条 争议的解决</w:t>
      </w:r>
    </w:p>
    <w:p>
      <w:pPr>
        <w:pStyle w:val="4"/>
        <w:ind w:firstLine="480"/>
        <w:jc w:val="both"/>
      </w:pPr>
      <w:r>
        <w:rPr>
          <w:rFonts w:ascii="仿宋_GB2312" w:hAnsi="仿宋_GB2312" w:eastAsia="仿宋_GB2312" w:cs="仿宋_GB2312"/>
          <w:sz w:val="24"/>
        </w:rPr>
        <w:t>合同执行过程中发生的任何争议，如双方不能通过友好协商解决，依法向甲方所在地人民法院起诉解决。</w:t>
      </w:r>
    </w:p>
    <w:p>
      <w:pPr>
        <w:pStyle w:val="4"/>
        <w:ind w:firstLine="482"/>
        <w:jc w:val="both"/>
      </w:pPr>
      <w:r>
        <w:rPr>
          <w:rFonts w:ascii="仿宋_GB2312" w:hAnsi="仿宋_GB2312" w:eastAsia="仿宋_GB2312" w:cs="仿宋_GB2312"/>
          <w:b/>
          <w:sz w:val="24"/>
        </w:rPr>
        <w:t>第十二条 不可抗力</w:t>
      </w:r>
    </w:p>
    <w:p>
      <w:pPr>
        <w:pStyle w:val="4"/>
        <w:ind w:firstLine="480"/>
        <w:jc w:val="both"/>
      </w:pPr>
      <w:r>
        <w:rPr>
          <w:rFonts w:ascii="仿宋_GB2312" w:hAnsi="仿宋_GB2312" w:eastAsia="仿宋_GB2312" w:cs="仿宋_GB2312"/>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ind w:firstLine="482"/>
        <w:jc w:val="both"/>
      </w:pPr>
      <w:r>
        <w:rPr>
          <w:rFonts w:ascii="仿宋_GB2312" w:hAnsi="仿宋_GB2312" w:eastAsia="仿宋_GB2312" w:cs="仿宋_GB2312"/>
          <w:b/>
          <w:sz w:val="24"/>
        </w:rPr>
        <w:t>第十三条 税费</w:t>
      </w:r>
    </w:p>
    <w:p>
      <w:pPr>
        <w:pStyle w:val="4"/>
        <w:ind w:firstLine="480"/>
        <w:jc w:val="both"/>
      </w:pPr>
      <w:r>
        <w:rPr>
          <w:rFonts w:ascii="仿宋_GB2312" w:hAnsi="仿宋_GB2312" w:eastAsia="仿宋_GB2312" w:cs="仿宋_GB2312"/>
          <w:sz w:val="24"/>
        </w:rPr>
        <w:t>在中国境内、外发生的与本合同执行有关的一切税费均由乙方负担。</w:t>
      </w:r>
    </w:p>
    <w:p>
      <w:pPr>
        <w:pStyle w:val="4"/>
        <w:ind w:firstLine="482"/>
        <w:jc w:val="both"/>
      </w:pPr>
      <w:r>
        <w:rPr>
          <w:rFonts w:ascii="仿宋_GB2312" w:hAnsi="仿宋_GB2312" w:eastAsia="仿宋_GB2312" w:cs="仿宋_GB2312"/>
          <w:b/>
          <w:sz w:val="24"/>
        </w:rPr>
        <w:t>第十四条 其它</w:t>
      </w:r>
    </w:p>
    <w:p>
      <w:pPr>
        <w:pStyle w:val="4"/>
        <w:ind w:firstLine="480"/>
        <w:jc w:val="both"/>
      </w:pPr>
      <w:r>
        <w:rPr>
          <w:rFonts w:ascii="仿宋_GB2312" w:hAnsi="仿宋_GB2312" w:eastAsia="仿宋_GB2312" w:cs="仿宋_GB2312"/>
          <w:sz w:val="24"/>
        </w:rPr>
        <w:t>1.本合同所有附件、招标文件、投标文件、中标通知书均为合同的有效组成部分，与本合同具有同等法律效力。</w:t>
      </w:r>
    </w:p>
    <w:p>
      <w:pPr>
        <w:pStyle w:val="4"/>
        <w:ind w:firstLine="480"/>
        <w:jc w:val="both"/>
      </w:pPr>
      <w:r>
        <w:rPr>
          <w:rFonts w:ascii="仿宋_GB2312" w:hAnsi="仿宋_GB2312" w:eastAsia="仿宋_GB2312" w:cs="仿宋_GB2312"/>
          <w:sz w:val="24"/>
        </w:rPr>
        <w:t>2.在执行本合同的过程中，所有经双方签署确认的文件（包括会议纪要、补充协议、往来信函）即成为本合同的有效组成部分。</w:t>
      </w:r>
    </w:p>
    <w:p>
      <w:pPr>
        <w:pStyle w:val="4"/>
        <w:ind w:firstLine="480"/>
        <w:jc w:val="both"/>
      </w:pPr>
      <w:r>
        <w:rPr>
          <w:rFonts w:ascii="仿宋_GB2312" w:hAnsi="仿宋_GB2312" w:eastAsia="仿宋_GB2312" w:cs="仿宋_GB2312"/>
          <w:sz w:val="24"/>
        </w:rPr>
        <w:t>3.如一方地址、电话、传真号码有变更，应在变更当日内书面通知对方，否则，应承担相应责任。</w:t>
      </w:r>
    </w:p>
    <w:p>
      <w:pPr>
        <w:pStyle w:val="4"/>
        <w:ind w:firstLine="480"/>
        <w:jc w:val="both"/>
      </w:pPr>
      <w:r>
        <w:rPr>
          <w:rFonts w:ascii="仿宋_GB2312" w:hAnsi="仿宋_GB2312" w:eastAsia="仿宋_GB2312" w:cs="仿宋_GB2312"/>
          <w:sz w:val="24"/>
        </w:rPr>
        <w:t>4.除甲方事先书面同意外，乙方不得部分或全部转让其应履行的合同项下的义务。</w:t>
      </w:r>
    </w:p>
    <w:p>
      <w:pPr>
        <w:pStyle w:val="4"/>
        <w:ind w:firstLine="480"/>
        <w:jc w:val="both"/>
      </w:pPr>
      <w:r>
        <w:rPr>
          <w:rFonts w:ascii="仿宋_GB2312" w:hAnsi="仿宋_GB2312" w:eastAsia="仿宋_GB2312" w:cs="仿宋_GB2312"/>
          <w:sz w:val="24"/>
        </w:rPr>
        <w:t>5.服务期限内如因相关法律法规等政府规范性文件要求，税收征管改革发展需要等原因甲方有权单方面终止合同，支付实际发生服务期间费用。</w:t>
      </w:r>
    </w:p>
    <w:p>
      <w:pPr>
        <w:pStyle w:val="4"/>
        <w:ind w:firstLine="480"/>
        <w:jc w:val="both"/>
      </w:pPr>
      <w:r>
        <w:rPr>
          <w:rFonts w:ascii="仿宋_GB2312" w:hAnsi="仿宋_GB2312" w:eastAsia="仿宋_GB2312" w:cs="仿宋_GB2312"/>
          <w:sz w:val="24"/>
        </w:rPr>
        <w:t>6.乙方在合同履行期间存在“围猎”甲方税务人员行为的（指以获取不正当利益为目的，采取馈赠礼品礼金、邀请娱乐旅游消费、提供便利条件等非正常交往手段“围猎”相关税务人员及其亲属），甲方有权解除合同，乙方应按本项目</w:t>
      </w:r>
      <w:r>
        <w:rPr>
          <w:rFonts w:ascii="仿宋_GB2312" w:hAnsi="仿宋_GB2312" w:eastAsia="仿宋_GB2312" w:cs="仿宋_GB2312"/>
          <w:color w:val="000000"/>
          <w:sz w:val="24"/>
        </w:rPr>
        <w:t>相应采购包</w:t>
      </w:r>
      <w:r>
        <w:rPr>
          <w:rFonts w:ascii="仿宋_GB2312" w:hAnsi="仿宋_GB2312" w:eastAsia="仿宋_GB2312" w:cs="仿宋_GB2312"/>
          <w:sz w:val="24"/>
        </w:rPr>
        <w:t>预算总金额【5】%支付违约金，并赔偿甲方损失。</w:t>
      </w:r>
    </w:p>
    <w:p>
      <w:pPr>
        <w:pStyle w:val="4"/>
        <w:ind w:firstLine="482"/>
        <w:jc w:val="both"/>
      </w:pPr>
      <w:r>
        <w:rPr>
          <w:rFonts w:ascii="仿宋_GB2312" w:hAnsi="仿宋_GB2312" w:eastAsia="仿宋_GB2312" w:cs="仿宋_GB2312"/>
          <w:b/>
          <w:sz w:val="24"/>
        </w:rPr>
        <w:t>第十五条 合同生效</w:t>
      </w:r>
    </w:p>
    <w:p>
      <w:pPr>
        <w:pStyle w:val="4"/>
        <w:ind w:firstLine="480"/>
        <w:jc w:val="both"/>
      </w:pPr>
      <w:r>
        <w:rPr>
          <w:rFonts w:ascii="仿宋_GB2312" w:hAnsi="仿宋_GB2312" w:eastAsia="仿宋_GB2312" w:cs="仿宋_GB2312"/>
          <w:sz w:val="24"/>
        </w:rPr>
        <w:t>1.本合同在甲乙双方法人代表或其授权代表签字盖章后生效。</w:t>
      </w:r>
    </w:p>
    <w:p>
      <w:pPr>
        <w:pStyle w:val="4"/>
        <w:ind w:firstLine="480"/>
        <w:jc w:val="both"/>
      </w:pPr>
      <w:r>
        <w:rPr>
          <w:rFonts w:ascii="仿宋_GB2312" w:hAnsi="仿宋_GB2312" w:eastAsia="仿宋_GB2312" w:cs="仿宋_GB2312"/>
          <w:sz w:val="24"/>
        </w:rPr>
        <w:t>2.本合同一式肆份，双方各执贰份。</w:t>
      </w:r>
    </w:p>
    <w:p>
      <w:pPr>
        <w:pStyle w:val="4"/>
        <w:ind w:firstLine="480"/>
        <w:jc w:val="both"/>
      </w:pPr>
      <w:r>
        <w:rPr>
          <w:rFonts w:ascii="仿宋_GB2312" w:hAnsi="仿宋_GB2312" w:eastAsia="仿宋_GB2312" w:cs="仿宋_GB2312"/>
          <w:sz w:val="24"/>
        </w:rPr>
        <w:t>3.本合同履行完成后自动终止，如因其他原因导致合同终止的，除了适用本合同其他专门条款约定承担责任之外，双方根据乙方实际完成并经考核合格的服务量进行结算。</w:t>
      </w:r>
    </w:p>
    <w:p>
      <w:pPr>
        <w:pStyle w:val="4"/>
        <w:ind w:firstLine="480"/>
        <w:jc w:val="both"/>
      </w:pPr>
      <w:r>
        <w:rPr>
          <w:rFonts w:ascii="仿宋_GB2312" w:hAnsi="仿宋_GB2312" w:eastAsia="仿宋_GB2312" w:cs="仿宋_GB2312"/>
          <w:sz w:val="24"/>
        </w:rPr>
        <w:t>4.下列组成本合同的文件是一个合同整体，彼此应当能相互解释，互为说明。当出现相互矛盾时，组成本合同文件的优先解释顺序如下：</w:t>
      </w:r>
    </w:p>
    <w:p>
      <w:pPr>
        <w:pStyle w:val="4"/>
        <w:ind w:firstLine="480"/>
        <w:jc w:val="both"/>
      </w:pPr>
      <w:r>
        <w:rPr>
          <w:rFonts w:ascii="仿宋_GB2312" w:hAnsi="仿宋_GB2312" w:eastAsia="仿宋_GB2312" w:cs="仿宋_GB2312"/>
          <w:sz w:val="24"/>
        </w:rPr>
        <w:t>（1）本合同及补充协议条款</w:t>
      </w:r>
    </w:p>
    <w:p>
      <w:pPr>
        <w:pStyle w:val="4"/>
        <w:ind w:firstLine="480"/>
        <w:jc w:val="both"/>
      </w:pPr>
      <w:r>
        <w:rPr>
          <w:rFonts w:ascii="仿宋_GB2312" w:hAnsi="仿宋_GB2312" w:eastAsia="仿宋_GB2312" w:cs="仿宋_GB2312"/>
          <w:sz w:val="24"/>
        </w:rPr>
        <w:t>（2）招标文件及投标文件</w:t>
      </w:r>
    </w:p>
    <w:p>
      <w:pPr>
        <w:pStyle w:val="4"/>
        <w:ind w:firstLine="480"/>
        <w:jc w:val="both"/>
      </w:pPr>
      <w:r>
        <w:rPr>
          <w:rFonts w:ascii="仿宋_GB2312" w:hAnsi="仿宋_GB2312" w:eastAsia="仿宋_GB2312" w:cs="仿宋_GB2312"/>
          <w:sz w:val="24"/>
        </w:rPr>
        <w:t>（3）服务说明或方案</w:t>
      </w:r>
    </w:p>
    <w:p>
      <w:pPr>
        <w:pStyle w:val="4"/>
        <w:ind w:firstLine="480"/>
        <w:jc w:val="both"/>
      </w:pPr>
      <w:r>
        <w:rPr>
          <w:rFonts w:ascii="仿宋_GB2312" w:hAnsi="仿宋_GB2312" w:eastAsia="仿宋_GB2312" w:cs="仿宋_GB2312"/>
          <w:sz w:val="24"/>
        </w:rPr>
        <w:t>（4）会议纪要、往来信函（如有）</w:t>
      </w:r>
    </w:p>
    <w:p>
      <w:pPr>
        <w:pStyle w:val="4"/>
        <w:ind w:firstLine="480"/>
        <w:jc w:val="both"/>
      </w:pPr>
      <w:r>
        <w:rPr>
          <w:rFonts w:ascii="仿宋_GB2312" w:hAnsi="仿宋_GB2312" w:eastAsia="仿宋_GB2312" w:cs="仿宋_GB2312"/>
          <w:sz w:val="24"/>
        </w:rPr>
        <w:t>（5）需求变更文件（如有）</w:t>
      </w:r>
    </w:p>
    <w:p>
      <w:pPr>
        <w:pStyle w:val="4"/>
        <w:ind w:firstLine="480"/>
        <w:jc w:val="both"/>
      </w:pPr>
      <w:r>
        <w:rPr>
          <w:rFonts w:ascii="仿宋_GB2312" w:hAnsi="仿宋_GB2312" w:eastAsia="仿宋_GB2312" w:cs="仿宋_GB2312"/>
          <w:sz w:val="24"/>
        </w:rPr>
        <w:t>（6）服务清单及报价书</w:t>
      </w:r>
    </w:p>
    <w:p>
      <w:pPr>
        <w:pStyle w:val="4"/>
        <w:ind w:firstLine="400"/>
        <w:jc w:val="both"/>
      </w:pPr>
      <w:r>
        <w:rPr>
          <w:rFonts w:ascii="仿宋_GB2312" w:hAnsi="仿宋_GB2312" w:eastAsia="仿宋_GB2312" w:cs="仿宋_GB2312"/>
          <w:sz w:val="24"/>
        </w:rPr>
        <w:t>（以下无正文，为签署页）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7"/>
        <w:gridCol w:w="2966"/>
        <w:gridCol w:w="1187"/>
        <w:gridCol w:w="29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single" w:color="000000" w:sz="4" w:space="0"/>
              <w:left w:val="single" w:color="000000" w:sz="4" w:space="0"/>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甲    方：</w:t>
            </w:r>
          </w:p>
        </w:tc>
        <w:tc>
          <w:tcPr>
            <w:tcW w:w="2966" w:type="dxa"/>
            <w:tcBorders>
              <w:top w:val="single" w:color="000000" w:sz="4" w:space="0"/>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c>
          <w:tcPr>
            <w:tcW w:w="1187" w:type="dxa"/>
            <w:tcBorders>
              <w:top w:val="single" w:color="000000" w:sz="4" w:space="0"/>
              <w:left w:val="nil"/>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乙    方：</w:t>
            </w:r>
          </w:p>
        </w:tc>
        <w:tc>
          <w:tcPr>
            <w:tcW w:w="2966" w:type="dxa"/>
            <w:tcBorders>
              <w:top w:val="single" w:color="000000" w:sz="4" w:space="0"/>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45" w:type="dxa"/>
              <w:bottom w:w="0" w:type="dxa"/>
              <w:right w:w="45" w:type="dxa"/>
            </w:tcMar>
            <w:vAlign w:val="top"/>
          </w:tcP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right"/>
            </w:pPr>
            <w:r>
              <w:rPr>
                <w:rFonts w:ascii="仿宋_GB2312" w:hAnsi="仿宋_GB2312" w:eastAsia="仿宋_GB2312" w:cs="仿宋_GB2312"/>
                <w:sz w:val="24"/>
              </w:rPr>
              <w:t>（盖章）</w:t>
            </w:r>
          </w:p>
        </w:tc>
        <w:tc>
          <w:tcPr>
            <w:tcW w:w="1187"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right"/>
            </w:pPr>
            <w:r>
              <w:rPr>
                <w:rFonts w:ascii="仿宋_GB2312" w:hAnsi="仿宋_GB2312" w:eastAsia="仿宋_GB2312" w:cs="仿宋_GB2312"/>
                <w:sz w:val="24"/>
              </w:rPr>
              <w:t>（盖章）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法定代表人</w:t>
            </w:r>
          </w:p>
          <w:p>
            <w:pPr>
              <w:pStyle w:val="4"/>
              <w:jc w:val="center"/>
            </w:pPr>
            <w:r>
              <w:rPr>
                <w:rFonts w:ascii="仿宋_GB2312" w:hAnsi="仿宋_GB2312" w:eastAsia="仿宋_GB2312" w:cs="仿宋_GB2312"/>
                <w:sz w:val="24"/>
              </w:rPr>
              <w:t>(或代理人)：</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c>
          <w:tcPr>
            <w:tcW w:w="1187"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法定代表人</w:t>
            </w:r>
          </w:p>
          <w:p>
            <w:pPr>
              <w:pStyle w:val="4"/>
              <w:jc w:val="center"/>
            </w:pPr>
            <w:r>
              <w:rPr>
                <w:rFonts w:ascii="仿宋_GB2312" w:hAnsi="仿宋_GB2312" w:eastAsia="仿宋_GB2312" w:cs="仿宋_GB2312"/>
                <w:sz w:val="24"/>
              </w:rPr>
              <w:t>(或代理人)：</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单位地址：</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c>
          <w:tcPr>
            <w:tcW w:w="1187"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单位地址：</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电    话：</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c>
          <w:tcPr>
            <w:tcW w:w="1187"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电    话：</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签约日期：</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right"/>
            </w:pPr>
            <w:r>
              <w:rPr>
                <w:rFonts w:ascii="仿宋_GB2312" w:hAnsi="仿宋_GB2312" w:eastAsia="仿宋_GB2312" w:cs="仿宋_GB2312"/>
                <w:sz w:val="24"/>
              </w:rPr>
              <w:t>年   月   日</w:t>
            </w:r>
          </w:p>
        </w:tc>
        <w:tc>
          <w:tcPr>
            <w:tcW w:w="1187"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center"/>
            </w:pPr>
            <w:r>
              <w:rPr>
                <w:rFonts w:ascii="仿宋_GB2312" w:hAnsi="仿宋_GB2312" w:eastAsia="仿宋_GB2312" w:cs="仿宋_GB2312"/>
                <w:sz w:val="24"/>
              </w:rPr>
              <w:t>签约日期：</w:t>
            </w:r>
          </w:p>
        </w:tc>
        <w:tc>
          <w:tcPr>
            <w:tcW w:w="2966" w:type="dxa"/>
            <w:tcBorders>
              <w:top w:val="nil"/>
              <w:left w:val="nil"/>
              <w:bottom w:val="single" w:color="000000" w:sz="4" w:space="0"/>
              <w:right w:val="single" w:color="000000" w:sz="4" w:space="0"/>
            </w:tcBorders>
            <w:tcMar>
              <w:top w:w="0" w:type="dxa"/>
              <w:left w:w="45" w:type="dxa"/>
              <w:bottom w:w="0" w:type="dxa"/>
              <w:right w:w="45" w:type="dxa"/>
            </w:tcMar>
            <w:vAlign w:val="top"/>
          </w:tcPr>
          <w:p>
            <w:pPr>
              <w:pStyle w:val="4"/>
              <w:jc w:val="right"/>
            </w:pPr>
            <w:r>
              <w:rPr>
                <w:rFonts w:ascii="仿宋_GB2312" w:hAnsi="仿宋_GB2312" w:eastAsia="仿宋_GB2312" w:cs="仿宋_GB2312"/>
                <w:sz w:val="24"/>
              </w:rPr>
              <w:t>年   月   日</w:t>
            </w:r>
          </w:p>
        </w:tc>
      </w:tr>
    </w:tbl>
    <w:p>
      <w:pPr>
        <w:pStyle w:val="4"/>
        <w:jc w:val="left"/>
      </w:pPr>
      <w:r>
        <w:rPr>
          <w:rFonts w:ascii="仿宋_GB2312" w:hAnsi="仿宋_GB2312" w:eastAsia="仿宋_GB2312" w:cs="仿宋_GB2312"/>
        </w:rPr>
        <w:t xml:space="preserve">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投标文件格式与要求</w:t>
      </w:r>
    </w:p>
    <w:p>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投标文件</w:t>
      </w:r>
    </w:p>
    <w:p>
      <w:pPr>
        <w:pStyle w:val="4"/>
        <w:jc w:val="center"/>
        <w:outlineLvl w:val="2"/>
      </w:pPr>
      <w:r>
        <w:rPr>
          <w:rFonts w:ascii="仿宋_GB2312" w:hAnsi="仿宋_GB2312" w:eastAsia="仿宋_GB2312" w:cs="仿宋_GB2312"/>
          <w:b/>
          <w:sz w:val="28"/>
        </w:rPr>
        <w:t>（正本/副本）</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采购项目名称：国家税务总局开平市税务局2026年食堂食材配送服务采购项目</w:t>
      </w:r>
    </w:p>
    <w:p>
      <w:pPr>
        <w:pStyle w:val="4"/>
        <w:jc w:val="center"/>
        <w:outlineLvl w:val="3"/>
      </w:pPr>
      <w:r>
        <w:rPr>
          <w:rFonts w:ascii="仿宋_GB2312" w:hAnsi="仿宋_GB2312" w:eastAsia="仿宋_GB2312" w:cs="仿宋_GB2312"/>
          <w:b/>
          <w:sz w:val="24"/>
        </w:rPr>
        <w:t>采购项目编号：GPCGD25C500FG135F</w:t>
      </w:r>
    </w:p>
    <w:p>
      <w:pPr>
        <w:pStyle w:val="4"/>
        <w:jc w:val="center"/>
        <w:outlineLvl w:val="3"/>
      </w:pPr>
      <w:r>
        <w:rPr>
          <w:rFonts w:ascii="仿宋_GB2312" w:hAnsi="仿宋_GB2312" w:eastAsia="仿宋_GB2312" w:cs="仿宋_GB2312"/>
          <w:b/>
          <w:sz w:val="24"/>
        </w:rPr>
        <w:t>所投采购包：第 包</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投标供应商名称：</w:t>
      </w:r>
    </w:p>
    <w:p>
      <w:pPr>
        <w:pStyle w:val="4"/>
        <w:jc w:val="center"/>
        <w:outlineLvl w:val="3"/>
      </w:pPr>
      <w:r>
        <w:rPr>
          <w:rFonts w:ascii="仿宋_GB2312" w:hAnsi="仿宋_GB2312" w:eastAsia="仿宋_GB2312" w:cs="仿宋_GB2312"/>
          <w:b/>
          <w:sz w:val="24"/>
        </w:rPr>
        <w:t>日期：年 月 日</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投标文件目录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二、开标一览表</w:t>
      </w:r>
    </w:p>
    <w:p>
      <w:pPr>
        <w:pStyle w:val="4"/>
        <w:ind w:firstLine="480"/>
        <w:jc w:val="left"/>
      </w:pPr>
      <w:r>
        <w:rPr>
          <w:rFonts w:ascii="仿宋_GB2312" w:hAnsi="仿宋_GB2312" w:eastAsia="仿宋_GB2312" w:cs="仿宋_GB2312"/>
        </w:rPr>
        <w:t>三、分项报价表</w:t>
      </w:r>
    </w:p>
    <w:p>
      <w:pPr>
        <w:pStyle w:val="4"/>
        <w:ind w:firstLine="480"/>
        <w:jc w:val="left"/>
      </w:pPr>
      <w:r>
        <w:rPr>
          <w:rFonts w:ascii="仿宋_GB2312" w:hAnsi="仿宋_GB2312" w:eastAsia="仿宋_GB2312" w:cs="仿宋_GB2312"/>
        </w:rPr>
        <w:t>四、政策适用性说明</w:t>
      </w:r>
    </w:p>
    <w:p>
      <w:pPr>
        <w:pStyle w:val="4"/>
        <w:ind w:firstLine="480"/>
        <w:jc w:val="left"/>
      </w:pPr>
      <w:r>
        <w:rPr>
          <w:rFonts w:ascii="仿宋_GB2312" w:hAnsi="仿宋_GB2312" w:eastAsia="仿宋_GB2312" w:cs="仿宋_GB2312"/>
        </w:rPr>
        <w:t>五、法定代表人证明书</w:t>
      </w:r>
    </w:p>
    <w:p>
      <w:pPr>
        <w:pStyle w:val="4"/>
        <w:ind w:firstLine="480"/>
        <w:jc w:val="left"/>
      </w:pPr>
      <w:r>
        <w:rPr>
          <w:rFonts w:ascii="仿宋_GB2312" w:hAnsi="仿宋_GB2312" w:eastAsia="仿宋_GB2312" w:cs="仿宋_GB2312"/>
        </w:rPr>
        <w:t>六、法定代表人授权书</w:t>
      </w:r>
    </w:p>
    <w:p>
      <w:pPr>
        <w:pStyle w:val="4"/>
        <w:ind w:firstLine="480"/>
        <w:jc w:val="left"/>
      </w:pPr>
      <w:r>
        <w:rPr>
          <w:rFonts w:ascii="仿宋_GB2312" w:hAnsi="仿宋_GB2312" w:eastAsia="仿宋_GB2312" w:cs="仿宋_GB2312"/>
        </w:rPr>
        <w:t>七、投标保证金</w:t>
      </w:r>
    </w:p>
    <w:p>
      <w:pPr>
        <w:pStyle w:val="4"/>
        <w:ind w:firstLine="480"/>
        <w:jc w:val="left"/>
      </w:pPr>
      <w:r>
        <w:rPr>
          <w:rFonts w:ascii="仿宋_GB2312" w:hAnsi="仿宋_GB2312" w:eastAsia="仿宋_GB2312" w:cs="仿宋_GB2312"/>
        </w:rPr>
        <w:t>八、提供具有独立承担民事责任的能力的证明材料</w:t>
      </w:r>
    </w:p>
    <w:p>
      <w:pPr>
        <w:pStyle w:val="4"/>
        <w:ind w:firstLine="480"/>
        <w:jc w:val="left"/>
      </w:pPr>
      <w:r>
        <w:rPr>
          <w:rFonts w:ascii="仿宋_GB2312" w:hAnsi="仿宋_GB2312" w:eastAsia="仿宋_GB2312" w:cs="仿宋_GB2312"/>
        </w:rPr>
        <w:t>九、资格性审查要求的其他资质证明文件</w:t>
      </w:r>
    </w:p>
    <w:p>
      <w:pPr>
        <w:pStyle w:val="4"/>
        <w:ind w:firstLine="480"/>
        <w:jc w:val="left"/>
      </w:pPr>
      <w:r>
        <w:rPr>
          <w:rFonts w:ascii="仿宋_GB2312" w:hAnsi="仿宋_GB2312" w:eastAsia="仿宋_GB2312" w:cs="仿宋_GB2312"/>
        </w:rPr>
        <w:t>十、承诺函</w:t>
      </w:r>
    </w:p>
    <w:p>
      <w:pPr>
        <w:pStyle w:val="4"/>
        <w:ind w:firstLine="480"/>
        <w:jc w:val="left"/>
      </w:pPr>
      <w:r>
        <w:rPr>
          <w:rFonts w:ascii="仿宋_GB2312" w:hAnsi="仿宋_GB2312" w:eastAsia="仿宋_GB2312" w:cs="仿宋_GB2312"/>
        </w:rPr>
        <w:t>十一、中小企业声明函</w:t>
      </w:r>
    </w:p>
    <w:p>
      <w:pPr>
        <w:pStyle w:val="4"/>
        <w:ind w:firstLine="480"/>
        <w:jc w:val="left"/>
      </w:pPr>
      <w:r>
        <w:rPr>
          <w:rFonts w:ascii="仿宋_GB2312" w:hAnsi="仿宋_GB2312" w:eastAsia="仿宋_GB2312" w:cs="仿宋_GB2312"/>
        </w:rPr>
        <w:t>十二、监狱企业</w:t>
      </w:r>
    </w:p>
    <w:p>
      <w:pPr>
        <w:pStyle w:val="4"/>
        <w:ind w:firstLine="480"/>
        <w:jc w:val="left"/>
      </w:pPr>
      <w:r>
        <w:rPr>
          <w:rFonts w:ascii="仿宋_GB2312" w:hAnsi="仿宋_GB2312" w:eastAsia="仿宋_GB2312" w:cs="仿宋_GB2312"/>
        </w:rPr>
        <w:t>十三、残疾人福利性单位声明函</w:t>
      </w:r>
    </w:p>
    <w:p>
      <w:pPr>
        <w:pStyle w:val="4"/>
        <w:ind w:firstLine="480"/>
        <w:jc w:val="left"/>
      </w:pPr>
      <w:r>
        <w:rPr>
          <w:rFonts w:ascii="仿宋_GB2312" w:hAnsi="仿宋_GB2312" w:eastAsia="仿宋_GB2312" w:cs="仿宋_GB2312"/>
        </w:rPr>
        <w:t>十四、联合体共同投标协议书</w:t>
      </w:r>
    </w:p>
    <w:p>
      <w:pPr>
        <w:pStyle w:val="4"/>
        <w:ind w:firstLine="480"/>
        <w:jc w:val="left"/>
      </w:pPr>
      <w:r>
        <w:rPr>
          <w:rFonts w:ascii="仿宋_GB2312" w:hAnsi="仿宋_GB2312" w:eastAsia="仿宋_GB2312" w:cs="仿宋_GB2312"/>
        </w:rPr>
        <w:t>十五、分包意向协议书</w:t>
      </w:r>
    </w:p>
    <w:p>
      <w:pPr>
        <w:pStyle w:val="4"/>
        <w:ind w:firstLine="480"/>
        <w:jc w:val="left"/>
      </w:pPr>
      <w:r>
        <w:rPr>
          <w:rFonts w:ascii="仿宋_GB2312" w:hAnsi="仿宋_GB2312" w:eastAsia="仿宋_GB2312" w:cs="仿宋_GB2312"/>
        </w:rPr>
        <w:t>十六、投标人业绩情况表</w:t>
      </w:r>
    </w:p>
    <w:p>
      <w:pPr>
        <w:pStyle w:val="4"/>
        <w:ind w:firstLine="480"/>
        <w:jc w:val="left"/>
      </w:pPr>
      <w:r>
        <w:rPr>
          <w:rFonts w:ascii="仿宋_GB2312" w:hAnsi="仿宋_GB2312" w:eastAsia="仿宋_GB2312" w:cs="仿宋_GB2312"/>
        </w:rPr>
        <w:t>十七、技术和服务要求响应表</w:t>
      </w:r>
    </w:p>
    <w:p>
      <w:pPr>
        <w:pStyle w:val="4"/>
        <w:ind w:firstLine="480"/>
        <w:jc w:val="left"/>
      </w:pPr>
      <w:r>
        <w:rPr>
          <w:rFonts w:ascii="仿宋_GB2312" w:hAnsi="仿宋_GB2312" w:eastAsia="仿宋_GB2312" w:cs="仿宋_GB2312"/>
        </w:rPr>
        <w:t>十八、商务条件响应表</w:t>
      </w:r>
    </w:p>
    <w:p>
      <w:pPr>
        <w:pStyle w:val="4"/>
        <w:ind w:firstLine="480"/>
        <w:jc w:val="left"/>
      </w:pPr>
      <w:r>
        <w:rPr>
          <w:rFonts w:ascii="仿宋_GB2312" w:hAnsi="仿宋_GB2312" w:eastAsia="仿宋_GB2312" w:cs="仿宋_GB2312"/>
        </w:rPr>
        <w:t>十九、履约进度计划表</w:t>
      </w:r>
    </w:p>
    <w:p>
      <w:pPr>
        <w:pStyle w:val="4"/>
        <w:ind w:firstLine="480"/>
        <w:jc w:val="left"/>
      </w:pPr>
      <w:r>
        <w:rPr>
          <w:rFonts w:ascii="仿宋_GB2312" w:hAnsi="仿宋_GB2312" w:eastAsia="仿宋_GB2312" w:cs="仿宋_GB2312"/>
        </w:rPr>
        <w:t>二十、各类证明材料</w:t>
      </w:r>
    </w:p>
    <w:p>
      <w:pPr>
        <w:pStyle w:val="4"/>
        <w:ind w:firstLine="480"/>
        <w:jc w:val="left"/>
      </w:pPr>
      <w:r>
        <w:rPr>
          <w:rFonts w:ascii="仿宋_GB2312" w:hAnsi="仿宋_GB2312" w:eastAsia="仿宋_GB2312" w:cs="仿宋_GB2312"/>
        </w:rPr>
        <w:t>二十一、采购代理服务费支付承诺书</w:t>
      </w:r>
    </w:p>
    <w:p>
      <w:pPr>
        <w:pStyle w:val="4"/>
        <w:ind w:firstLine="480"/>
        <w:jc w:val="left"/>
      </w:pPr>
      <w:r>
        <w:rPr>
          <w:rFonts w:ascii="仿宋_GB2312" w:hAnsi="仿宋_GB2312" w:eastAsia="仿宋_GB2312" w:cs="仿宋_GB2312"/>
        </w:rPr>
        <w:t>二十二、需要采购人提供的附加条件</w:t>
      </w:r>
    </w:p>
    <w:p>
      <w:pPr>
        <w:pStyle w:val="4"/>
        <w:ind w:firstLine="480"/>
        <w:jc w:val="left"/>
      </w:pPr>
      <w:r>
        <w:rPr>
          <w:rFonts w:ascii="仿宋_GB2312" w:hAnsi="仿宋_GB2312" w:eastAsia="仿宋_GB2312" w:cs="仿宋_GB2312"/>
        </w:rPr>
        <w:t>二十三、项目实施方案、质量保证及售后服务承诺等</w:t>
      </w:r>
    </w:p>
    <w:p>
      <w:pPr>
        <w:pStyle w:val="4"/>
        <w:ind w:firstLine="480"/>
        <w:jc w:val="left"/>
      </w:pPr>
      <w:r>
        <w:rPr>
          <w:rFonts w:ascii="仿宋_GB2312" w:hAnsi="仿宋_GB2312" w:eastAsia="仿宋_GB2312" w:cs="仿宋_GB2312"/>
        </w:rPr>
        <w:t>二十四、附件</w:t>
      </w:r>
    </w:p>
    <w:p>
      <w:pPr>
        <w:pStyle w:val="4"/>
        <w:ind w:firstLine="480"/>
        <w:jc w:val="left"/>
      </w:pPr>
      <w:r>
        <w:rPr>
          <w:rFonts w:ascii="仿宋_GB2312" w:hAnsi="仿宋_GB2312" w:eastAsia="仿宋_GB2312" w:cs="仿宋_GB2312"/>
        </w:rPr>
        <w:t>二十五、政府采购履约担保函、采购合同履约保险凭证</w:t>
      </w:r>
    </w:p>
    <w:p>
      <w:pPr>
        <w:pStyle w:val="4"/>
        <w:ind w:firstLine="480"/>
        <w:jc w:val="left"/>
      </w:pPr>
      <w:r>
        <w:rPr>
          <w:rFonts w:ascii="仿宋_GB2312" w:hAnsi="仿宋_GB2312" w:eastAsia="仿宋_GB2312" w:cs="仿宋_GB2312"/>
        </w:rPr>
        <w:t>二十六、询问函、质疑函、投诉书格式</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格式一：投标函</w:t>
      </w:r>
    </w:p>
    <w:p>
      <w:pPr>
        <w:pStyle w:val="4"/>
        <w:ind w:firstLine="480"/>
        <w:jc w:val="center"/>
        <w:outlineLvl w:val="3"/>
      </w:pPr>
      <w:r>
        <w:rPr>
          <w:rFonts w:ascii="仿宋_GB2312" w:hAnsi="仿宋_GB2312" w:eastAsia="仿宋_GB2312" w:cs="仿宋_GB2312"/>
          <w:b/>
          <w:sz w:val="24"/>
        </w:rPr>
        <w:t>投 标 函</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你方组织的“国家税务总局开平市税务局2026年食堂食材配送服务采购项目”项目的招标[采购项目编号为：GPCGD25C500FG135F ]，我方愿参与投标。</w:t>
      </w:r>
    </w:p>
    <w:p>
      <w:pPr>
        <w:pStyle w:val="4"/>
        <w:ind w:firstLine="480"/>
        <w:jc w:val="left"/>
      </w:pPr>
      <w:r>
        <w:rPr>
          <w:rFonts w:ascii="仿宋_GB2312" w:hAnsi="仿宋_GB2312" w:eastAsia="仿宋_GB2312" w:cs="仿宋_GB2312"/>
        </w:rPr>
        <w:t>我方确认收到贵方提供的“国家税务总局开平市税务局2026年食堂食材配送服务采购项目”项目的招标文件的全部内容。</w:t>
      </w:r>
    </w:p>
    <w:p>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4"/>
        <w:ind w:firstLine="480"/>
        <w:jc w:val="left"/>
      </w:pPr>
      <w:r>
        <w:rPr>
          <w:rFonts w:ascii="仿宋_GB2312" w:hAnsi="仿宋_GB2312" w:eastAsia="仿宋_GB2312" w:cs="仿宋_GB2312"/>
        </w:rPr>
        <w:t>我方已完全明白招标文件的所有条款要求，并申明如下：</w:t>
      </w:r>
    </w:p>
    <w:p>
      <w:pPr>
        <w:pStyle w:val="4"/>
        <w:ind w:firstLine="480"/>
        <w:jc w:val="left"/>
      </w:pPr>
      <w:r>
        <w:rPr>
          <w:rFonts w:ascii="仿宋_GB2312" w:hAnsi="仿宋_GB2312" w:eastAsia="仿宋_GB2312" w:cs="仿宋_GB2312"/>
        </w:rPr>
        <w:t>（一）按招标文件提供的全部货物与相关服务的投标总价详见《开标一览表》。</w:t>
      </w:r>
    </w:p>
    <w:p>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4"/>
        <w:ind w:firstLine="480"/>
        <w:jc w:val="left"/>
      </w:pPr>
      <w:r>
        <w:rPr>
          <w:rFonts w:ascii="仿宋_GB2312" w:hAnsi="仿宋_GB2312" w:eastAsia="仿宋_GB2312" w:cs="仿宋_GB2312"/>
        </w:rPr>
        <w:t>（五）我方理解贵方不一定接受最低投标价或任何贵方可能收到的投标。</w:t>
      </w:r>
    </w:p>
    <w:p>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4"/>
        <w:ind w:firstLine="480"/>
        <w:jc w:val="left"/>
      </w:pPr>
      <w:r>
        <w:rPr>
          <w:rFonts w:ascii="仿宋_GB2312" w:hAnsi="仿宋_GB2312" w:eastAsia="仿宋_GB2312" w:cs="仿宋_GB2312"/>
        </w:rPr>
        <w:t>（九）我方接受采购人委托向贵方支付代理服务费，项目总报价已包含代理服务费，如果被确定为中标供应商，承诺向贵方足额支付。（若采购人支付代理服务费，则此条不适用）</w:t>
      </w:r>
    </w:p>
    <w:p>
      <w:pPr>
        <w:pStyle w:val="4"/>
        <w:ind w:firstLine="480"/>
        <w:jc w:val="left"/>
      </w:pPr>
      <w:r>
        <w:rPr>
          <w:rFonts w:ascii="仿宋_GB2312" w:hAnsi="仿宋_GB2312" w:eastAsia="仿宋_GB2312" w:cs="仿宋_GB2312"/>
        </w:rPr>
        <w:t>（十）我方与其他投标人不存在单位负责人为同一人或者存在直接控股、管理关系。</w:t>
      </w:r>
    </w:p>
    <w:p>
      <w:pPr>
        <w:pStyle w:val="4"/>
        <w:ind w:firstLine="480"/>
        <w:jc w:val="left"/>
      </w:pPr>
      <w:r>
        <w:rPr>
          <w:rFonts w:ascii="仿宋_GB2312" w:hAnsi="仿宋_GB2312" w:eastAsia="仿宋_GB2312" w:cs="仿宋_GB2312"/>
        </w:rPr>
        <w:t>（十一）我方未存在《中华人民共和国政府采购法实施条例》第十八条第二款规定的情形：</w:t>
      </w:r>
    </w:p>
    <w:p>
      <w:pPr>
        <w:pStyle w:val="4"/>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pPr>
        <w:pStyle w:val="4"/>
        <w:ind w:firstLine="480"/>
        <w:jc w:val="left"/>
      </w:pPr>
      <w:r>
        <w:rPr>
          <w:rFonts w:ascii="仿宋_GB2312" w:hAnsi="仿宋_GB2312" w:eastAsia="仿宋_GB2312" w:cs="仿宋_GB2312"/>
        </w:rPr>
        <w:t>（2）对于整体设计、规范编制或者项目管理、监理、检测等服务的项目：即未成为本项目除前期整体设计、规范编制或者项目管理、监理、检测等服务以外的其它采购活动中标商（或成交商）。</w:t>
      </w:r>
    </w:p>
    <w:p>
      <w:pPr>
        <w:pStyle w:val="4"/>
        <w:ind w:firstLine="480"/>
        <w:jc w:val="left"/>
      </w:pPr>
      <w:r>
        <w:rPr>
          <w:rFonts w:ascii="仿宋_GB2312" w:hAnsi="仿宋_GB2312" w:eastAsia="仿宋_GB2312" w:cs="仿宋_GB2312"/>
        </w:rPr>
        <w:t>（3）对于设计施工一体化的项目：即未为本项目提供规范编制或者项目管理、监理、检测等服务；</w:t>
      </w:r>
    </w:p>
    <w:p>
      <w:pPr>
        <w:pStyle w:val="4"/>
        <w:ind w:firstLine="480"/>
        <w:jc w:val="left"/>
      </w:pPr>
      <w:r>
        <w:rPr>
          <w:rFonts w:ascii="仿宋_GB2312" w:hAnsi="仿宋_GB2312" w:eastAsia="仿宋_GB2312" w:cs="仿宋_GB2312"/>
        </w:rPr>
        <w:t>（十二）我方未被列入法院失信被执行人名单中。</w:t>
      </w:r>
    </w:p>
    <w:p>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4"/>
        <w:ind w:firstLine="480"/>
        <w:jc w:val="left"/>
      </w:pPr>
      <w:r>
        <w:rPr>
          <w:rFonts w:ascii="仿宋_GB2312" w:hAnsi="仿宋_GB2312" w:eastAsia="仿宋_GB2312" w:cs="仿宋_GB2312"/>
        </w:rPr>
        <w:t>（十四）我方具备《中华人民共和国政府采购法》第二十二条规定的条件，承诺如下：</w:t>
      </w:r>
    </w:p>
    <w:p>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jc w:val="left"/>
      </w:pPr>
      <w:r>
        <w:rPr>
          <w:rFonts w:ascii="仿宋_GB2312" w:hAnsi="仿宋_GB2312" w:eastAsia="仿宋_GB2312" w:cs="仿宋_GB2312"/>
        </w:rPr>
        <w:t>（2）我方符合法律、行政法规规定的其他条件。</w:t>
      </w:r>
    </w:p>
    <w:p>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4"/>
        <w:ind w:firstLine="480"/>
        <w:jc w:val="left"/>
      </w:pPr>
      <w:r>
        <w:rPr>
          <w:rFonts w:ascii="仿宋_GB2312" w:hAnsi="仿宋_GB2312" w:eastAsia="仿宋_GB2312" w:cs="仿宋_GB2312"/>
        </w:rPr>
        <w:t>（十五）我方对在本函及投标文件中所作的所有承诺承担法律责任。</w:t>
      </w:r>
    </w:p>
    <w:p>
      <w:pPr>
        <w:pStyle w:val="4"/>
        <w:ind w:firstLine="480"/>
        <w:jc w:val="left"/>
      </w:pPr>
      <w:r>
        <w:rPr>
          <w:rFonts w:ascii="仿宋_GB2312" w:hAnsi="仿宋_GB2312" w:eastAsia="仿宋_GB2312" w:cs="仿宋_GB2312"/>
        </w:rPr>
        <w:t>（十六）所有与本招标有关的函件请发往下列地址：</w:t>
      </w:r>
    </w:p>
    <w:p>
      <w:pPr>
        <w:pStyle w:val="4"/>
        <w:ind w:firstLine="960"/>
        <w:jc w:val="left"/>
      </w:pPr>
      <w:r>
        <w:rPr>
          <w:rFonts w:ascii="仿宋_GB2312" w:hAnsi="仿宋_GB2312" w:eastAsia="仿宋_GB2312" w:cs="仿宋_GB2312"/>
        </w:rPr>
        <w:t>地 址：__________________邮政编码：__________________</w:t>
      </w:r>
    </w:p>
    <w:p>
      <w:pPr>
        <w:pStyle w:val="4"/>
        <w:ind w:firstLine="960"/>
        <w:jc w:val="left"/>
      </w:pPr>
      <w:r>
        <w:rPr>
          <w:rFonts w:ascii="仿宋_GB2312" w:hAnsi="仿宋_GB2312" w:eastAsia="仿宋_GB2312" w:cs="仿宋_GB2312"/>
        </w:rPr>
        <w:t>电 话：__________________</w:t>
      </w:r>
    </w:p>
    <w:p>
      <w:pPr>
        <w:pStyle w:val="4"/>
        <w:ind w:firstLine="960"/>
        <w:jc w:val="left"/>
      </w:pPr>
      <w:r>
        <w:rPr>
          <w:rFonts w:ascii="仿宋_GB2312" w:hAnsi="仿宋_GB2312" w:eastAsia="仿宋_GB2312" w:cs="仿宋_GB2312"/>
        </w:rPr>
        <w:t>传 真：__________________电子邮箱：__________________</w:t>
      </w:r>
    </w:p>
    <w:p>
      <w:pPr>
        <w:pStyle w:val="4"/>
        <w:ind w:firstLine="960"/>
        <w:jc w:val="left"/>
      </w:pPr>
      <w:r>
        <w:rPr>
          <w:rFonts w:ascii="仿宋_GB2312" w:hAnsi="仿宋_GB2312" w:eastAsia="仿宋_GB2312" w:cs="仿宋_GB2312"/>
        </w:rPr>
        <w:t>代表姓名：__________________职 务：__________________</w:t>
      </w:r>
    </w:p>
    <w:p>
      <w:pPr>
        <w:pStyle w:val="4"/>
        <w:ind w:firstLine="960"/>
        <w:jc w:val="left"/>
      </w:pPr>
      <w:r>
        <w:rPr>
          <w:rFonts w:ascii="仿宋_GB2312" w:hAnsi="仿宋_GB2312" w:eastAsia="仿宋_GB2312" w:cs="仿宋_GB2312"/>
        </w:rPr>
        <w:t>投标人法定代表人（或法定代表人授权代表）签字或盖章：__________________</w:t>
      </w:r>
    </w:p>
    <w:p>
      <w:pPr>
        <w:pStyle w:val="4"/>
        <w:ind w:firstLine="960"/>
        <w:jc w:val="lef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格式二：开标一览表</w:t>
      </w:r>
    </w:p>
    <w:p>
      <w:pPr>
        <w:pStyle w:val="4"/>
        <w:jc w:val="center"/>
        <w:outlineLvl w:val="3"/>
      </w:pPr>
      <w:r>
        <w:rPr>
          <w:rFonts w:ascii="仿宋_GB2312" w:hAnsi="仿宋_GB2312" w:eastAsia="仿宋_GB2312" w:cs="仿宋_GB2312"/>
          <w:b/>
          <w:sz w:val="24"/>
        </w:rPr>
        <w:t>开标一览表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序号</w:t>
            </w:r>
          </w:p>
        </w:tc>
        <w:tc>
          <w:tcPr>
            <w:tcW w:w="1661" w:type="dxa"/>
          </w:tcPr>
          <w:p>
            <w:pPr>
              <w:pStyle w:val="4"/>
              <w:jc w:val="left"/>
            </w:pPr>
            <w:r>
              <w:rPr>
                <w:rFonts w:ascii="仿宋_GB2312" w:hAnsi="仿宋_GB2312" w:eastAsia="仿宋_GB2312" w:cs="仿宋_GB2312"/>
              </w:rPr>
              <w:t>采购项目名称/采购包名称</w:t>
            </w:r>
          </w:p>
        </w:tc>
        <w:tc>
          <w:tcPr>
            <w:tcW w:w="1661" w:type="dxa"/>
          </w:tcPr>
          <w:p>
            <w:pPr>
              <w:pStyle w:val="4"/>
              <w:jc w:val="left"/>
            </w:pPr>
            <w:r>
              <w:rPr>
                <w:rFonts w:ascii="仿宋_GB2312" w:hAnsi="仿宋_GB2312" w:eastAsia="仿宋_GB2312" w:cs="仿宋_GB2312"/>
              </w:rPr>
              <w:t>投标报价（元/%）</w:t>
            </w:r>
          </w:p>
        </w:tc>
        <w:tc>
          <w:tcPr>
            <w:tcW w:w="1661" w:type="dxa"/>
          </w:tcPr>
          <w:p>
            <w:pPr>
              <w:pStyle w:val="4"/>
              <w:jc w:val="left"/>
            </w:pPr>
            <w:r>
              <w:rPr>
                <w:rFonts w:ascii="仿宋_GB2312" w:hAnsi="仿宋_GB2312" w:eastAsia="仿宋_GB2312" w:cs="仿宋_GB2312"/>
              </w:rPr>
              <w:t>交货或服务期</w:t>
            </w:r>
          </w:p>
        </w:tc>
        <w:tc>
          <w:tcPr>
            <w:tcW w:w="1661" w:type="dxa"/>
          </w:tcPr>
          <w:p>
            <w:pPr>
              <w:pStyle w:val="4"/>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格式三：分项报价表</w:t>
      </w:r>
    </w:p>
    <w:p>
      <w:pPr>
        <w:pStyle w:val="4"/>
        <w:jc w:val="center"/>
        <w:outlineLvl w:val="3"/>
      </w:pPr>
      <w:r>
        <w:rPr>
          <w:rFonts w:ascii="仿宋_GB2312" w:hAnsi="仿宋_GB2312" w:eastAsia="仿宋_GB2312" w:cs="仿宋_GB2312"/>
          <w:b/>
          <w:sz w:val="24"/>
        </w:rPr>
        <w:t>分项报价表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p>
      <w:pPr>
        <w:pStyle w:val="4"/>
        <w:ind w:firstLine="480"/>
        <w:jc w:val="left"/>
      </w:pPr>
      <w:r>
        <w:rPr>
          <w:rFonts w:ascii="仿宋_GB2312" w:hAnsi="仿宋_GB2312" w:eastAsia="仿宋_GB2312" w:cs="仿宋_GB2312"/>
        </w:rPr>
        <w:t>采购包：</w:t>
      </w:r>
    </w:p>
    <w:p>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货物名称</w:t>
            </w:r>
          </w:p>
        </w:tc>
        <w:tc>
          <w:tcPr>
            <w:tcW w:w="831" w:type="dxa"/>
          </w:tcPr>
          <w:p>
            <w:pPr>
              <w:pStyle w:val="4"/>
              <w:jc w:val="left"/>
            </w:pPr>
            <w:r>
              <w:rPr>
                <w:rFonts w:ascii="仿宋_GB2312" w:hAnsi="仿宋_GB2312" w:eastAsia="仿宋_GB2312" w:cs="仿宋_GB2312"/>
              </w:rPr>
              <w:t>规格型号</w:t>
            </w:r>
          </w:p>
        </w:tc>
        <w:tc>
          <w:tcPr>
            <w:tcW w:w="831" w:type="dxa"/>
          </w:tcPr>
          <w:p>
            <w:pPr>
              <w:pStyle w:val="4"/>
              <w:jc w:val="left"/>
            </w:pPr>
            <w:r>
              <w:rPr>
                <w:rFonts w:ascii="仿宋_GB2312" w:hAnsi="仿宋_GB2312" w:eastAsia="仿宋_GB2312" w:cs="仿宋_GB2312"/>
              </w:rPr>
              <w:t>品牌</w:t>
            </w:r>
          </w:p>
        </w:tc>
        <w:tc>
          <w:tcPr>
            <w:tcW w:w="831" w:type="dxa"/>
          </w:tcPr>
          <w:p>
            <w:pPr>
              <w:pStyle w:val="4"/>
              <w:jc w:val="left"/>
            </w:pPr>
            <w:r>
              <w:rPr>
                <w:rFonts w:ascii="仿宋_GB2312" w:hAnsi="仿宋_GB2312" w:eastAsia="仿宋_GB2312" w:cs="仿宋_GB2312"/>
              </w:rPr>
              <w:t>产地</w:t>
            </w:r>
          </w:p>
        </w:tc>
        <w:tc>
          <w:tcPr>
            <w:tcW w:w="831" w:type="dxa"/>
          </w:tcPr>
          <w:p>
            <w:pPr>
              <w:pStyle w:val="4"/>
              <w:jc w:val="left"/>
            </w:pPr>
            <w:r>
              <w:rPr>
                <w:rFonts w:ascii="仿宋_GB2312" w:hAnsi="仿宋_GB2312" w:eastAsia="仿宋_GB2312" w:cs="仿宋_GB2312"/>
              </w:rPr>
              <w:t>制造商名称</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服务名称</w:t>
            </w:r>
          </w:p>
        </w:tc>
        <w:tc>
          <w:tcPr>
            <w:tcW w:w="831" w:type="dxa"/>
          </w:tcPr>
          <w:p>
            <w:pPr>
              <w:pStyle w:val="4"/>
              <w:jc w:val="left"/>
            </w:pPr>
            <w:r>
              <w:rPr>
                <w:rFonts w:ascii="仿宋_GB2312" w:hAnsi="仿宋_GB2312" w:eastAsia="仿宋_GB2312" w:cs="仿宋_GB2312"/>
              </w:rPr>
              <w:t>服务范围</w:t>
            </w:r>
          </w:p>
        </w:tc>
        <w:tc>
          <w:tcPr>
            <w:tcW w:w="831" w:type="dxa"/>
          </w:tcPr>
          <w:p>
            <w:pPr>
              <w:pStyle w:val="4"/>
              <w:jc w:val="left"/>
            </w:pPr>
            <w:r>
              <w:rPr>
                <w:rFonts w:ascii="仿宋_GB2312" w:hAnsi="仿宋_GB2312" w:eastAsia="仿宋_GB2312" w:cs="仿宋_GB2312"/>
              </w:rPr>
              <w:t>服务要求</w:t>
            </w:r>
          </w:p>
        </w:tc>
        <w:tc>
          <w:tcPr>
            <w:tcW w:w="831" w:type="dxa"/>
          </w:tcPr>
          <w:p>
            <w:pPr>
              <w:pStyle w:val="4"/>
              <w:jc w:val="left"/>
            </w:pPr>
            <w:r>
              <w:rPr>
                <w:rFonts w:ascii="仿宋_GB2312" w:hAnsi="仿宋_GB2312" w:eastAsia="仿宋_GB2312" w:cs="仿宋_GB2312"/>
              </w:rPr>
              <w:t>服务期限</w:t>
            </w:r>
          </w:p>
        </w:tc>
        <w:tc>
          <w:tcPr>
            <w:tcW w:w="831" w:type="dxa"/>
          </w:tcPr>
          <w:p>
            <w:pPr>
              <w:pStyle w:val="4"/>
              <w:jc w:val="left"/>
            </w:pPr>
            <w:r>
              <w:rPr>
                <w:rFonts w:ascii="仿宋_GB2312" w:hAnsi="仿宋_GB2312" w:eastAsia="仿宋_GB2312" w:cs="仿宋_GB2312"/>
              </w:rPr>
              <w:t>服务标准</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格式四：政策适用性说明</w:t>
      </w:r>
    </w:p>
    <w:p>
      <w:pPr>
        <w:pStyle w:val="4"/>
        <w:jc w:val="center"/>
        <w:outlineLvl w:val="1"/>
      </w:pPr>
      <w:r>
        <w:rPr>
          <w:rFonts w:ascii="仿宋_GB2312" w:hAnsi="仿宋_GB2312" w:eastAsia="仿宋_GB2312" w:cs="仿宋_GB2312"/>
          <w:b/>
          <w:sz w:val="36"/>
        </w:rPr>
        <w:t>政策适用性说明</w:t>
      </w:r>
    </w:p>
    <w:p>
      <w:pPr>
        <w:pStyle w:val="4"/>
        <w:ind w:firstLine="480"/>
        <w:jc w:val="left"/>
      </w:pPr>
      <w:r>
        <w:rPr>
          <w:rFonts w:ascii="仿宋_GB2312" w:hAnsi="仿宋_GB2312" w:eastAsia="仿宋_GB2312" w:cs="仿宋_GB2312"/>
        </w:rPr>
        <w:t>供应商所投的产品，符合节能产品、环境标志产品政策要求的，按以下格式提供说明。</w:t>
      </w:r>
    </w:p>
    <w:p>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序号</w:t>
            </w:r>
          </w:p>
        </w:tc>
        <w:tc>
          <w:tcPr>
            <w:tcW w:w="1060" w:type="dxa"/>
          </w:tcPr>
          <w:p>
            <w:pPr>
              <w:pStyle w:val="4"/>
              <w:jc w:val="left"/>
            </w:pPr>
            <w:r>
              <w:rPr>
                <w:rFonts w:ascii="仿宋_GB2312" w:hAnsi="仿宋_GB2312" w:eastAsia="仿宋_GB2312" w:cs="仿宋_GB2312"/>
              </w:rPr>
              <w:t>产品名称</w:t>
            </w:r>
          </w:p>
        </w:tc>
        <w:tc>
          <w:tcPr>
            <w:tcW w:w="1060" w:type="dxa"/>
          </w:tcPr>
          <w:p>
            <w:pPr>
              <w:pStyle w:val="4"/>
              <w:jc w:val="left"/>
            </w:pPr>
            <w:r>
              <w:rPr>
                <w:rFonts w:ascii="仿宋_GB2312" w:hAnsi="仿宋_GB2312" w:eastAsia="仿宋_GB2312" w:cs="仿宋_GB2312"/>
              </w:rPr>
              <w:t>对应《节能产品政府采购品目清单》的品目序号</w:t>
            </w:r>
          </w:p>
        </w:tc>
        <w:tc>
          <w:tcPr>
            <w:tcW w:w="1060" w:type="dxa"/>
          </w:tcPr>
          <w:p>
            <w:pPr>
              <w:pStyle w:val="4"/>
              <w:jc w:val="left"/>
            </w:pPr>
            <w:r>
              <w:rPr>
                <w:rFonts w:ascii="仿宋_GB2312" w:hAnsi="仿宋_GB2312" w:eastAsia="仿宋_GB2312" w:cs="仿宋_GB2312"/>
              </w:rPr>
              <w:t>产品认证证书所在投标文件页码</w:t>
            </w:r>
          </w:p>
        </w:tc>
        <w:tc>
          <w:tcPr>
            <w:tcW w:w="1060" w:type="dxa"/>
          </w:tcPr>
          <w:p>
            <w:pPr>
              <w:pStyle w:val="4"/>
              <w:jc w:val="left"/>
            </w:pPr>
            <w:r>
              <w:rPr>
                <w:rFonts w:ascii="仿宋_GB2312" w:hAnsi="仿宋_GB2312" w:eastAsia="仿宋_GB2312" w:cs="仿宋_GB2312"/>
              </w:rPr>
              <w:t>品牌</w:t>
            </w:r>
          </w:p>
          <w:p>
            <w:pPr>
              <w:pStyle w:val="4"/>
              <w:jc w:val="left"/>
            </w:pPr>
            <w:r>
              <w:rPr>
                <w:rFonts w:ascii="仿宋_GB2312" w:hAnsi="仿宋_GB2312" w:eastAsia="仿宋_GB2312" w:cs="仿宋_GB2312"/>
              </w:rPr>
              <w:t>（如有）</w:t>
            </w:r>
          </w:p>
        </w:tc>
        <w:tc>
          <w:tcPr>
            <w:tcW w:w="1767" w:type="dxa"/>
          </w:tcPr>
          <w:p>
            <w:pPr>
              <w:pStyle w:val="4"/>
              <w:jc w:val="left"/>
            </w:pPr>
            <w:r>
              <w:rPr>
                <w:rFonts w:ascii="仿宋_GB2312" w:hAnsi="仿宋_GB2312" w:eastAsia="仿宋_GB2312" w:cs="仿宋_GB2312"/>
              </w:rPr>
              <w:t>型号</w:t>
            </w:r>
          </w:p>
        </w:tc>
        <w:tc>
          <w:tcPr>
            <w:tcW w:w="1767"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4"/>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4"/>
              <w:jc w:val="left"/>
            </w:pPr>
            <w:r>
              <w:rPr>
                <w:rFonts w:ascii="仿宋_GB2312" w:hAnsi="仿宋_GB2312" w:eastAsia="仿宋_GB2312" w:cs="仿宋_GB2312"/>
              </w:rPr>
              <w:t>优先节能产品价格合计</w:t>
            </w:r>
          </w:p>
        </w:tc>
        <w:tc>
          <w:tcPr>
            <w:tcW w:w="3534" w:type="dxa"/>
            <w:gridSpan w:val="2"/>
          </w:tcPr>
          <w:p/>
        </w:tc>
      </w:tr>
    </w:tbl>
    <w:p>
      <w:pPr>
        <w:pStyle w:val="4"/>
        <w:jc w:val="left"/>
      </w:pPr>
      <w:r>
        <w:br w:type="textWrapping"/>
      </w:r>
      <w:r>
        <w:br w:type="textWrapping"/>
      </w:r>
      <w:r>
        <w:br w:type="textWrapping"/>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注：上述节能产品包括节水产品。</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序号</w:t>
            </w:r>
          </w:p>
        </w:tc>
        <w:tc>
          <w:tcPr>
            <w:tcW w:w="1321" w:type="dxa"/>
          </w:tcPr>
          <w:p>
            <w:pPr>
              <w:pStyle w:val="4"/>
              <w:jc w:val="left"/>
            </w:pPr>
            <w:r>
              <w:rPr>
                <w:rFonts w:ascii="仿宋_GB2312" w:hAnsi="仿宋_GB2312" w:eastAsia="仿宋_GB2312" w:cs="仿宋_GB2312"/>
              </w:rPr>
              <w:t>产品名称</w:t>
            </w:r>
          </w:p>
        </w:tc>
        <w:tc>
          <w:tcPr>
            <w:tcW w:w="1321" w:type="dxa"/>
          </w:tcPr>
          <w:p>
            <w:pPr>
              <w:pStyle w:val="4"/>
              <w:jc w:val="left"/>
            </w:pPr>
            <w:r>
              <w:rPr>
                <w:rFonts w:ascii="仿宋_GB2312" w:hAnsi="仿宋_GB2312" w:eastAsia="仿宋_GB2312" w:cs="仿宋_GB2312"/>
              </w:rPr>
              <w:t>对应《环境标志产品政府采购品目清单》的品目序号</w:t>
            </w:r>
          </w:p>
        </w:tc>
        <w:tc>
          <w:tcPr>
            <w:tcW w:w="1321" w:type="dxa"/>
          </w:tcPr>
          <w:p>
            <w:pPr>
              <w:pStyle w:val="4"/>
              <w:jc w:val="left"/>
            </w:pPr>
            <w:r>
              <w:rPr>
                <w:rFonts w:ascii="仿宋_GB2312" w:hAnsi="仿宋_GB2312" w:eastAsia="仿宋_GB2312" w:cs="仿宋_GB2312"/>
              </w:rPr>
              <w:t>产品认证证书所在投标文件页码</w:t>
            </w:r>
          </w:p>
        </w:tc>
        <w:tc>
          <w:tcPr>
            <w:tcW w:w="1321" w:type="dxa"/>
          </w:tcPr>
          <w:p>
            <w:pPr>
              <w:pStyle w:val="4"/>
              <w:jc w:val="left"/>
            </w:pPr>
            <w:r>
              <w:rPr>
                <w:rFonts w:ascii="仿宋_GB2312" w:hAnsi="仿宋_GB2312" w:eastAsia="仿宋_GB2312" w:cs="仿宋_GB2312"/>
              </w:rPr>
              <w:t>品牌（如有）</w:t>
            </w:r>
          </w:p>
        </w:tc>
        <w:tc>
          <w:tcPr>
            <w:tcW w:w="1321" w:type="dxa"/>
          </w:tcPr>
          <w:p>
            <w:pPr>
              <w:pStyle w:val="4"/>
              <w:jc w:val="left"/>
            </w:pPr>
            <w:r>
              <w:rPr>
                <w:rFonts w:ascii="仿宋_GB2312" w:hAnsi="仿宋_GB2312" w:eastAsia="仿宋_GB2312" w:cs="仿宋_GB2312"/>
              </w:rPr>
              <w:t>型号</w:t>
            </w:r>
          </w:p>
        </w:tc>
        <w:tc>
          <w:tcPr>
            <w:tcW w:w="1321"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4"/>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格式五：法定代表人证明书</w:t>
      </w:r>
    </w:p>
    <w:p>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pPr>
        <w:pStyle w:val="4"/>
        <w:jc w:val="center"/>
        <w:outlineLvl w:val="3"/>
      </w:pPr>
      <w:r>
        <w:rPr>
          <w:rFonts w:ascii="仿宋_GB2312" w:hAnsi="仿宋_GB2312" w:eastAsia="仿宋_GB2312" w:cs="仿宋_GB2312"/>
          <w:b/>
          <w:sz w:val="24"/>
        </w:rPr>
        <w:t>法定代表人证明书</w:t>
      </w:r>
    </w:p>
    <w:p>
      <w:pPr>
        <w:pStyle w:val="4"/>
        <w:ind w:firstLine="480"/>
        <w:jc w:val="left"/>
      </w:pPr>
      <w:r>
        <w:rPr>
          <w:rFonts w:ascii="仿宋_GB2312" w:hAnsi="仿宋_GB2312" w:eastAsia="仿宋_GB2312" w:cs="仿宋_GB2312"/>
        </w:rPr>
        <w:t>_____________现任我单位_____________职务，为法定代表人，特此证明。</w:t>
      </w:r>
    </w:p>
    <w:p>
      <w:pPr>
        <w:pStyle w:val="4"/>
        <w:ind w:firstLine="480"/>
        <w:jc w:val="left"/>
      </w:pPr>
      <w:r>
        <w:rPr>
          <w:rFonts w:ascii="仿宋_GB2312" w:hAnsi="仿宋_GB2312" w:eastAsia="仿宋_GB2312" w:cs="仿宋_GB2312"/>
        </w:rPr>
        <w:t>有效期限：__________________</w:t>
      </w:r>
    </w:p>
    <w:p>
      <w:pPr>
        <w:pStyle w:val="4"/>
        <w:ind w:firstLine="480"/>
        <w:jc w:val="left"/>
      </w:pPr>
      <w:r>
        <w:rPr>
          <w:rFonts w:ascii="仿宋_GB2312" w:hAnsi="仿宋_GB2312" w:eastAsia="仿宋_GB2312" w:cs="仿宋_GB2312"/>
        </w:rPr>
        <w:t>附：代表人性别：_____年龄：_________ 身份证号码：__________________</w:t>
      </w:r>
    </w:p>
    <w:p>
      <w:pPr>
        <w:pStyle w:val="4"/>
        <w:ind w:firstLine="480"/>
        <w:jc w:val="left"/>
      </w:pPr>
      <w:r>
        <w:rPr>
          <w:rFonts w:ascii="仿宋_GB2312" w:hAnsi="仿宋_GB2312" w:eastAsia="仿宋_GB2312" w:cs="仿宋_GB2312"/>
        </w:rPr>
        <w:t>注册号码：____________________企业类型：____________________________</w:t>
      </w:r>
    </w:p>
    <w:p>
      <w:pPr>
        <w:pStyle w:val="4"/>
        <w:ind w:firstLine="480"/>
        <w:jc w:val="left"/>
      </w:pPr>
      <w:r>
        <w:rPr>
          <w:rFonts w:ascii="仿宋_GB2312" w:hAnsi="仿宋_GB2312" w:eastAsia="仿宋_GB2312" w:cs="仿宋_GB2312"/>
        </w:rPr>
        <w:t>经营范围：__________________________</w:t>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格式六：法定代表人授权书</w:t>
      </w:r>
    </w:p>
    <w:p>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pPr>
        <w:pStyle w:val="4"/>
        <w:jc w:val="center"/>
        <w:outlineLvl w:val="3"/>
      </w:pPr>
      <w:r>
        <w:rPr>
          <w:rFonts w:ascii="仿宋_GB2312" w:hAnsi="仿宋_GB2312" w:eastAsia="仿宋_GB2312" w:cs="仿宋_GB2312"/>
          <w:b/>
          <w:sz w:val="24"/>
        </w:rPr>
        <w:t>法定代表人授权书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作为我公司的全权代理人，就“国家税务总局开平市税务局2026年食堂食材配送服务采购项目”项目采购[采购项目编号为GPCGD25C500FG135F ]的投标和合同执行，以我方的名义处理一切与之有关的事宜。</w:t>
      </w:r>
    </w:p>
    <w:p>
      <w:pPr>
        <w:pStyle w:val="4"/>
        <w:ind w:firstLine="480"/>
        <w:jc w:val="left"/>
      </w:pPr>
      <w:r>
        <w:rPr>
          <w:rFonts w:ascii="仿宋_GB2312" w:hAnsi="仿宋_GB2312" w:eastAsia="仿宋_GB2312" w:cs="仿宋_GB2312"/>
        </w:rPr>
        <w:t>本授权书自签字之日起生效，特此声明。</w:t>
      </w:r>
    </w:p>
    <w:p>
      <w:pPr>
        <w:pStyle w:val="4"/>
        <w:jc w:val="right"/>
      </w:pPr>
      <w:r>
        <w:rPr>
          <w:rFonts w:ascii="仿宋_GB2312" w:hAnsi="仿宋_GB2312" w:eastAsia="仿宋_GB2312" w:cs="仿宋_GB2312"/>
        </w:rPr>
        <w:t>投标人（盖章）：__________________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被授权人（签字或盖章）：__________________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格式七：投标保证金</w:t>
      </w:r>
    </w:p>
    <w:p>
      <w:pPr>
        <w:pStyle w:val="4"/>
        <w:ind w:firstLine="480"/>
        <w:jc w:val="left"/>
      </w:pPr>
      <w:r>
        <w:rPr>
          <w:rFonts w:ascii="仿宋_GB2312" w:hAnsi="仿宋_GB2312" w:eastAsia="仿宋_GB2312" w:cs="仿宋_GB2312"/>
        </w:rPr>
        <w:t>采购文件要求递交投标保证金的，投标人应在此提供保证金的凭证的复印件。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格式八：提供具有独立承担民事责任的能力的证明材料</w:t>
      </w:r>
    </w:p>
    <w:p>
      <w:pPr>
        <w:pStyle w:val="4"/>
        <w:jc w:val="center"/>
        <w:outlineLvl w:val="3"/>
      </w:pPr>
      <w:r>
        <w:rPr>
          <w:rFonts w:ascii="仿宋_GB2312" w:hAnsi="仿宋_GB2312" w:eastAsia="仿宋_GB2312" w:cs="仿宋_GB2312"/>
          <w:b/>
          <w:sz w:val="24"/>
        </w:rPr>
        <w:t>提供具有独立承担民事责任的能力的证明材料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格式九：资格性审查要求的其他资质证明文件</w:t>
      </w:r>
    </w:p>
    <w:p>
      <w:pPr>
        <w:pStyle w:val="4"/>
        <w:ind w:firstLine="480"/>
        <w:jc w:val="left"/>
      </w:pPr>
      <w:r>
        <w:rPr>
          <w:rFonts w:ascii="仿宋_GB2312" w:hAnsi="仿宋_GB2312" w:eastAsia="仿宋_GB2312" w:cs="仿宋_GB2312"/>
        </w:rPr>
        <w:t>具有履行合同所必需的设备和专业技术能力</w:t>
      </w:r>
    </w:p>
    <w:p>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4"/>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序号</w:t>
            </w:r>
          </w:p>
        </w:tc>
        <w:tc>
          <w:tcPr>
            <w:tcW w:w="2492" w:type="dxa"/>
          </w:tcPr>
          <w:p>
            <w:pPr>
              <w:pStyle w:val="4"/>
              <w:jc w:val="left"/>
            </w:pPr>
            <w:r>
              <w:rPr>
                <w:rFonts w:ascii="仿宋_GB2312" w:hAnsi="仿宋_GB2312" w:eastAsia="仿宋_GB2312" w:cs="仿宋_GB2312"/>
              </w:rPr>
              <w:t>设备名称或专业技术人员</w:t>
            </w:r>
          </w:p>
        </w:tc>
        <w:tc>
          <w:tcPr>
            <w:tcW w:w="2492" w:type="dxa"/>
          </w:tcPr>
          <w:p>
            <w:pPr>
              <w:pStyle w:val="4"/>
              <w:jc w:val="left"/>
            </w:pPr>
            <w:r>
              <w:rPr>
                <w:rFonts w:ascii="仿宋_GB2312" w:hAnsi="仿宋_GB2312" w:eastAsia="仿宋_GB2312" w:cs="仿宋_GB2312"/>
              </w:rPr>
              <w:t>数量及单位</w:t>
            </w:r>
          </w:p>
        </w:tc>
        <w:tc>
          <w:tcPr>
            <w:tcW w:w="2076"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格式十：承诺函</w:t>
      </w:r>
    </w:p>
    <w:p>
      <w:pPr>
        <w:pStyle w:val="4"/>
        <w:ind w:firstLine="480"/>
        <w:jc w:val="left"/>
      </w:pPr>
      <w:r>
        <w:rPr>
          <w:rFonts w:ascii="仿宋_GB2312" w:hAnsi="仿宋_GB2312" w:eastAsia="仿宋_GB2312" w:cs="仿宋_GB2312"/>
        </w:rPr>
        <w:t>（对于采购需求写明“提供承诺”的条款，供应商可参照以下格式提供承诺）</w:t>
      </w:r>
    </w:p>
    <w:p>
      <w:pPr>
        <w:pStyle w:val="4"/>
        <w:jc w:val="center"/>
        <w:outlineLvl w:val="3"/>
      </w:pPr>
      <w:r>
        <w:rPr>
          <w:rFonts w:ascii="仿宋_GB2312" w:hAnsi="仿宋_GB2312" w:eastAsia="仿宋_GB2312" w:cs="仿宋_GB2312"/>
          <w:b/>
          <w:sz w:val="24"/>
        </w:rPr>
        <w:t>承诺函</w:t>
      </w:r>
    </w:p>
    <w:p>
      <w:pPr>
        <w:pStyle w:val="4"/>
        <w:ind w:firstLine="480"/>
        <w:jc w:val="left"/>
      </w:pPr>
      <w:r>
        <w:rPr>
          <w:rFonts w:ascii="仿宋_GB2312" w:hAnsi="仿宋_GB2312" w:eastAsia="仿宋_GB2312" w:cs="仿宋_GB2312"/>
        </w:rPr>
        <w:t>致：国家税务总局开平市税务局</w:t>
      </w:r>
    </w:p>
    <w:p>
      <w:pPr>
        <w:pStyle w:val="4"/>
        <w:ind w:firstLine="480"/>
        <w:jc w:val="left"/>
      </w:pPr>
      <w:r>
        <w:rPr>
          <w:rFonts w:ascii="仿宋_GB2312" w:hAnsi="仿宋_GB2312" w:eastAsia="仿宋_GB2312" w:cs="仿宋_GB2312"/>
        </w:rPr>
        <w:t>对于__________________项目（项目编号：__________________），我方郑重承诺如下：</w:t>
      </w:r>
    </w:p>
    <w:p>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pPr>
        <w:pStyle w:val="4"/>
        <w:ind w:firstLine="480"/>
        <w:jc w:val="left"/>
      </w:pPr>
      <w:r>
        <w:rPr>
          <w:rFonts w:ascii="仿宋_GB2312" w:hAnsi="仿宋_GB2312" w:eastAsia="仿宋_GB2312" w:cs="仿宋_GB2312"/>
        </w:rPr>
        <w:t>（一）“★”条款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（三）非“★”、非“▲”条款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 xml:space="preserve"> 供应商名称（盖章）：__________________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格式十一：中小企业声明函</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2：投标人应当自行核实是否属于小微企业，并认真填写声明函，若有虚假将追究其责任。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格式十二：监狱企业</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监狱企业</w:t>
      </w:r>
    </w:p>
    <w:p>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格式十三：残疾人福利性单位声明函</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残疾人福利性单位声明函</w:t>
      </w:r>
    </w:p>
    <w:p>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jc w:val="left"/>
      </w:pPr>
      <w:r>
        <w:rPr>
          <w:rFonts w:ascii="仿宋_GB2312" w:hAnsi="仿宋_GB2312" w:eastAsia="仿宋_GB2312" w:cs="仿宋_GB2312"/>
        </w:rPr>
        <w:t>本单位对上述声明的真实性负责。如有虚假，将依法承担相应责任。</w:t>
      </w:r>
    </w:p>
    <w:p>
      <w:pPr>
        <w:pStyle w:val="4"/>
        <w:jc w:val="right"/>
      </w:pPr>
      <w:r>
        <w:rPr>
          <w:rFonts w:ascii="仿宋_GB2312" w:hAnsi="仿宋_GB2312" w:eastAsia="仿宋_GB2312" w:cs="仿宋_GB2312"/>
        </w:rPr>
        <w:t>单位名称（盖章）：__________________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注：本函未填写或未勾选视作未做声明。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格式十四：联合体共同投标协议书</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联合体共同投标协议书</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4"/>
        <w:ind w:firstLine="480"/>
        <w:jc w:val="left"/>
      </w:pPr>
      <w:r>
        <w:rPr>
          <w:rFonts w:ascii="仿宋_GB2312" w:hAnsi="仿宋_GB2312" w:eastAsia="仿宋_GB2312" w:cs="仿宋_GB2312"/>
        </w:rPr>
        <w:t>一、联合体各方关系</w:t>
      </w:r>
    </w:p>
    <w:p>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4"/>
        <w:ind w:firstLine="480"/>
        <w:jc w:val="left"/>
      </w:pPr>
      <w:r>
        <w:rPr>
          <w:rFonts w:ascii="仿宋_GB2312" w:hAnsi="仿宋_GB2312" w:eastAsia="仿宋_GB2312" w:cs="仿宋_GB2312"/>
        </w:rPr>
        <w:t>二、联合体内部有关事项约定如下：</w:t>
      </w:r>
    </w:p>
    <w:p>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4"/>
        <w:jc w:val="right"/>
      </w:pPr>
      <w:r>
        <w:rPr>
          <w:rFonts w:ascii="仿宋_GB2312" w:hAnsi="仿宋_GB2312" w:eastAsia="仿宋_GB2312" w:cs="仿宋_GB2312"/>
        </w:rPr>
        <w:t>甲公司全称：____（盖章）________，乙公司全称：____（盖章）________，……公司全称：____（盖章）________</w:t>
      </w:r>
    </w:p>
    <w:p>
      <w:pPr>
        <w:pStyle w:val="4"/>
        <w:jc w:val="right"/>
      </w:pPr>
      <w:r>
        <w:rPr>
          <w:rFonts w:ascii="仿宋_GB2312" w:hAnsi="仿宋_GB2312" w:eastAsia="仿宋_GB2312" w:cs="仿宋_GB2312"/>
        </w:rPr>
        <w:t>____年____月 ____日，____年____月____日，____年____月____日</w:t>
      </w:r>
    </w:p>
    <w:p>
      <w:pPr>
        <w:pStyle w:val="4"/>
        <w:ind w:firstLine="480"/>
        <w:jc w:val="left"/>
      </w:pPr>
      <w:r>
        <w:rPr>
          <w:rFonts w:ascii="仿宋_GB2312" w:hAnsi="仿宋_GB2312" w:eastAsia="仿宋_GB2312" w:cs="仿宋_GB2312"/>
        </w:rPr>
        <w:t>注：1．联合响应时需签本协议，联合体各方成员应在本协议上共同盖章确认。</w:t>
      </w:r>
    </w:p>
    <w:p>
      <w:pPr>
        <w:pStyle w:val="4"/>
        <w:ind w:firstLine="480"/>
        <w:jc w:val="left"/>
      </w:pPr>
      <w:r>
        <w:rPr>
          <w:rFonts w:ascii="仿宋_GB2312" w:hAnsi="仿宋_GB2312" w:eastAsia="仿宋_GB2312" w:cs="仿宋_GB2312"/>
        </w:rPr>
        <w:t>2．本协议内容不得擅自修改。此协议将作为签订合同的附件之一。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格式十五：分包意向协议书</w:t>
      </w:r>
    </w:p>
    <w:p>
      <w:pPr>
        <w:pStyle w:val="4"/>
        <w:jc w:val="center"/>
        <w:outlineLvl w:val="3"/>
      </w:pPr>
      <w:r>
        <w:rPr>
          <w:rFonts w:ascii="仿宋_GB2312" w:hAnsi="仿宋_GB2312" w:eastAsia="仿宋_GB2312" w:cs="仿宋_GB2312"/>
          <w:b/>
          <w:sz w:val="24"/>
        </w:rPr>
        <w:t>分包意向协议书（货物）</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分包意向协议书（服务、工程）</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格式十六：投标人业绩情况表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客户名称</w:t>
            </w:r>
          </w:p>
        </w:tc>
        <w:tc>
          <w:tcPr>
            <w:tcW w:w="1384" w:type="dxa"/>
          </w:tcPr>
          <w:p>
            <w:pPr>
              <w:pStyle w:val="4"/>
              <w:jc w:val="left"/>
            </w:pPr>
            <w:r>
              <w:rPr>
                <w:rFonts w:ascii="仿宋_GB2312" w:hAnsi="仿宋_GB2312" w:eastAsia="仿宋_GB2312" w:cs="仿宋_GB2312"/>
              </w:rPr>
              <w:t>项目名称及合同金额（万元）</w:t>
            </w:r>
          </w:p>
        </w:tc>
        <w:tc>
          <w:tcPr>
            <w:tcW w:w="1384" w:type="dxa"/>
          </w:tcPr>
          <w:p>
            <w:pPr>
              <w:pStyle w:val="4"/>
              <w:jc w:val="left"/>
            </w:pPr>
            <w:r>
              <w:rPr>
                <w:rFonts w:ascii="仿宋_GB2312" w:hAnsi="仿宋_GB2312" w:eastAsia="仿宋_GB2312" w:cs="仿宋_GB2312"/>
              </w:rPr>
              <w:t>签订合同时间</w:t>
            </w:r>
          </w:p>
        </w:tc>
        <w:tc>
          <w:tcPr>
            <w:tcW w:w="1384" w:type="dxa"/>
          </w:tcPr>
          <w:p>
            <w:pPr>
              <w:pStyle w:val="4"/>
              <w:jc w:val="left"/>
            </w:pPr>
            <w:r>
              <w:rPr>
                <w:rFonts w:ascii="仿宋_GB2312" w:hAnsi="仿宋_GB2312" w:eastAsia="仿宋_GB2312" w:cs="仿宋_GB2312"/>
              </w:rPr>
              <w:t>竣工验收报告时间</w:t>
            </w:r>
          </w:p>
        </w:tc>
        <w:tc>
          <w:tcPr>
            <w:tcW w:w="1384" w:type="dxa"/>
          </w:tcPr>
          <w:p>
            <w:pPr>
              <w:pStyle w:val="4"/>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格式十七：技术和服务要求响应表</w:t>
      </w:r>
    </w:p>
    <w:p>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序号</w:t>
            </w:r>
          </w:p>
        </w:tc>
        <w:tc>
          <w:tcPr>
            <w:tcW w:w="923" w:type="dxa"/>
          </w:tcPr>
          <w:p>
            <w:pPr>
              <w:pStyle w:val="4"/>
              <w:jc w:val="left"/>
            </w:pPr>
            <w:r>
              <w:rPr>
                <w:rFonts w:ascii="仿宋_GB2312" w:hAnsi="仿宋_GB2312" w:eastAsia="仿宋_GB2312" w:cs="仿宋_GB2312"/>
              </w:rPr>
              <w:t>标的名称</w:t>
            </w:r>
          </w:p>
        </w:tc>
        <w:tc>
          <w:tcPr>
            <w:tcW w:w="923" w:type="dxa"/>
          </w:tcPr>
          <w:p>
            <w:pPr>
              <w:pStyle w:val="4"/>
              <w:jc w:val="left"/>
            </w:pPr>
            <w:r>
              <w:rPr>
                <w:rFonts w:ascii="仿宋_GB2312" w:hAnsi="仿宋_GB2312" w:eastAsia="仿宋_GB2312" w:cs="仿宋_GB2312"/>
              </w:rPr>
              <w:t>参数性质</w:t>
            </w:r>
          </w:p>
        </w:tc>
        <w:tc>
          <w:tcPr>
            <w:tcW w:w="923" w:type="dxa"/>
          </w:tcPr>
          <w:p>
            <w:pPr>
              <w:pStyle w:val="4"/>
              <w:jc w:val="left"/>
            </w:pPr>
            <w:r>
              <w:rPr>
                <w:rFonts w:ascii="仿宋_GB2312" w:hAnsi="仿宋_GB2312" w:eastAsia="仿宋_GB2312" w:cs="仿宋_GB2312"/>
              </w:rPr>
              <w:t>采购文件规定的技术和服务要求</w:t>
            </w:r>
          </w:p>
        </w:tc>
        <w:tc>
          <w:tcPr>
            <w:tcW w:w="923" w:type="dxa"/>
          </w:tcPr>
          <w:p>
            <w:pPr>
              <w:pStyle w:val="4"/>
              <w:jc w:val="left"/>
            </w:pPr>
            <w:r>
              <w:rPr>
                <w:rFonts w:ascii="仿宋_GB2312" w:hAnsi="仿宋_GB2312" w:eastAsia="仿宋_GB2312" w:cs="仿宋_GB2312"/>
              </w:rPr>
              <w:t>投标文件响应的具体内容</w:t>
            </w:r>
          </w:p>
        </w:tc>
        <w:tc>
          <w:tcPr>
            <w:tcW w:w="923" w:type="dxa"/>
          </w:tcPr>
          <w:p>
            <w:pPr>
              <w:pStyle w:val="4"/>
              <w:jc w:val="left"/>
            </w:pPr>
            <w:r>
              <w:rPr>
                <w:rFonts w:ascii="仿宋_GB2312" w:hAnsi="仿宋_GB2312" w:eastAsia="仿宋_GB2312" w:cs="仿宋_GB2312"/>
              </w:rPr>
              <w:t>型号</w:t>
            </w:r>
          </w:p>
        </w:tc>
        <w:tc>
          <w:tcPr>
            <w:tcW w:w="923" w:type="dxa"/>
          </w:tcPr>
          <w:p>
            <w:pPr>
              <w:pStyle w:val="4"/>
              <w:jc w:val="left"/>
            </w:pPr>
            <w:r>
              <w:rPr>
                <w:rFonts w:ascii="仿宋_GB2312" w:hAnsi="仿宋_GB2312" w:eastAsia="仿宋_GB2312" w:cs="仿宋_GB2312"/>
              </w:rPr>
              <w:t>是否偏离</w:t>
            </w:r>
          </w:p>
        </w:tc>
        <w:tc>
          <w:tcPr>
            <w:tcW w:w="923" w:type="dxa"/>
          </w:tcPr>
          <w:p>
            <w:pPr>
              <w:pStyle w:val="4"/>
              <w:jc w:val="left"/>
            </w:pPr>
            <w:r>
              <w:rPr>
                <w:rFonts w:ascii="仿宋_GB2312" w:hAnsi="仿宋_GB2312" w:eastAsia="仿宋_GB2312" w:cs="仿宋_GB2312"/>
              </w:rPr>
              <w:t>证明文件所在位置</w:t>
            </w:r>
          </w:p>
        </w:tc>
        <w:tc>
          <w:tcPr>
            <w:tcW w:w="923"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4.“备注”处可填写偏离情况的说明。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格式十八：商务条件响应表</w:t>
      </w:r>
    </w:p>
    <w:p>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参数性质</w:t>
            </w:r>
          </w:p>
        </w:tc>
        <w:tc>
          <w:tcPr>
            <w:tcW w:w="1187" w:type="dxa"/>
          </w:tcPr>
          <w:p>
            <w:pPr>
              <w:pStyle w:val="4"/>
              <w:jc w:val="left"/>
            </w:pPr>
            <w:r>
              <w:rPr>
                <w:rFonts w:ascii="仿宋_GB2312" w:hAnsi="仿宋_GB2312" w:eastAsia="仿宋_GB2312" w:cs="仿宋_GB2312"/>
              </w:rPr>
              <w:t>采购文件规定的商务条件</w:t>
            </w:r>
          </w:p>
        </w:tc>
        <w:tc>
          <w:tcPr>
            <w:tcW w:w="1187" w:type="dxa"/>
          </w:tcPr>
          <w:p>
            <w:pPr>
              <w:pStyle w:val="4"/>
              <w:jc w:val="left"/>
            </w:pPr>
            <w:r>
              <w:rPr>
                <w:rFonts w:ascii="仿宋_GB2312" w:hAnsi="仿宋_GB2312" w:eastAsia="仿宋_GB2312" w:cs="仿宋_GB2312"/>
              </w:rPr>
              <w:t>投标文件响应的具体内容</w:t>
            </w:r>
          </w:p>
        </w:tc>
        <w:tc>
          <w:tcPr>
            <w:tcW w:w="1187" w:type="dxa"/>
          </w:tcPr>
          <w:p>
            <w:pPr>
              <w:pStyle w:val="4"/>
              <w:jc w:val="left"/>
            </w:pPr>
            <w:r>
              <w:rPr>
                <w:rFonts w:ascii="仿宋_GB2312" w:hAnsi="仿宋_GB2312" w:eastAsia="仿宋_GB2312" w:cs="仿宋_GB2312"/>
              </w:rPr>
              <w:t>是否偏离</w:t>
            </w:r>
          </w:p>
        </w:tc>
        <w:tc>
          <w:tcPr>
            <w:tcW w:w="1187" w:type="dxa"/>
          </w:tcPr>
          <w:p>
            <w:pPr>
              <w:pStyle w:val="4"/>
              <w:jc w:val="left"/>
            </w:pPr>
            <w:r>
              <w:rPr>
                <w:rFonts w:ascii="仿宋_GB2312" w:hAnsi="仿宋_GB2312" w:eastAsia="仿宋_GB2312" w:cs="仿宋_GB2312"/>
              </w:rPr>
              <w:t>证明文件所在位置</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5.“备注”处可填写偏离情况的说明。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格式十九：履约进度计划表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拟定时间安排</w:t>
            </w:r>
          </w:p>
        </w:tc>
        <w:tc>
          <w:tcPr>
            <w:tcW w:w="2076" w:type="dxa"/>
          </w:tcPr>
          <w:p>
            <w:pPr>
              <w:pStyle w:val="4"/>
              <w:jc w:val="left"/>
            </w:pPr>
            <w:r>
              <w:rPr>
                <w:rFonts w:ascii="仿宋_GB2312" w:hAnsi="仿宋_GB2312" w:eastAsia="仿宋_GB2312" w:cs="仿宋_GB2312"/>
              </w:rPr>
              <w:t>计划完成的工作内容</w:t>
            </w:r>
          </w:p>
        </w:tc>
        <w:tc>
          <w:tcPr>
            <w:tcW w:w="2076" w:type="dxa"/>
          </w:tcPr>
          <w:p>
            <w:pPr>
              <w:pStyle w:val="4"/>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拟定___年___月___日</w:t>
            </w:r>
          </w:p>
        </w:tc>
        <w:tc>
          <w:tcPr>
            <w:tcW w:w="2076" w:type="dxa"/>
          </w:tcPr>
          <w:p>
            <w:pPr>
              <w:pStyle w:val="4"/>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4"/>
              <w:jc w:val="left"/>
            </w:pPr>
            <w:r>
              <w:rPr>
                <w:rFonts w:ascii="仿宋_GB2312" w:hAnsi="仿宋_GB2312" w:eastAsia="仿宋_GB2312" w:cs="仿宋_GB2312"/>
              </w:rPr>
              <w:t>___月___日—___月___日</w:t>
            </w:r>
          </w:p>
        </w:tc>
        <w:tc>
          <w:tcPr>
            <w:tcW w:w="2076" w:type="dxa"/>
          </w:tcPr>
          <w:p>
            <w:pPr>
              <w:pStyle w:val="4"/>
              <w:jc w:val="left"/>
            </w:pPr>
            <w:r>
              <w:rPr>
                <w:rFonts w:ascii="仿宋_GB2312" w:hAnsi="仿宋_GB2312" w:eastAsia="仿宋_GB2312" w:cs="仿宋_GB2312"/>
              </w:rPr>
              <w:t>质保期</w:t>
            </w: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格式二十：各类证明材料</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各类证明材料</w:t>
      </w:r>
    </w:p>
    <w:p>
      <w:pPr>
        <w:pStyle w:val="4"/>
        <w:ind w:firstLine="480"/>
        <w:jc w:val="left"/>
      </w:pPr>
      <w:r>
        <w:rPr>
          <w:rFonts w:ascii="仿宋_GB2312" w:hAnsi="仿宋_GB2312" w:eastAsia="仿宋_GB2312" w:cs="仿宋_GB2312"/>
        </w:rPr>
        <w:t>1.招标文件要求提供的其他资料。</w:t>
      </w:r>
    </w:p>
    <w:p>
      <w:pPr>
        <w:pStyle w:val="4"/>
        <w:ind w:firstLine="480"/>
        <w:jc w:val="left"/>
      </w:pPr>
      <w:r>
        <w:rPr>
          <w:rFonts w:ascii="仿宋_GB2312" w:hAnsi="仿宋_GB2312" w:eastAsia="仿宋_GB2312" w:cs="仿宋_GB2312"/>
        </w:rPr>
        <w:t>2.投标人认为需提供的其他资料。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格式二十一：采购代理服务费支付承诺书</w:t>
      </w:r>
    </w:p>
    <w:p>
      <w:pPr>
        <w:pStyle w:val="4"/>
        <w:jc w:val="center"/>
        <w:outlineLvl w:val="3"/>
      </w:pPr>
      <w:r>
        <w:rPr>
          <w:rFonts w:ascii="仿宋_GB2312" w:hAnsi="仿宋_GB2312" w:eastAsia="仿宋_GB2312" w:cs="仿宋_GB2312"/>
          <w:b/>
          <w:sz w:val="24"/>
        </w:rPr>
        <w:t>采购代理服务费支付承诺书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如果我方在贵采购代理机构组织的国家税务总局开平市税务局2026年食堂食材配送服务采购项目招标中获中标（采购项目编号：GPCGD25C500FG135F ），我方保证按采购代理机构规定的采购代理服务费缴纳时间及缴纳方式，承担本项目采购代理服务费。</w:t>
      </w:r>
    </w:p>
    <w:p>
      <w:pPr>
        <w:pStyle w:val="4"/>
        <w:ind w:firstLine="480"/>
        <w:jc w:val="left"/>
      </w:pPr>
      <w:r>
        <w:rPr>
          <w:rFonts w:ascii="仿宋_GB2312" w:hAnsi="仿宋_GB2312" w:eastAsia="仿宋_GB2312" w:cs="仿宋_GB2312"/>
        </w:rPr>
        <w:t>我方如违约，愿凭贵单位开出的违约通知，从我方提交的投标保证金中支付；以投标担保函（或保险保函）方式提交投标保证金时，同意和要求投标担保函开立银行或担保机构、保险保函开立的保险机构应广东省政府采购中心的要求办理支付手续。</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投标人法定名称（公章）；_____________________</w:t>
      </w:r>
    </w:p>
    <w:p>
      <w:pPr>
        <w:pStyle w:val="4"/>
        <w:jc w:val="right"/>
      </w:pPr>
      <w:r>
        <w:rPr>
          <w:rFonts w:ascii="仿宋_GB2312" w:hAnsi="仿宋_GB2312" w:eastAsia="仿宋_GB2312" w:cs="仿宋_GB2312"/>
        </w:rPr>
        <w:t>投标人法定地址：_____________________</w:t>
      </w:r>
    </w:p>
    <w:p>
      <w:pPr>
        <w:pStyle w:val="4"/>
        <w:jc w:val="right"/>
      </w:pPr>
      <w:r>
        <w:rPr>
          <w:rFonts w:ascii="仿宋_GB2312" w:hAnsi="仿宋_GB2312" w:eastAsia="仿宋_GB2312" w:cs="仿宋_GB2312"/>
        </w:rPr>
        <w:t>投标人授权代表（签字或盖章）：_____________________</w:t>
      </w:r>
    </w:p>
    <w:p>
      <w:pPr>
        <w:pStyle w:val="4"/>
        <w:jc w:val="right"/>
      </w:pPr>
      <w:r>
        <w:rPr>
          <w:rFonts w:ascii="仿宋_GB2312" w:hAnsi="仿宋_GB2312" w:eastAsia="仿宋_GB2312" w:cs="仿宋_GB2312"/>
        </w:rPr>
        <w:t>电 话：_____________________</w:t>
      </w:r>
    </w:p>
    <w:p>
      <w:pPr>
        <w:pStyle w:val="4"/>
        <w:jc w:val="right"/>
      </w:pPr>
      <w:r>
        <w:rPr>
          <w:rFonts w:ascii="仿宋_GB2312" w:hAnsi="仿宋_GB2312" w:eastAsia="仿宋_GB2312" w:cs="仿宋_GB2312"/>
        </w:rPr>
        <w:t>传 真：_____________________</w:t>
      </w:r>
    </w:p>
    <w:p>
      <w:pPr>
        <w:pStyle w:val="4"/>
        <w:jc w:val="right"/>
      </w:pPr>
      <w:r>
        <w:rPr>
          <w:rFonts w:ascii="仿宋_GB2312" w:hAnsi="仿宋_GB2312" w:eastAsia="仿宋_GB2312" w:cs="仿宋_GB2312"/>
        </w:rPr>
        <w:t>承诺日期：_____________________</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格式二十二：需要采购人提供的附加条件</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3</w:t>
            </w:r>
          </w:p>
        </w:tc>
        <w:tc>
          <w:tcPr>
            <w:tcW w:w="4153" w:type="dxa"/>
          </w:tcPr>
          <w:p/>
        </w:tc>
      </w:tr>
    </w:tbl>
    <w:p>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格式二十三：项目实施方案、质量保证及售后服务承诺等</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项目实施方案、质量保证及售后服务承诺等内容和格式自拟。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格式二十四：政府采购投标（响应）担保函</w:t>
      </w:r>
    </w:p>
    <w:p>
      <w:pPr>
        <w:pStyle w:val="4"/>
        <w:ind w:firstLine="480"/>
        <w:jc w:val="left"/>
      </w:pPr>
      <w:r>
        <w:rPr>
          <w:rFonts w:ascii="仿宋_GB2312" w:hAnsi="仿宋_GB2312" w:eastAsia="仿宋_GB2312" w:cs="仿宋_GB2312"/>
        </w:rPr>
        <w:t>附件（以下格式文件由供应商根据需要选用）</w:t>
      </w:r>
    </w:p>
    <w:p>
      <w:pPr>
        <w:pStyle w:val="4"/>
        <w:jc w:val="center"/>
        <w:outlineLvl w:val="3"/>
      </w:pPr>
      <w:r>
        <w:rPr>
          <w:rFonts w:ascii="仿宋_GB2312" w:hAnsi="仿宋_GB2312" w:eastAsia="仿宋_GB2312" w:cs="仿宋_GB2312"/>
          <w:b/>
          <w:sz w:val="24"/>
        </w:rPr>
        <w:t>政府采购投标（响应）担保函</w:t>
      </w:r>
    </w:p>
    <w:p>
      <w:pPr>
        <w:pStyle w:val="4"/>
        <w:jc w:val="right"/>
      </w:pPr>
      <w:r>
        <w:rPr>
          <w:rFonts w:ascii="仿宋_GB2312" w:hAnsi="仿宋_GB2312" w:eastAsia="仿宋_GB2312" w:cs="仿宋_GB2312"/>
        </w:rPr>
        <w:t>编号：【 】号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jc w:val="left"/>
      </w:pPr>
      <w:r>
        <w:rPr>
          <w:rFonts w:ascii="仿宋_GB2312" w:hAnsi="仿宋_GB2312" w:eastAsia="仿宋_GB2312" w:cs="仿宋_GB2312"/>
        </w:rPr>
        <w:t>一、保险责任的情形及保证金额</w:t>
      </w:r>
    </w:p>
    <w:p>
      <w:pPr>
        <w:pStyle w:val="4"/>
        <w:ind w:firstLine="480"/>
        <w:jc w:val="left"/>
      </w:pPr>
      <w:r>
        <w:rPr>
          <w:rFonts w:ascii="仿宋_GB2312" w:hAnsi="仿宋_GB2312" w:eastAsia="仿宋_GB2312" w:cs="仿宋_GB2312"/>
        </w:rPr>
        <w:t>（一）在投标（响应）人出现下列情形之一时，我方承担保险责任：</w:t>
      </w:r>
    </w:p>
    <w:p>
      <w:pPr>
        <w:pStyle w:val="4"/>
        <w:ind w:firstLine="480"/>
        <w:jc w:val="left"/>
      </w:pPr>
      <w:r>
        <w:rPr>
          <w:rFonts w:ascii="仿宋_GB2312" w:hAnsi="仿宋_GB2312" w:eastAsia="仿宋_GB2312" w:cs="仿宋_GB2312"/>
        </w:rPr>
        <w:t>1.中标（成交）后投标（响应）人无正当理由不与采购人签订《政府采购合同》；</w:t>
      </w:r>
    </w:p>
    <w:p>
      <w:pPr>
        <w:pStyle w:val="4"/>
        <w:ind w:firstLine="480"/>
        <w:jc w:val="left"/>
      </w:pPr>
      <w:r>
        <w:rPr>
          <w:rFonts w:ascii="仿宋_GB2312" w:hAnsi="仿宋_GB2312" w:eastAsia="仿宋_GB2312" w:cs="仿宋_GB2312"/>
        </w:rPr>
        <w:t>2.采购文件规定的投标（响应）人应当缴纳保证金的其他情形。</w:t>
      </w:r>
    </w:p>
    <w:p>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pPr>
        <w:pStyle w:val="4"/>
        <w:ind w:firstLine="480"/>
        <w:jc w:val="left"/>
      </w:pPr>
      <w:r>
        <w:rPr>
          <w:rFonts w:ascii="仿宋_GB2312" w:hAnsi="仿宋_GB2312" w:eastAsia="仿宋_GB2312" w:cs="仿宋_GB2312"/>
        </w:rPr>
        <w:t>二、保证的方式及保证期间</w:t>
      </w:r>
    </w:p>
    <w:p>
      <w:pPr>
        <w:pStyle w:val="4"/>
        <w:ind w:firstLine="480"/>
        <w:jc w:val="left"/>
      </w:pPr>
      <w:r>
        <w:rPr>
          <w:rFonts w:ascii="仿宋_GB2312" w:hAnsi="仿宋_GB2312" w:eastAsia="仿宋_GB2312" w:cs="仿宋_GB2312"/>
        </w:rPr>
        <w:t>我方保证的方式为：连带责任保证。</w:t>
      </w:r>
    </w:p>
    <w:p>
      <w:pPr>
        <w:pStyle w:val="4"/>
        <w:ind w:firstLine="480"/>
        <w:jc w:val="left"/>
      </w:pPr>
      <w:r>
        <w:rPr>
          <w:rFonts w:ascii="仿宋_GB2312" w:hAnsi="仿宋_GB2312" w:eastAsia="仿宋_GB2312" w:cs="仿宋_GB2312"/>
        </w:rPr>
        <w:t>我方的保证期间为：本保险凭证自__年__月__日起生效，有效期至开标日后的90天内。</w:t>
      </w:r>
    </w:p>
    <w:p>
      <w:pPr>
        <w:pStyle w:val="4"/>
        <w:ind w:firstLine="480"/>
        <w:jc w:val="left"/>
      </w:pPr>
      <w:r>
        <w:rPr>
          <w:rFonts w:ascii="仿宋_GB2312" w:hAnsi="仿宋_GB2312" w:eastAsia="仿宋_GB2312" w:cs="仿宋_GB2312"/>
        </w:rPr>
        <w:t>三、承担保证责任的程序</w:t>
      </w:r>
    </w:p>
    <w:p>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pPr>
        <w:pStyle w:val="4"/>
        <w:ind w:firstLine="480"/>
        <w:jc w:val="left"/>
      </w:pPr>
      <w:r>
        <w:rPr>
          <w:rFonts w:ascii="仿宋_GB2312" w:hAnsi="仿宋_GB2312" w:eastAsia="仿宋_GB2312" w:cs="仿宋_GB2312"/>
        </w:rPr>
        <w:t>四、保证责任的终止</w:t>
      </w:r>
    </w:p>
    <w:p>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pPr>
        <w:pStyle w:val="4"/>
        <w:ind w:firstLine="480"/>
        <w:jc w:val="left"/>
      </w:pPr>
      <w:r>
        <w:rPr>
          <w:rFonts w:ascii="仿宋_GB2312" w:hAnsi="仿宋_GB2312" w:eastAsia="仿宋_GB2312" w:cs="仿宋_GB2312"/>
        </w:rPr>
        <w:t>五、免责条款</w:t>
      </w:r>
    </w:p>
    <w:p>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pPr>
        <w:pStyle w:val="4"/>
        <w:ind w:firstLine="480"/>
        <w:jc w:val="left"/>
      </w:pPr>
      <w:r>
        <w:rPr>
          <w:rFonts w:ascii="仿宋_GB2312" w:hAnsi="仿宋_GB2312" w:eastAsia="仿宋_GB2312" w:cs="仿宋_GB2312"/>
        </w:rPr>
        <w:t>3.因不可抗力造成投标（响应）人发生本保函第一条约定情形的，我方不承担保证责任。</w:t>
      </w:r>
    </w:p>
    <w:p>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pPr>
        <w:pStyle w:val="4"/>
        <w:ind w:firstLine="480"/>
        <w:jc w:val="left"/>
      </w:pPr>
      <w:r>
        <w:rPr>
          <w:rFonts w:ascii="仿宋_GB2312" w:hAnsi="仿宋_GB2312" w:eastAsia="仿宋_GB2312" w:cs="仿宋_GB2312"/>
        </w:rPr>
        <w:t>六、争议的解决</w:t>
      </w:r>
    </w:p>
    <w:p>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pPr>
        <w:pStyle w:val="4"/>
        <w:ind w:firstLine="480"/>
        <w:jc w:val="left"/>
      </w:pPr>
      <w:r>
        <w:rPr>
          <w:rFonts w:ascii="仿宋_GB2312" w:hAnsi="仿宋_GB2312" w:eastAsia="仿宋_GB2312" w:cs="仿宋_GB2312"/>
        </w:rPr>
        <w:t>七、保函的生效</w:t>
      </w:r>
    </w:p>
    <w:p>
      <w:pPr>
        <w:pStyle w:val="4"/>
        <w:ind w:firstLine="480"/>
        <w:jc w:val="left"/>
      </w:pPr>
      <w:r>
        <w:rPr>
          <w:rFonts w:ascii="仿宋_GB2312" w:hAnsi="仿宋_GB2312" w:eastAsia="仿宋_GB2312" w:cs="仿宋_GB2312"/>
        </w:rPr>
        <w:t>本保函自我方加盖公章之日起生效。</w:t>
      </w:r>
    </w:p>
    <w:p>
      <w:pPr>
        <w:pStyle w:val="4"/>
        <w:jc w:val="right"/>
      </w:pPr>
      <w:r>
        <w:rPr>
          <w:rFonts w:ascii="仿宋_GB2312" w:hAnsi="仿宋_GB2312" w:eastAsia="仿宋_GB2312" w:cs="仿宋_GB2312"/>
        </w:rPr>
        <w:t>保证人：_______（公章）_______</w:t>
      </w:r>
    </w:p>
    <w:p>
      <w:pPr>
        <w:pStyle w:val="4"/>
        <w:jc w:val="right"/>
      </w:pPr>
      <w:r>
        <w:rPr>
          <w:rFonts w:ascii="仿宋_GB2312" w:hAnsi="仿宋_GB2312" w:eastAsia="仿宋_GB2312" w:cs="仿宋_GB2312"/>
        </w:rPr>
        <w:t>联系人：____________________</w:t>
      </w:r>
    </w:p>
    <w:p>
      <w:pPr>
        <w:pStyle w:val="4"/>
        <w:jc w:val="right"/>
      </w:pPr>
      <w:r>
        <w:rPr>
          <w:rFonts w:ascii="仿宋_GB2312" w:hAnsi="仿宋_GB2312" w:eastAsia="仿宋_GB2312" w:cs="仿宋_GB2312"/>
        </w:rPr>
        <w:t>联系电话：____________________</w:t>
      </w:r>
    </w:p>
    <w:p>
      <w:pPr>
        <w:pStyle w:val="4"/>
        <w:jc w:val="right"/>
      </w:pPr>
      <w:r>
        <w:rPr>
          <w:rFonts w:ascii="仿宋_GB2312" w:hAnsi="仿宋_GB2312" w:eastAsia="仿宋_GB2312" w:cs="仿宋_GB2312"/>
        </w:rPr>
        <w:t>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格式二十五：政府采购履约担保函、采购合同履约保险凭证</w:t>
      </w:r>
    </w:p>
    <w:p>
      <w:pPr>
        <w:pStyle w:val="4"/>
        <w:jc w:val="center"/>
        <w:outlineLvl w:val="3"/>
      </w:pPr>
      <w:r>
        <w:rPr>
          <w:rFonts w:ascii="仿宋_GB2312" w:hAnsi="仿宋_GB2312" w:eastAsia="仿宋_GB2312" w:cs="仿宋_GB2312"/>
          <w:b/>
          <w:sz w:val="24"/>
        </w:rPr>
        <w:t>政府采购履约担保函</w:t>
      </w:r>
    </w:p>
    <w:p>
      <w:pPr>
        <w:pStyle w:val="4"/>
        <w:jc w:val="right"/>
      </w:pPr>
      <w:r>
        <w:rPr>
          <w:rFonts w:ascii="仿宋_GB2312" w:hAnsi="仿宋_GB2312" w:eastAsia="仿宋_GB2312" w:cs="仿宋_GB2312"/>
        </w:rPr>
        <w:t>编号：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jc w:val="left"/>
      </w:pPr>
      <w:r>
        <w:rPr>
          <w:rFonts w:ascii="仿宋_GB2312" w:hAnsi="仿宋_GB2312" w:eastAsia="仿宋_GB2312" w:cs="仿宋_GB2312"/>
        </w:rPr>
        <w:t>一、保证金额</w:t>
      </w:r>
    </w:p>
    <w:p>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pPr>
        <w:pStyle w:val="4"/>
        <w:ind w:firstLine="480"/>
        <w:jc w:val="left"/>
      </w:pPr>
      <w:r>
        <w:rPr>
          <w:rFonts w:ascii="仿宋_GB2312" w:hAnsi="仿宋_GB2312" w:eastAsia="仿宋_GB2312" w:cs="仿宋_GB2312"/>
        </w:rPr>
        <w:t>二、我方保证的方式为：连带责任保证。</w:t>
      </w:r>
    </w:p>
    <w:p>
      <w:pPr>
        <w:pStyle w:val="4"/>
        <w:ind w:firstLine="480"/>
        <w:jc w:val="left"/>
      </w:pPr>
      <w:r>
        <w:rPr>
          <w:rFonts w:ascii="仿宋_GB2312" w:hAnsi="仿宋_GB2312" w:eastAsia="仿宋_GB2312" w:cs="仿宋_GB2312"/>
        </w:rPr>
        <w:t>三、我方保证的期间为：本保函自开立之日起生效，至 年 月 日止。</w:t>
      </w:r>
    </w:p>
    <w:p>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pPr>
        <w:pStyle w:val="4"/>
        <w:ind w:firstLine="480"/>
        <w:jc w:val="left"/>
      </w:pPr>
      <w:r>
        <w:rPr>
          <w:rFonts w:ascii="仿宋_GB2312" w:hAnsi="仿宋_GB2312" w:eastAsia="仿宋_GB2312" w:cs="仿宋_GB2312"/>
        </w:rPr>
        <w:t>(二)索赔通知文件必须同时附有:</w:t>
      </w:r>
    </w:p>
    <w:p>
      <w:pPr>
        <w:pStyle w:val="4"/>
        <w:ind w:firstLine="480"/>
        <w:jc w:val="left"/>
      </w:pPr>
      <w:r>
        <w:rPr>
          <w:rFonts w:ascii="仿宋_GB2312" w:hAnsi="仿宋_GB2312" w:eastAsia="仿宋_GB2312" w:cs="仿宋_GB2312"/>
        </w:rPr>
        <w:t>1.一项书面声明，声明索赔款项并未由被保证人或其代理人直接或间接地支付给你方;</w:t>
      </w:r>
    </w:p>
    <w:p>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pPr>
        <w:pStyle w:val="4"/>
        <w:ind w:firstLine="480"/>
        <w:jc w:val="left"/>
      </w:pPr>
      <w:r>
        <w:rPr>
          <w:rFonts w:ascii="仿宋_GB2312" w:hAnsi="仿宋_GB2312" w:eastAsia="仿宋_GB2312" w:cs="仿宋_GB2312"/>
        </w:rPr>
        <w:t>(三)索赔通知文件必须在本保函有效期内到达以下地址：</w:t>
      </w:r>
    </w:p>
    <w:p>
      <w:pPr>
        <w:pStyle w:val="4"/>
        <w:ind w:firstLine="480"/>
        <w:jc w:val="left"/>
      </w:pPr>
      <w:r>
        <w:rPr>
          <w:rFonts w:ascii="仿宋_GB2312" w:hAnsi="仿宋_GB2312" w:eastAsia="仿宋_GB2312" w:cs="仿宋_GB2312"/>
        </w:rPr>
        <w:t>__________________________________________________。</w:t>
      </w:r>
    </w:p>
    <w:p>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pPr>
        <w:pStyle w:val="4"/>
        <w:ind w:firstLine="480"/>
        <w:jc w:val="left"/>
      </w:pPr>
      <w:r>
        <w:rPr>
          <w:rFonts w:ascii="仿宋_GB2312" w:hAnsi="仿宋_GB2312" w:eastAsia="仿宋_GB2312" w:cs="仿宋_GB2312"/>
        </w:rPr>
        <w:t>八、因本保函发生争议协商解决不成，按以下第 (一)种方式解决:</w:t>
      </w:r>
    </w:p>
    <w:p>
      <w:pPr>
        <w:pStyle w:val="4"/>
        <w:ind w:firstLine="480"/>
        <w:jc w:val="left"/>
      </w:pPr>
      <w:r>
        <w:rPr>
          <w:rFonts w:ascii="仿宋_GB2312" w:hAnsi="仿宋_GB2312" w:eastAsia="仿宋_GB2312" w:cs="仿宋_GB2312"/>
        </w:rPr>
        <w:t>(一)向我方所在地的人民法院起诉。</w:t>
      </w:r>
    </w:p>
    <w:p>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pPr>
        <w:pStyle w:val="4"/>
        <w:ind w:firstLine="480"/>
        <w:jc w:val="left"/>
      </w:pPr>
      <w:r>
        <w:rPr>
          <w:rFonts w:ascii="仿宋_GB2312" w:hAnsi="仿宋_GB2312" w:eastAsia="仿宋_GB2312" w:cs="仿宋_GB2312"/>
        </w:rPr>
        <w:t>九、本保函适用中华人民共和国法律。</w:t>
      </w:r>
    </w:p>
    <w:p>
      <w:pPr>
        <w:pStyle w:val="4"/>
        <w:ind w:firstLine="480"/>
        <w:jc w:val="left"/>
      </w:pPr>
      <w:r>
        <w:rPr>
          <w:rFonts w:ascii="仿宋_GB2312" w:hAnsi="仿宋_GB2312" w:eastAsia="仿宋_GB2312" w:cs="仿宋_GB2312"/>
        </w:rPr>
        <w:t>十、其他条款:</w:t>
      </w:r>
    </w:p>
    <w:p>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pPr>
        <w:pStyle w:val="4"/>
        <w:ind w:firstLine="480"/>
        <w:jc w:val="left"/>
      </w:pPr>
      <w:r>
        <w:rPr>
          <w:rFonts w:ascii="仿宋_GB2312" w:hAnsi="仿宋_GB2312" w:eastAsia="仿宋_GB2312" w:cs="仿宋_GB2312"/>
        </w:rPr>
        <w:t>2.所有索赔通知必须在我方工作时间内到达本保函规定的地址。</w:t>
      </w:r>
    </w:p>
    <w:p>
      <w:pPr>
        <w:pStyle w:val="4"/>
        <w:ind w:firstLine="480"/>
        <w:jc w:val="left"/>
      </w:pPr>
      <w:r>
        <w:rPr>
          <w:rFonts w:ascii="仿宋_GB2312" w:hAnsi="仿宋_GB2312" w:eastAsia="仿宋_GB2312" w:cs="仿宋_GB2312"/>
        </w:rPr>
        <w:t>十一、本保函自我方盖章之日起生效。</w:t>
      </w:r>
    </w:p>
    <w:p>
      <w:pPr>
        <w:pStyle w:val="4"/>
        <w:jc w:val="right"/>
      </w:pPr>
      <w:r>
        <w:rPr>
          <w:rFonts w:ascii="仿宋_GB2312" w:hAnsi="仿宋_GB2312" w:eastAsia="仿宋_GB2312" w:cs="仿宋_GB2312"/>
        </w:rPr>
        <w:t>保证人：___________(盖章)</w:t>
      </w:r>
    </w:p>
    <w:p>
      <w:pPr>
        <w:pStyle w:val="4"/>
        <w:jc w:val="right"/>
      </w:pPr>
      <w:r>
        <w:rPr>
          <w:rFonts w:ascii="仿宋_GB2312" w:hAnsi="仿宋_GB2312" w:eastAsia="仿宋_GB2312" w:cs="仿宋_GB2312"/>
        </w:rPr>
        <w:t>联系地址：_______________</w:t>
      </w:r>
    </w:p>
    <w:p>
      <w:pPr>
        <w:pStyle w:val="4"/>
        <w:jc w:val="right"/>
      </w:pPr>
      <w:r>
        <w:rPr>
          <w:rFonts w:ascii="仿宋_GB2312" w:hAnsi="仿宋_GB2312" w:eastAsia="仿宋_GB2312" w:cs="仿宋_GB2312"/>
        </w:rPr>
        <w:t>联系电话：_______________</w:t>
      </w:r>
    </w:p>
    <w:p>
      <w:pPr>
        <w:pStyle w:val="4"/>
        <w:jc w:val="right"/>
      </w:pPr>
      <w:r>
        <w:rPr>
          <w:rFonts w:ascii="仿宋_GB2312" w:hAnsi="仿宋_GB2312" w:eastAsia="仿宋_GB2312" w:cs="仿宋_GB2312"/>
        </w:rPr>
        <w:t>开立日期：___年___月___日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采购合同履约保险凭证</w:t>
      </w:r>
    </w:p>
    <w:p>
      <w:pPr>
        <w:pStyle w:val="4"/>
        <w:ind w:firstLine="480"/>
        <w:jc w:val="left"/>
      </w:pPr>
      <w:r>
        <w:rPr>
          <w:rFonts w:ascii="仿宋_GB2312" w:hAnsi="仿宋_GB2312" w:eastAsia="仿宋_GB2312" w:cs="仿宋_GB2312"/>
        </w:rPr>
        <w:t>致被保险人__________：</w:t>
      </w:r>
    </w:p>
    <w:p>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jc w:val="left"/>
      </w:pPr>
      <w:r>
        <w:rPr>
          <w:rFonts w:ascii="仿宋_GB2312" w:hAnsi="仿宋_GB2312" w:eastAsia="仿宋_GB2312" w:cs="仿宋_GB2312"/>
        </w:rPr>
        <w:t>一、我公司对上述采购项目出具的《采购合同履约保证保险》保单号：</w:t>
      </w:r>
    </w:p>
    <w:p>
      <w:pPr>
        <w:pStyle w:val="4"/>
        <w:ind w:firstLine="480"/>
        <w:jc w:val="left"/>
      </w:pPr>
      <w:r>
        <w:rPr>
          <w:rFonts w:ascii="仿宋_GB2312" w:hAnsi="仿宋_GB2312" w:eastAsia="仿宋_GB2312" w:cs="仿宋_GB2312"/>
        </w:rPr>
        <w:t>二、上述保单项下我公司的保险金额（最高限额）：人民币 （￥： 元）</w:t>
      </w:r>
    </w:p>
    <w:p>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pPr>
        <w:pStyle w:val="4"/>
        <w:ind w:firstLine="480"/>
        <w:jc w:val="left"/>
      </w:pPr>
      <w:r>
        <w:rPr>
          <w:rFonts w:ascii="仿宋_GB2312" w:hAnsi="仿宋_GB2312" w:eastAsia="仿宋_GB2312" w:cs="仿宋_GB2312"/>
        </w:rPr>
        <w:t>三、本保险的保险期间自____年___月___日___时起至___年___月___日___时止，共计___天。</w:t>
      </w:r>
    </w:p>
    <w:p>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4"/>
        <w:ind w:firstLine="480"/>
        <w:jc w:val="left"/>
      </w:pPr>
      <w:r>
        <w:rPr>
          <w:rFonts w:ascii="仿宋_GB2312" w:hAnsi="仿宋_GB2312" w:eastAsia="仿宋_GB2312" w:cs="仿宋_GB2312"/>
        </w:rPr>
        <w:t>（一）投保人未按照采购合同约定的时间、地点交付采购标的；</w:t>
      </w:r>
    </w:p>
    <w:p>
      <w:pPr>
        <w:pStyle w:val="4"/>
        <w:ind w:firstLine="480"/>
        <w:jc w:val="left"/>
      </w:pPr>
      <w:r>
        <w:rPr>
          <w:rFonts w:ascii="仿宋_GB2312" w:hAnsi="仿宋_GB2312" w:eastAsia="仿宋_GB2312" w:cs="仿宋_GB2312"/>
        </w:rPr>
        <w:t>（二）投保人供应采购标的规格、型号、数量、质量等不符合《采购合同》的约定。</w:t>
      </w:r>
    </w:p>
    <w:p>
      <w:pPr>
        <w:pStyle w:val="4"/>
        <w:ind w:firstLine="480"/>
        <w:jc w:val="left"/>
      </w:pPr>
      <w:r>
        <w:rPr>
          <w:rFonts w:ascii="仿宋_GB2312" w:hAnsi="仿宋_GB2312" w:eastAsia="仿宋_GB2312" w:cs="仿宋_GB2312"/>
        </w:rPr>
        <w:t>五、索赔文件</w:t>
      </w:r>
    </w:p>
    <w:p>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pPr>
        <w:pStyle w:val="4"/>
        <w:ind w:firstLine="480"/>
        <w:jc w:val="left"/>
      </w:pPr>
      <w:r>
        <w:rPr>
          <w:rFonts w:ascii="仿宋_GB2312" w:hAnsi="仿宋_GB2312" w:eastAsia="仿宋_GB2312" w:cs="仿宋_GB2312"/>
        </w:rPr>
        <w:t>（1）投保人未履行采购合同相关义务；</w:t>
      </w:r>
    </w:p>
    <w:p>
      <w:pPr>
        <w:pStyle w:val="4"/>
        <w:ind w:firstLine="480"/>
        <w:jc w:val="left"/>
      </w:pPr>
      <w:r>
        <w:rPr>
          <w:rFonts w:ascii="仿宋_GB2312" w:hAnsi="仿宋_GB2312" w:eastAsia="仿宋_GB2312" w:cs="仿宋_GB2312"/>
        </w:rPr>
        <w:t>（2）投保人的违约事实。</w:t>
      </w:r>
    </w:p>
    <w:p>
      <w:pPr>
        <w:pStyle w:val="4"/>
        <w:ind w:firstLine="480"/>
        <w:jc w:val="left"/>
      </w:pPr>
      <w:r>
        <w:rPr>
          <w:rFonts w:ascii="仿宋_GB2312" w:hAnsi="仿宋_GB2312" w:eastAsia="仿宋_GB2312" w:cs="仿宋_GB2312"/>
        </w:rPr>
        <w:t>（二）保险单正本；</w:t>
      </w:r>
    </w:p>
    <w:p>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pPr>
        <w:pStyle w:val="4"/>
        <w:ind w:firstLine="480"/>
        <w:jc w:val="left"/>
      </w:pPr>
      <w:r>
        <w:rPr>
          <w:rFonts w:ascii="仿宋_GB2312" w:hAnsi="仿宋_GB2312" w:eastAsia="仿宋_GB2312" w:cs="仿宋_GB2312"/>
        </w:rPr>
        <w:t>八、本保证保险适用的保险条款为《_______________________》。</w:t>
      </w:r>
    </w:p>
    <w:p>
      <w:pPr>
        <w:pStyle w:val="4"/>
        <w:ind w:firstLine="480"/>
        <w:jc w:val="left"/>
      </w:pPr>
      <w:r>
        <w:rPr>
          <w:rFonts w:ascii="仿宋_GB2312" w:hAnsi="仿宋_GB2312" w:eastAsia="仿宋_GB2312" w:cs="仿宋_GB2312"/>
        </w:rPr>
        <w:t>九、保险责任免除及其他本保险凭证未载明事宜以保险合同约定为准。</w:t>
      </w:r>
    </w:p>
    <w:p>
      <w:pPr>
        <w:pStyle w:val="4"/>
        <w:ind w:firstLine="480"/>
        <w:jc w:val="left"/>
      </w:pPr>
      <w:r>
        <w:rPr>
          <w:rFonts w:ascii="仿宋_GB2312" w:hAnsi="仿宋_GB2312" w:eastAsia="仿宋_GB2312" w:cs="仿宋_GB2312"/>
        </w:rPr>
        <w:t>十、本保险凭证自保险人加盖保单专用章起生效。</w:t>
      </w:r>
    </w:p>
    <w:p>
      <w:pPr>
        <w:pStyle w:val="4"/>
        <w:jc w:val="right"/>
      </w:pPr>
      <w:r>
        <w:rPr>
          <w:rFonts w:ascii="仿宋_GB2312" w:hAnsi="仿宋_GB2312" w:eastAsia="仿宋_GB2312" w:cs="仿宋_GB2312"/>
        </w:rPr>
        <w:t>保证人：__________(盖章)</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电话：__________________</w:t>
      </w:r>
    </w:p>
    <w:p>
      <w:pPr>
        <w:pStyle w:val="4"/>
        <w:jc w:val="right"/>
      </w:pPr>
      <w:r>
        <w:rPr>
          <w:rFonts w:ascii="仿宋_GB2312" w:hAnsi="仿宋_GB2312" w:eastAsia="仿宋_GB2312" w:cs="仿宋_GB2312"/>
        </w:rPr>
        <w:t>开立日期：____年__月__日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格式二十六：询问函、质疑函、投诉书格式</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询问函、质疑函、投诉书格式</w:t>
      </w:r>
    </w:p>
    <w:p>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pPr>
        <w:pStyle w:val="4"/>
        <w:jc w:val="center"/>
        <w:outlineLvl w:val="3"/>
      </w:pPr>
      <w:r>
        <w:rPr>
          <w:rFonts w:ascii="仿宋_GB2312" w:hAnsi="仿宋_GB2312" w:eastAsia="仿宋_GB2312" w:cs="仿宋_GB2312"/>
          <w:b/>
          <w:sz w:val="24"/>
        </w:rPr>
        <w:t>询问函</w:t>
      </w:r>
    </w:p>
    <w:p>
      <w:pPr>
        <w:pStyle w:val="4"/>
        <w:ind w:firstLine="480"/>
        <w:jc w:val="left"/>
      </w:pPr>
      <w:r>
        <w:rPr>
          <w:rFonts w:ascii="仿宋_GB2312" w:hAnsi="仿宋_GB2312" w:eastAsia="仿宋_GB2312" w:cs="仿宋_GB2312"/>
        </w:rPr>
        <w:t>广东省政府采购中心</w:t>
      </w:r>
    </w:p>
    <w:p>
      <w:pPr>
        <w:pStyle w:val="4"/>
        <w:ind w:firstLine="480"/>
        <w:jc w:val="left"/>
      </w:pPr>
      <w:r>
        <w:rPr>
          <w:rFonts w:ascii="仿宋_GB2312" w:hAnsi="仿宋_GB2312" w:eastAsia="仿宋_GB2312" w:cs="仿宋_GB2312"/>
        </w:rPr>
        <w:t>我单位已登记并准备参与“国家税务总局开平市税务局2026年食堂食材配送服务采购项目”项目（采购项目编号：GPCGD25C500FG135F ）的投标活动，现有以下几个内容（或条款）存在疑问（或无法理解），特提出询问。</w:t>
      </w:r>
    </w:p>
    <w:p>
      <w:pPr>
        <w:pStyle w:val="4"/>
        <w:ind w:firstLine="480"/>
        <w:jc w:val="left"/>
      </w:pPr>
      <w:r>
        <w:rPr>
          <w:rFonts w:ascii="仿宋_GB2312" w:hAnsi="仿宋_GB2312" w:eastAsia="仿宋_GB2312" w:cs="仿宋_GB2312"/>
        </w:rPr>
        <w:t>一、_____________________（事项一）</w:t>
      </w:r>
    </w:p>
    <w:p>
      <w:pPr>
        <w:pStyle w:val="4"/>
        <w:ind w:firstLine="480"/>
        <w:jc w:val="left"/>
      </w:pPr>
      <w:r>
        <w:rPr>
          <w:rFonts w:ascii="仿宋_GB2312" w:hAnsi="仿宋_GB2312" w:eastAsia="仿宋_GB2312" w:cs="仿宋_GB2312"/>
        </w:rPr>
        <w:t>（1）____________________（问题或条款内容）</w:t>
      </w:r>
    </w:p>
    <w:p>
      <w:pPr>
        <w:pStyle w:val="4"/>
        <w:ind w:firstLine="480"/>
        <w:jc w:val="left"/>
      </w:pPr>
      <w:r>
        <w:rPr>
          <w:rFonts w:ascii="仿宋_GB2312" w:hAnsi="仿宋_GB2312" w:eastAsia="仿宋_GB2312" w:cs="仿宋_GB2312"/>
        </w:rPr>
        <w:t>（2）____________________（说明疑问或无法理解原因）</w:t>
      </w:r>
    </w:p>
    <w:p>
      <w:pPr>
        <w:pStyle w:val="4"/>
        <w:ind w:firstLine="480"/>
        <w:jc w:val="left"/>
      </w:pPr>
      <w:r>
        <w:rPr>
          <w:rFonts w:ascii="仿宋_GB2312" w:hAnsi="仿宋_GB2312" w:eastAsia="仿宋_GB2312" w:cs="仿宋_GB2312"/>
        </w:rPr>
        <w:t>（3）____________________（建议）</w:t>
      </w:r>
    </w:p>
    <w:p>
      <w:pPr>
        <w:pStyle w:val="4"/>
        <w:ind w:firstLine="480"/>
        <w:jc w:val="left"/>
      </w:pPr>
      <w:r>
        <w:rPr>
          <w:rFonts w:ascii="仿宋_GB2312" w:hAnsi="仿宋_GB2312" w:eastAsia="仿宋_GB2312" w:cs="仿宋_GB2312"/>
        </w:rPr>
        <w:t>二、_____________________（事项二）</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随附相关证明材料如下：（目录）</w:t>
      </w:r>
    </w:p>
    <w:p>
      <w:pPr>
        <w:pStyle w:val="4"/>
        <w:jc w:val="right"/>
      </w:pPr>
      <w:r>
        <w:rPr>
          <w:rFonts w:ascii="仿宋_GB2312" w:hAnsi="仿宋_GB2312" w:eastAsia="仿宋_GB2312" w:cs="仿宋_GB2312"/>
        </w:rPr>
        <w:t>询问人（公章）：_____________________</w:t>
      </w:r>
    </w:p>
    <w:p>
      <w:pPr>
        <w:pStyle w:val="4"/>
        <w:jc w:val="right"/>
      </w:pPr>
      <w:r>
        <w:rPr>
          <w:rFonts w:ascii="仿宋_GB2312" w:hAnsi="仿宋_GB2312" w:eastAsia="仿宋_GB2312" w:cs="仿宋_GB2312"/>
        </w:rPr>
        <w:t>法定代表人或授权代表（签字或盖章）：_____________________</w:t>
      </w:r>
    </w:p>
    <w:p>
      <w:pPr>
        <w:pStyle w:val="4"/>
        <w:jc w:val="right"/>
      </w:pPr>
      <w:r>
        <w:rPr>
          <w:rFonts w:ascii="仿宋_GB2312" w:hAnsi="仿宋_GB2312" w:eastAsia="仿宋_GB2312" w:cs="仿宋_GB2312"/>
        </w:rPr>
        <w:t>地址/邮编：_____________________</w:t>
      </w:r>
    </w:p>
    <w:p>
      <w:pPr>
        <w:pStyle w:val="4"/>
        <w:jc w:val="right"/>
      </w:pPr>
      <w:r>
        <w:rPr>
          <w:rFonts w:ascii="仿宋_GB2312" w:hAnsi="仿宋_GB2312" w:eastAsia="仿宋_GB2312" w:cs="仿宋_GB2312"/>
        </w:rPr>
        <w:t>电话/传真：_____________________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质疑函</w:t>
      </w:r>
    </w:p>
    <w:p>
      <w:pPr>
        <w:pStyle w:val="4"/>
        <w:ind w:firstLine="480"/>
        <w:jc w:val="left"/>
      </w:pPr>
      <w:r>
        <w:rPr>
          <w:rFonts w:ascii="仿宋_GB2312" w:hAnsi="仿宋_GB2312" w:eastAsia="仿宋_GB2312" w:cs="仿宋_GB2312"/>
        </w:rPr>
        <w:t>一、质疑供应商基本信息</w:t>
      </w:r>
    </w:p>
    <w:p>
      <w:pPr>
        <w:pStyle w:val="4"/>
        <w:ind w:firstLine="480"/>
        <w:jc w:val="left"/>
      </w:pPr>
      <w:r>
        <w:rPr>
          <w:rFonts w:ascii="仿宋_GB2312" w:hAnsi="仿宋_GB2312" w:eastAsia="仿宋_GB2312" w:cs="仿宋_GB2312"/>
        </w:rPr>
        <w:t>质疑供应商：</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联系：_____________________联系电话：_____________________</w:t>
      </w:r>
    </w:p>
    <w:p>
      <w:pPr>
        <w:pStyle w:val="4"/>
        <w:ind w:firstLine="480"/>
        <w:jc w:val="left"/>
      </w:pPr>
      <w:r>
        <w:rPr>
          <w:rFonts w:ascii="仿宋_GB2312" w:hAnsi="仿宋_GB2312" w:eastAsia="仿宋_GB2312" w:cs="仿宋_GB2312"/>
        </w:rPr>
        <w:t>授权代表：_____________________</w:t>
      </w:r>
    </w:p>
    <w:p>
      <w:pPr>
        <w:pStyle w:val="4"/>
        <w:ind w:firstLine="480"/>
        <w:jc w:val="left"/>
      </w:pPr>
      <w:r>
        <w:rPr>
          <w:rFonts w:ascii="仿宋_GB2312" w:hAnsi="仿宋_GB2312" w:eastAsia="仿宋_GB2312" w:cs="仿宋_GB2312"/>
        </w:rPr>
        <w:t>联系电话：_____________________</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二、质疑项目基本情况</w:t>
      </w:r>
    </w:p>
    <w:p>
      <w:pPr>
        <w:pStyle w:val="4"/>
        <w:ind w:firstLine="480"/>
        <w:jc w:val="left"/>
      </w:pPr>
      <w:r>
        <w:rPr>
          <w:rFonts w:ascii="仿宋_GB2312" w:hAnsi="仿宋_GB2312" w:eastAsia="仿宋_GB2312" w:cs="仿宋_GB2312"/>
        </w:rPr>
        <w:t>质疑项目的名称：_____________________</w:t>
      </w:r>
    </w:p>
    <w:p>
      <w:pPr>
        <w:pStyle w:val="4"/>
        <w:ind w:firstLine="480"/>
        <w:jc w:val="left"/>
      </w:pPr>
      <w:r>
        <w:rPr>
          <w:rFonts w:ascii="仿宋_GB2312" w:hAnsi="仿宋_GB2312" w:eastAsia="仿宋_GB2312" w:cs="仿宋_GB2312"/>
        </w:rPr>
        <w:t>质疑项目的编号：_____________________ 包号：_____________________</w:t>
      </w:r>
    </w:p>
    <w:p>
      <w:pPr>
        <w:pStyle w:val="4"/>
        <w:ind w:firstLine="480"/>
        <w:jc w:val="left"/>
      </w:pPr>
      <w:r>
        <w:rPr>
          <w:rFonts w:ascii="仿宋_GB2312" w:hAnsi="仿宋_GB2312" w:eastAsia="仿宋_GB2312" w:cs="仿宋_GB2312"/>
        </w:rPr>
        <w:t>采购人名称：_____________________</w:t>
      </w:r>
    </w:p>
    <w:p>
      <w:pPr>
        <w:pStyle w:val="4"/>
        <w:ind w:firstLine="480"/>
        <w:jc w:val="left"/>
      </w:pPr>
      <w:r>
        <w:rPr>
          <w:rFonts w:ascii="仿宋_GB2312" w:hAnsi="仿宋_GB2312" w:eastAsia="仿宋_GB2312" w:cs="仿宋_GB2312"/>
        </w:rPr>
        <w:t>采购文件获取日期：_____________________</w:t>
      </w:r>
    </w:p>
    <w:p>
      <w:pPr>
        <w:pStyle w:val="4"/>
        <w:ind w:firstLine="480"/>
        <w:jc w:val="left"/>
      </w:pPr>
      <w:r>
        <w:rPr>
          <w:rFonts w:ascii="仿宋_GB2312" w:hAnsi="仿宋_GB2312" w:eastAsia="仿宋_GB2312" w:cs="仿宋_GB2312"/>
        </w:rPr>
        <w:t>三、质疑事项具体内容</w:t>
      </w:r>
    </w:p>
    <w:p>
      <w:pPr>
        <w:pStyle w:val="4"/>
        <w:ind w:firstLine="480"/>
        <w:jc w:val="left"/>
      </w:pPr>
      <w:r>
        <w:rPr>
          <w:rFonts w:ascii="仿宋_GB2312" w:hAnsi="仿宋_GB2312" w:eastAsia="仿宋_GB2312" w:cs="仿宋_GB2312"/>
        </w:rPr>
        <w:t>质疑事项1：_____________________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质疑事项2：_____________________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四、与质疑事项相关的质疑请求</w:t>
      </w:r>
    </w:p>
    <w:p>
      <w:pPr>
        <w:pStyle w:val="4"/>
        <w:ind w:firstLine="480"/>
        <w:jc w:val="left"/>
      </w:pPr>
      <w:r>
        <w:rPr>
          <w:rFonts w:ascii="仿宋_GB2312" w:hAnsi="仿宋_GB2312" w:eastAsia="仿宋_GB2312" w:cs="仿宋_GB2312"/>
        </w:rPr>
        <w:t>请求：__________________________________________</w:t>
      </w:r>
    </w:p>
    <w:p>
      <w:pPr>
        <w:pStyle w:val="4"/>
        <w:jc w:val="right"/>
      </w:pPr>
      <w:r>
        <w:rPr>
          <w:rFonts w:ascii="仿宋_GB2312" w:hAnsi="仿宋_GB2312" w:eastAsia="仿宋_GB2312" w:cs="仿宋_GB2312"/>
        </w:rPr>
        <w:t>签字(签章)：_____________________ 公章：_____________________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质疑函制作说明：</w:t>
      </w:r>
    </w:p>
    <w:p>
      <w:pPr>
        <w:pStyle w:val="4"/>
        <w:ind w:firstLine="480"/>
        <w:jc w:val="left"/>
      </w:pPr>
      <w:r>
        <w:rPr>
          <w:rFonts w:ascii="仿宋_GB2312" w:hAnsi="仿宋_GB2312" w:eastAsia="仿宋_GB2312" w:cs="仿宋_GB2312"/>
        </w:rPr>
        <w:t>1.供应商提出质疑时，应提交质疑函和必要的证明材料。</w:t>
      </w:r>
    </w:p>
    <w:p>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jc w:val="left"/>
      </w:pPr>
      <w:r>
        <w:rPr>
          <w:rFonts w:ascii="仿宋_GB2312" w:hAnsi="仿宋_GB2312" w:eastAsia="仿宋_GB2312" w:cs="仿宋_GB2312"/>
        </w:rPr>
        <w:t>3.质疑供应商若对项目的某一分包进行质疑，质疑函中应列明具体采购包号。</w:t>
      </w:r>
    </w:p>
    <w:p>
      <w:pPr>
        <w:pStyle w:val="4"/>
        <w:ind w:firstLine="480"/>
        <w:jc w:val="left"/>
      </w:pPr>
      <w:r>
        <w:rPr>
          <w:rFonts w:ascii="仿宋_GB2312" w:hAnsi="仿宋_GB2312" w:eastAsia="仿宋_GB2312" w:cs="仿宋_GB2312"/>
        </w:rPr>
        <w:t>4.质疑函的质疑事项应具体、明确，并有必要的事实依据和法律依据。</w:t>
      </w:r>
    </w:p>
    <w:p>
      <w:pPr>
        <w:pStyle w:val="4"/>
        <w:ind w:firstLine="480"/>
        <w:jc w:val="left"/>
      </w:pPr>
      <w:r>
        <w:rPr>
          <w:rFonts w:ascii="仿宋_GB2312" w:hAnsi="仿宋_GB2312" w:eastAsia="仿宋_GB2312" w:cs="仿宋_GB2312"/>
        </w:rPr>
        <w:t>5.质疑函的质疑请求应与质疑事项相关。</w:t>
      </w:r>
    </w:p>
    <w:p>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投诉书</w:t>
      </w:r>
    </w:p>
    <w:p>
      <w:pPr>
        <w:pStyle w:val="4"/>
        <w:ind w:firstLine="480"/>
        <w:jc w:val="left"/>
      </w:pPr>
      <w:r>
        <w:rPr>
          <w:rFonts w:ascii="仿宋_GB2312" w:hAnsi="仿宋_GB2312" w:eastAsia="仿宋_GB2312" w:cs="仿宋_GB2312"/>
        </w:rPr>
        <w:t>一、投诉相关主体基本情况</w:t>
      </w:r>
    </w:p>
    <w:p>
      <w:pPr>
        <w:pStyle w:val="4"/>
        <w:ind w:firstLine="480"/>
        <w:jc w:val="left"/>
      </w:pPr>
      <w:r>
        <w:rPr>
          <w:rFonts w:ascii="仿宋_GB2312" w:hAnsi="仿宋_GB2312" w:eastAsia="仿宋_GB2312" w:cs="仿宋_GB2312"/>
        </w:rPr>
        <w:t>投诉人：____________________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法定代表人/主要负责人：____________________</w:t>
      </w:r>
    </w:p>
    <w:p>
      <w:pPr>
        <w:pStyle w:val="4"/>
        <w:ind w:firstLine="480"/>
        <w:jc w:val="left"/>
      </w:pPr>
      <w:r>
        <w:rPr>
          <w:rFonts w:ascii="仿宋_GB2312" w:hAnsi="仿宋_GB2312" w:eastAsia="仿宋_GB2312" w:cs="仿宋_GB2312"/>
        </w:rPr>
        <w:t>联系电话：____________________</w:t>
      </w:r>
    </w:p>
    <w:p>
      <w:pPr>
        <w:pStyle w:val="4"/>
        <w:ind w:firstLine="480"/>
        <w:jc w:val="left"/>
      </w:pPr>
      <w:r>
        <w:rPr>
          <w:rFonts w:ascii="仿宋_GB2312" w:hAnsi="仿宋_GB2312" w:eastAsia="仿宋_GB2312" w:cs="仿宋_GB2312"/>
        </w:rPr>
        <w:t>授权代表：____________________联系电话：____________________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被投诉人1：____________________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被投诉人2：____________________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相关供应商：_____________________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二、投诉项目基本情况</w:t>
      </w:r>
    </w:p>
    <w:p>
      <w:pPr>
        <w:pStyle w:val="4"/>
        <w:ind w:firstLine="480"/>
        <w:jc w:val="left"/>
      </w:pPr>
      <w:r>
        <w:rPr>
          <w:rFonts w:ascii="仿宋_GB2312" w:hAnsi="仿宋_GB2312" w:eastAsia="仿宋_GB2312" w:cs="仿宋_GB2312"/>
        </w:rPr>
        <w:t>采购项目名称：____________________</w:t>
      </w:r>
    </w:p>
    <w:p>
      <w:pPr>
        <w:pStyle w:val="4"/>
        <w:ind w:firstLine="480"/>
        <w:jc w:val="left"/>
      </w:pPr>
      <w:r>
        <w:rPr>
          <w:rFonts w:ascii="仿宋_GB2312" w:hAnsi="仿宋_GB2312" w:eastAsia="仿宋_GB2312" w:cs="仿宋_GB2312"/>
        </w:rPr>
        <w:t>采购项目编号： ____________________包号：____________________</w:t>
      </w:r>
    </w:p>
    <w:p>
      <w:pPr>
        <w:pStyle w:val="4"/>
        <w:ind w:firstLine="480"/>
        <w:jc w:val="left"/>
      </w:pPr>
      <w:r>
        <w:rPr>
          <w:rFonts w:ascii="仿宋_GB2312" w:hAnsi="仿宋_GB2312" w:eastAsia="仿宋_GB2312" w:cs="仿宋_GB2312"/>
        </w:rPr>
        <w:t>采购人名称：____________________</w:t>
      </w:r>
    </w:p>
    <w:p>
      <w:pPr>
        <w:pStyle w:val="4"/>
        <w:ind w:firstLine="480"/>
        <w:jc w:val="left"/>
      </w:pPr>
      <w:r>
        <w:rPr>
          <w:rFonts w:ascii="仿宋_GB2312" w:hAnsi="仿宋_GB2312" w:eastAsia="仿宋_GB2312" w:cs="仿宋_GB2312"/>
        </w:rPr>
        <w:t>代理机构名称：____________________</w:t>
      </w:r>
    </w:p>
    <w:p>
      <w:pPr>
        <w:pStyle w:val="4"/>
        <w:ind w:firstLine="480"/>
        <w:jc w:val="left"/>
      </w:pPr>
      <w:r>
        <w:rPr>
          <w:rFonts w:ascii="仿宋_GB2312" w:hAnsi="仿宋_GB2312" w:eastAsia="仿宋_GB2312" w:cs="仿宋_GB2312"/>
        </w:rPr>
        <w:t>采购文件公告:是/否 公告期限：_____________________</w:t>
      </w:r>
    </w:p>
    <w:p>
      <w:pPr>
        <w:pStyle w:val="4"/>
        <w:ind w:firstLine="480"/>
        <w:jc w:val="left"/>
      </w:pPr>
      <w:r>
        <w:rPr>
          <w:rFonts w:ascii="仿宋_GB2312" w:hAnsi="仿宋_GB2312" w:eastAsia="仿宋_GB2312" w:cs="仿宋_GB2312"/>
        </w:rPr>
        <w:t>采购结果公告:是/否 公告期限：_____________________</w:t>
      </w:r>
    </w:p>
    <w:p>
      <w:pPr>
        <w:pStyle w:val="4"/>
        <w:ind w:firstLine="480"/>
        <w:jc w:val="left"/>
      </w:pPr>
      <w:r>
        <w:rPr>
          <w:rFonts w:ascii="仿宋_GB2312" w:hAnsi="仿宋_GB2312" w:eastAsia="仿宋_GB2312" w:cs="仿宋_GB2312"/>
        </w:rPr>
        <w:t>三、质疑基本情况</w:t>
      </w:r>
    </w:p>
    <w:p>
      <w:pPr>
        <w:pStyle w:val="4"/>
        <w:ind w:firstLine="480"/>
        <w:jc w:val="left"/>
      </w:pPr>
      <w:r>
        <w:rPr>
          <w:rFonts w:ascii="仿宋_GB2312" w:hAnsi="仿宋_GB2312" w:eastAsia="仿宋_GB2312" w:cs="仿宋_GB2312"/>
        </w:rPr>
        <w:t>投诉人于 ____年____月____日,向提出质疑，质疑事项为：_____________________</w:t>
      </w:r>
    </w:p>
    <w:p>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4"/>
        <w:ind w:firstLine="480"/>
        <w:jc w:val="left"/>
      </w:pPr>
      <w:r>
        <w:rPr>
          <w:rFonts w:ascii="仿宋_GB2312" w:hAnsi="仿宋_GB2312" w:eastAsia="仿宋_GB2312" w:cs="仿宋_GB2312"/>
        </w:rPr>
        <w:t>四、投诉事项具体内容</w:t>
      </w:r>
    </w:p>
    <w:p>
      <w:pPr>
        <w:pStyle w:val="4"/>
        <w:ind w:firstLine="480"/>
        <w:jc w:val="left"/>
      </w:pPr>
      <w:r>
        <w:rPr>
          <w:rFonts w:ascii="仿宋_GB2312" w:hAnsi="仿宋_GB2312" w:eastAsia="仿宋_GB2312" w:cs="仿宋_GB2312"/>
        </w:rPr>
        <w:t>投诉事项 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投诉事项2：_____________________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五、与投诉事项相关的投诉请求</w:t>
      </w:r>
    </w:p>
    <w:p>
      <w:pPr>
        <w:pStyle w:val="4"/>
        <w:ind w:firstLine="480"/>
        <w:jc w:val="left"/>
      </w:pPr>
      <w:r>
        <w:rPr>
          <w:rFonts w:ascii="仿宋_GB2312" w:hAnsi="仿宋_GB2312" w:eastAsia="仿宋_GB2312" w:cs="仿宋_GB2312"/>
        </w:rPr>
        <w:t>请求：________________________</w:t>
      </w:r>
    </w:p>
    <w:p>
      <w:pPr>
        <w:pStyle w:val="4"/>
        <w:jc w:val="right"/>
      </w:pPr>
      <w:r>
        <w:rPr>
          <w:rFonts w:ascii="仿宋_GB2312" w:hAnsi="仿宋_GB2312" w:eastAsia="仿宋_GB2312" w:cs="仿宋_GB2312"/>
        </w:rPr>
        <w:t>签字(签章)： ________公章________</w:t>
      </w:r>
    </w:p>
    <w:p>
      <w:pPr>
        <w:pStyle w:val="4"/>
        <w:jc w:val="right"/>
      </w:pPr>
      <w:r>
        <w:rPr>
          <w:rFonts w:ascii="仿宋_GB2312" w:hAnsi="仿宋_GB2312" w:eastAsia="仿宋_GB2312" w:cs="仿宋_GB2312"/>
        </w:rPr>
        <w:t>日期：____年____月____日</w:t>
      </w:r>
    </w:p>
    <w:p>
      <w:pPr>
        <w:pStyle w:val="4"/>
        <w:ind w:firstLine="480"/>
        <w:jc w:val="left"/>
      </w:pPr>
      <w:r>
        <w:rPr>
          <w:rFonts w:ascii="仿宋_GB2312" w:hAnsi="仿宋_GB2312" w:eastAsia="仿宋_GB2312" w:cs="仿宋_GB2312"/>
        </w:rPr>
        <w:t>投诉书制作说明：</w:t>
      </w:r>
    </w:p>
    <w:p>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jc w:val="left"/>
      </w:pPr>
      <w:r>
        <w:rPr>
          <w:rFonts w:ascii="仿宋_GB2312" w:hAnsi="仿宋_GB2312" w:eastAsia="仿宋_GB2312" w:cs="仿宋_GB2312"/>
        </w:rPr>
        <w:t>3.投诉人若对项目的某一分包进行投诉，投诉书应列明具体分包号。</w:t>
      </w:r>
    </w:p>
    <w:p>
      <w:pPr>
        <w:pStyle w:val="4"/>
        <w:ind w:firstLine="480"/>
        <w:jc w:val="left"/>
      </w:pPr>
      <w:r>
        <w:rPr>
          <w:rFonts w:ascii="仿宋_GB2312" w:hAnsi="仿宋_GB2312" w:eastAsia="仿宋_GB2312" w:cs="仿宋_GB2312"/>
        </w:rPr>
        <w:t>4.投诉书应简要列明质疑事项，质疑函、质疑答复等作为附件材料提供。</w:t>
      </w:r>
    </w:p>
    <w:p>
      <w:pPr>
        <w:pStyle w:val="4"/>
        <w:ind w:firstLine="480"/>
        <w:jc w:val="left"/>
      </w:pPr>
      <w:r>
        <w:rPr>
          <w:rFonts w:ascii="仿宋_GB2312" w:hAnsi="仿宋_GB2312" w:eastAsia="仿宋_GB2312" w:cs="仿宋_GB2312"/>
        </w:rPr>
        <w:t>5.投诉书的投诉事项应具体、明确，并有必要的事实依据和法律依据。</w:t>
      </w:r>
    </w:p>
    <w:p>
      <w:pPr>
        <w:pStyle w:val="4"/>
        <w:ind w:firstLine="480"/>
        <w:jc w:val="left"/>
      </w:pPr>
      <w:r>
        <w:rPr>
          <w:rFonts w:ascii="仿宋_GB2312" w:hAnsi="仿宋_GB2312" w:eastAsia="仿宋_GB2312" w:cs="仿宋_GB2312"/>
        </w:rPr>
        <w:t>6.投诉书的投诉请求应与投诉事项相关。</w:t>
      </w:r>
    </w:p>
    <w:p>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4"/>
        <w:rPr>
          <w:rFonts w:hint="eastAsia"/>
          <w:lang w:val="en-US" w:eastAsia="zh-Hans"/>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3808BA"/>
    <w:rsid w:val="0E9401E8"/>
    <w:rsid w:val="15F129B8"/>
    <w:rsid w:val="177F50ED"/>
    <w:rsid w:val="1A4C03D2"/>
    <w:rsid w:val="1DAA295C"/>
    <w:rsid w:val="2A6D0661"/>
    <w:rsid w:val="2C821DD9"/>
    <w:rsid w:val="36703479"/>
    <w:rsid w:val="3E92454E"/>
    <w:rsid w:val="418B618E"/>
    <w:rsid w:val="44E305CF"/>
    <w:rsid w:val="459B12DC"/>
    <w:rsid w:val="4B2F23E4"/>
    <w:rsid w:val="4EB72065"/>
    <w:rsid w:val="53B52B8D"/>
    <w:rsid w:val="62953146"/>
    <w:rsid w:val="67AA349E"/>
    <w:rsid w:val="693831C7"/>
    <w:rsid w:val="6DBC6471"/>
    <w:rsid w:val="723F5699"/>
    <w:rsid w:val="73A00BEE"/>
    <w:rsid w:val="77F79321"/>
    <w:rsid w:val="785977D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揭丽媛</cp:lastModifiedBy>
  <dcterms:modified xsi:type="dcterms:W3CDTF">2025-12-09T01:48:14Z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