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8115">
      <w:pPr>
        <w:spacing w:line="259" w:lineRule="auto"/>
        <w:rPr>
          <w:rFonts w:ascii="Arial"/>
          <w:color w:val="auto"/>
          <w:sz w:val="21"/>
          <w:highlight w:val="none"/>
        </w:rPr>
      </w:pPr>
    </w:p>
    <w:p w14:paraId="2317A1AC">
      <w:pPr>
        <w:spacing w:line="259" w:lineRule="auto"/>
        <w:rPr>
          <w:rFonts w:ascii="Arial"/>
          <w:color w:val="auto"/>
          <w:sz w:val="21"/>
          <w:highlight w:val="none"/>
        </w:rPr>
      </w:pPr>
    </w:p>
    <w:p w14:paraId="4950BF7D">
      <w:pPr>
        <w:spacing w:line="259" w:lineRule="auto"/>
        <w:rPr>
          <w:rFonts w:ascii="Arial"/>
          <w:color w:val="auto"/>
          <w:sz w:val="21"/>
          <w:highlight w:val="none"/>
        </w:rPr>
      </w:pPr>
    </w:p>
    <w:p w14:paraId="67A00676">
      <w:pPr>
        <w:spacing w:line="259" w:lineRule="auto"/>
        <w:rPr>
          <w:rFonts w:ascii="Arial"/>
          <w:color w:val="auto"/>
          <w:sz w:val="21"/>
          <w:highlight w:val="none"/>
        </w:rPr>
      </w:pPr>
    </w:p>
    <w:p w14:paraId="25AEC923">
      <w:pPr>
        <w:spacing w:line="259" w:lineRule="auto"/>
        <w:rPr>
          <w:rFonts w:ascii="Arial"/>
          <w:color w:val="auto"/>
          <w:sz w:val="21"/>
          <w:highlight w:val="none"/>
        </w:rPr>
      </w:pPr>
    </w:p>
    <w:p w14:paraId="6E2DEB38">
      <w:pPr>
        <w:spacing w:line="260" w:lineRule="auto"/>
        <w:rPr>
          <w:rFonts w:ascii="Arial"/>
          <w:color w:val="auto"/>
          <w:sz w:val="21"/>
          <w:highlight w:val="none"/>
        </w:rPr>
      </w:pPr>
    </w:p>
    <w:p w14:paraId="140520B7">
      <w:pPr>
        <w:snapToGrid w:val="0"/>
        <w:ind w:right="-42" w:rightChars="-20"/>
        <w:jc w:val="center"/>
        <w:rPr>
          <w:rFonts w:hint="eastAsia" w:asciiTheme="minorEastAsia" w:hAnsiTheme="minorEastAsia" w:eastAsiaTheme="minorEastAsia" w:cstheme="minorEastAsia"/>
          <w:b/>
          <w:bCs/>
          <w:color w:val="auto"/>
          <w:kern w:val="0"/>
          <w:sz w:val="44"/>
          <w:szCs w:val="44"/>
          <w:highlight w:val="none"/>
        </w:rPr>
      </w:pPr>
    </w:p>
    <w:p w14:paraId="5C366B2C">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国家税务总局博罗县税务局罗阳办公区</w:t>
      </w:r>
    </w:p>
    <w:p w14:paraId="44B6997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消防整改工程</w:t>
      </w:r>
    </w:p>
    <w:p w14:paraId="0A29CFFA">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14:paraId="721650F3">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14:paraId="246212F1">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简易</w:t>
      </w:r>
      <w:r>
        <w:rPr>
          <w:rFonts w:hint="eastAsia" w:asciiTheme="minorEastAsia" w:hAnsiTheme="minorEastAsia" w:eastAsiaTheme="minorEastAsia" w:cstheme="minorEastAsia"/>
          <w:b/>
          <w:color w:val="auto"/>
          <w:sz w:val="44"/>
          <w:szCs w:val="44"/>
          <w:highlight w:val="none"/>
        </w:rPr>
        <w:t>磋商文件</w:t>
      </w:r>
      <w:bookmarkStart w:id="33" w:name="_GoBack"/>
      <w:bookmarkEnd w:id="33"/>
    </w:p>
    <w:p w14:paraId="0D369A28">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14:paraId="2DB4FB0D">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14:paraId="42B58E2B">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14:paraId="7313B106">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14:paraId="1EC86738">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14:paraId="3E992E24">
      <w:pPr>
        <w:pStyle w:val="2"/>
        <w:rPr>
          <w:rFonts w:hint="eastAsia" w:ascii="宋体" w:hAnsi="宋体"/>
          <w:b/>
          <w:bCs/>
          <w:color w:val="auto"/>
          <w:sz w:val="32"/>
          <w:szCs w:val="32"/>
          <w:highlight w:val="none"/>
        </w:rPr>
      </w:pPr>
    </w:p>
    <w:p w14:paraId="204BE3CE">
      <w:pPr>
        <w:pStyle w:val="2"/>
        <w:rPr>
          <w:rFonts w:hint="eastAsia" w:ascii="宋体" w:hAnsi="宋体"/>
          <w:b/>
          <w:bCs/>
          <w:color w:val="auto"/>
          <w:sz w:val="32"/>
          <w:szCs w:val="32"/>
          <w:highlight w:val="none"/>
        </w:rPr>
      </w:pPr>
    </w:p>
    <w:p w14:paraId="6E52E3CB">
      <w:pPr>
        <w:pStyle w:val="2"/>
        <w:rPr>
          <w:rFonts w:hint="eastAsia" w:ascii="宋体" w:hAnsi="宋体"/>
          <w:b/>
          <w:bCs/>
          <w:color w:val="auto"/>
          <w:sz w:val="32"/>
          <w:szCs w:val="32"/>
          <w:highlight w:val="none"/>
        </w:rPr>
      </w:pPr>
    </w:p>
    <w:p w14:paraId="1127B258">
      <w:pPr>
        <w:pStyle w:val="2"/>
        <w:rPr>
          <w:rFonts w:hint="eastAsia" w:ascii="宋体" w:hAnsi="宋体"/>
          <w:b/>
          <w:bCs/>
          <w:color w:val="auto"/>
          <w:sz w:val="32"/>
          <w:szCs w:val="32"/>
          <w:highlight w:val="none"/>
        </w:rPr>
      </w:pPr>
    </w:p>
    <w:p w14:paraId="16B97EDD">
      <w:pPr>
        <w:pStyle w:val="2"/>
        <w:rPr>
          <w:rFonts w:hint="eastAsia" w:ascii="宋体" w:hAnsi="宋体"/>
          <w:b/>
          <w:bCs/>
          <w:color w:val="auto"/>
          <w:sz w:val="32"/>
          <w:szCs w:val="32"/>
          <w:highlight w:val="none"/>
        </w:rPr>
      </w:pPr>
    </w:p>
    <w:p w14:paraId="15939489">
      <w:pPr>
        <w:pStyle w:val="2"/>
        <w:rPr>
          <w:rFonts w:hint="eastAsia" w:ascii="宋体" w:hAnsi="宋体"/>
          <w:b/>
          <w:bCs/>
          <w:color w:val="auto"/>
          <w:sz w:val="32"/>
          <w:szCs w:val="32"/>
          <w:highlight w:val="none"/>
        </w:rPr>
      </w:pPr>
    </w:p>
    <w:p w14:paraId="6D887B47">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944" w:firstLineChars="295"/>
        <w:jc w:val="center"/>
        <w:textAlignment w:val="baseline"/>
        <w:rPr>
          <w:rFonts w:hint="eastAsia" w:ascii="宋体" w:hAnsi="宋体"/>
          <w:b/>
          <w:bCs/>
          <w:color w:val="auto"/>
          <w:sz w:val="32"/>
          <w:szCs w:val="32"/>
          <w:highlight w:val="none"/>
        </w:rPr>
      </w:pPr>
    </w:p>
    <w:p w14:paraId="5A1EB593">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1063" w:firstLineChars="295"/>
        <w:jc w:val="center"/>
        <w:textAlignment w:val="baseline"/>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国家税务总局博罗县税务局</w:t>
      </w:r>
      <w:r>
        <w:rPr>
          <w:rFonts w:hint="eastAsia" w:ascii="宋体" w:hAnsi="宋体"/>
          <w:b/>
          <w:bCs/>
          <w:color w:val="auto"/>
          <w:sz w:val="36"/>
          <w:szCs w:val="36"/>
          <w:highlight w:val="none"/>
          <w:lang w:val="en-US" w:eastAsia="zh-CN"/>
        </w:rPr>
        <w:t xml:space="preserve">  编制</w:t>
      </w:r>
    </w:p>
    <w:p w14:paraId="115BCA6D">
      <w:pPr>
        <w:pStyle w:val="16"/>
        <w:keepNext w:val="0"/>
        <w:keepLines w:val="0"/>
        <w:pageBreakBefore w:val="0"/>
        <w:widowControl/>
        <w:kinsoku w:val="0"/>
        <w:wordWrap/>
        <w:overflowPunct/>
        <w:topLinePunct w:val="0"/>
        <w:autoSpaceDE w:val="0"/>
        <w:autoSpaceDN w:val="0"/>
        <w:bidi w:val="0"/>
        <w:adjustRightInd w:val="0"/>
        <w:snapToGrid w:val="0"/>
        <w:spacing w:line="720" w:lineRule="exact"/>
        <w:ind w:right="-42" w:rightChars="-20"/>
        <w:jc w:val="center"/>
        <w:textAlignment w:val="baseline"/>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发布时间：</w:t>
      </w:r>
      <w:r>
        <w:rPr>
          <w:rFonts w:ascii="宋体" w:hAnsi="宋体" w:cs="Times New Roman"/>
          <w:b/>
          <w:bCs/>
          <w:color w:val="auto"/>
          <w:sz w:val="36"/>
          <w:szCs w:val="36"/>
          <w:highlight w:val="none"/>
        </w:rPr>
        <w:t xml:space="preserve"> </w:t>
      </w:r>
      <w:r>
        <w:rPr>
          <w:rFonts w:hint="eastAsia" w:ascii="宋体" w:hAnsi="宋体" w:cs="Times New Roman"/>
          <w:b/>
          <w:bCs/>
          <w:color w:val="auto"/>
          <w:sz w:val="36"/>
          <w:szCs w:val="36"/>
          <w:highlight w:val="none"/>
          <w:lang w:eastAsia="zh-CN"/>
        </w:rPr>
        <w:t>202</w:t>
      </w:r>
      <w:r>
        <w:rPr>
          <w:rFonts w:hint="eastAsia" w:ascii="宋体" w:hAnsi="宋体" w:cs="Times New Roman"/>
          <w:b/>
          <w:bCs/>
          <w:color w:val="auto"/>
          <w:sz w:val="36"/>
          <w:szCs w:val="36"/>
          <w:highlight w:val="none"/>
          <w:lang w:val="en-US" w:eastAsia="zh-CN"/>
        </w:rPr>
        <w:t>4</w:t>
      </w:r>
      <w:r>
        <w:rPr>
          <w:rFonts w:hint="eastAsia" w:ascii="宋体" w:hAnsi="宋体" w:cs="Times New Roman"/>
          <w:b/>
          <w:bCs/>
          <w:color w:val="auto"/>
          <w:sz w:val="36"/>
          <w:szCs w:val="36"/>
          <w:highlight w:val="none"/>
          <w:lang w:eastAsia="zh-CN"/>
        </w:rPr>
        <w:t>年</w:t>
      </w:r>
      <w:r>
        <w:rPr>
          <w:rFonts w:hint="eastAsia" w:ascii="宋体" w:hAnsi="宋体" w:cs="Times New Roman"/>
          <w:b/>
          <w:bCs/>
          <w:color w:val="auto"/>
          <w:sz w:val="36"/>
          <w:szCs w:val="36"/>
          <w:highlight w:val="none"/>
          <w:lang w:val="en-US" w:eastAsia="zh-CN"/>
        </w:rPr>
        <w:t>7</w:t>
      </w:r>
      <w:r>
        <w:rPr>
          <w:rFonts w:hint="eastAsia" w:ascii="宋体" w:hAnsi="宋体" w:cs="Times New Roman"/>
          <w:b/>
          <w:bCs/>
          <w:color w:val="auto"/>
          <w:sz w:val="36"/>
          <w:szCs w:val="36"/>
          <w:highlight w:val="none"/>
        </w:rPr>
        <w:t>月</w:t>
      </w:r>
    </w:p>
    <w:p w14:paraId="3F662718">
      <w:pPr>
        <w:spacing w:before="124" w:line="221" w:lineRule="auto"/>
        <w:ind w:left="1538"/>
        <w:outlineLvl w:val="0"/>
        <w:rPr>
          <w:rFonts w:ascii="宋体" w:hAnsi="宋体" w:eastAsia="宋体" w:cs="宋体"/>
          <w:color w:val="auto"/>
          <w:sz w:val="38"/>
          <w:szCs w:val="38"/>
          <w:highlight w:val="none"/>
        </w:rPr>
      </w:pPr>
    </w:p>
    <w:p w14:paraId="79D760CC">
      <w:pPr>
        <w:spacing w:line="280" w:lineRule="auto"/>
        <w:rPr>
          <w:rFonts w:ascii="Arial"/>
          <w:color w:val="auto"/>
          <w:sz w:val="21"/>
          <w:highlight w:val="none"/>
        </w:rPr>
      </w:pPr>
    </w:p>
    <w:p w14:paraId="281F7599">
      <w:pPr>
        <w:rPr>
          <w:color w:val="auto"/>
          <w:highlight w:val="none"/>
        </w:rPr>
        <w:sectPr>
          <w:footerReference r:id="rId6" w:type="first"/>
          <w:footerReference r:id="rId5" w:type="default"/>
          <w:pgSz w:w="11900" w:h="16840"/>
          <w:pgMar w:top="1431" w:right="1785" w:bottom="276" w:left="1785" w:header="0" w:footer="0" w:gutter="0"/>
          <w:pgBorders>
            <w:top w:val="none" w:sz="0" w:space="0"/>
            <w:left w:val="none" w:sz="0" w:space="0"/>
            <w:bottom w:val="none" w:sz="0" w:space="0"/>
            <w:right w:val="none" w:sz="0" w:space="0"/>
          </w:pgBorders>
          <w:pgNumType w:fmt="decimal"/>
          <w:cols w:space="720" w:num="1"/>
          <w:titlePg/>
        </w:sectPr>
      </w:pPr>
    </w:p>
    <w:p w14:paraId="0C6AA2FF">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第一章 </w:t>
      </w:r>
      <w:r>
        <w:rPr>
          <w:rFonts w:hint="eastAsia" w:ascii="Times" w:hAnsi="Times" w:eastAsiaTheme="minorEastAsia" w:cstheme="minorBidi"/>
          <w:b/>
          <w:snapToGrid/>
          <w:color w:val="auto"/>
          <w:spacing w:val="10"/>
          <w:kern w:val="0"/>
          <w:sz w:val="36"/>
          <w:szCs w:val="20"/>
          <w:highlight w:val="none"/>
          <w:lang w:val="en-US" w:eastAsia="zh-CN" w:bidi="ar-SA"/>
        </w:rPr>
        <w:t>简易磋商</w:t>
      </w:r>
      <w:r>
        <w:rPr>
          <w:rFonts w:ascii="Times" w:hAnsi="Times" w:eastAsiaTheme="minorEastAsia" w:cstheme="minorBidi"/>
          <w:b/>
          <w:snapToGrid/>
          <w:color w:val="auto"/>
          <w:spacing w:val="10"/>
          <w:kern w:val="0"/>
          <w:sz w:val="36"/>
          <w:szCs w:val="20"/>
          <w:highlight w:val="none"/>
          <w:lang w:val="en-US" w:eastAsia="zh-CN" w:bidi="ar-SA"/>
        </w:rPr>
        <w:t>邀请</w:t>
      </w:r>
    </w:p>
    <w:p w14:paraId="4AE80660">
      <w:pPr>
        <w:widowControl/>
        <w:shd w:val="clear" w:color="auto" w:fill="FFFFFF"/>
        <w:snapToGrid w:val="0"/>
        <w:spacing w:line="360" w:lineRule="auto"/>
        <w:ind w:right="0" w:rightChars="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我单位拟对国家税务总局博罗县税务局罗阳办公区消防整改工程</w:t>
      </w:r>
      <w:r>
        <w:rPr>
          <w:rFonts w:hint="eastAsia" w:ascii="宋体" w:hAnsi="宋体" w:eastAsia="宋体" w:cs="宋体"/>
          <w:color w:val="auto"/>
          <w:kern w:val="0"/>
          <w:sz w:val="24"/>
          <w:szCs w:val="24"/>
          <w:highlight w:val="none"/>
          <w:lang w:val="en-US" w:eastAsia="zh-CN"/>
        </w:rPr>
        <w:t>进行简易磋商采购</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欢迎各供应商参与</w:t>
      </w:r>
      <w:r>
        <w:rPr>
          <w:rFonts w:hint="eastAsia" w:ascii="宋体" w:hAnsi="宋体" w:eastAsia="宋体" w:cs="宋体"/>
          <w:color w:val="auto"/>
          <w:kern w:val="0"/>
          <w:sz w:val="24"/>
          <w:szCs w:val="24"/>
          <w:highlight w:val="none"/>
        </w:rPr>
        <w:t>。</w:t>
      </w:r>
    </w:p>
    <w:p w14:paraId="1E3F5B01">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项目名称：</w:t>
      </w:r>
      <w:r>
        <w:rPr>
          <w:rFonts w:hint="eastAsia" w:ascii="宋体" w:hAnsi="宋体" w:cs="宋体"/>
          <w:color w:val="auto"/>
          <w:kern w:val="0"/>
          <w:sz w:val="24"/>
          <w:szCs w:val="24"/>
          <w:highlight w:val="none"/>
          <w:lang w:val="en-US" w:eastAsia="zh-CN"/>
        </w:rPr>
        <w:t>国家税务总局博罗县税务局罗阳办公区消防整改工程</w:t>
      </w:r>
    </w:p>
    <w:p w14:paraId="20550064">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8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val="en-US" w:eastAsia="zh-CN"/>
        </w:rPr>
        <w:t xml:space="preserve"> BLSWBGS2024003 </w:t>
      </w:r>
    </w:p>
    <w:p w14:paraId="0331CA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8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三、磋商内容</w:t>
      </w:r>
    </w:p>
    <w:p w14:paraId="037B2C5D">
      <w:pPr>
        <w:spacing w:line="159" w:lineRule="exact"/>
        <w:rPr>
          <w:color w:val="auto"/>
          <w:highlight w:val="none"/>
        </w:rPr>
      </w:pPr>
    </w:p>
    <w:tbl>
      <w:tblPr>
        <w:tblStyle w:val="11"/>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72"/>
        <w:gridCol w:w="832"/>
        <w:gridCol w:w="1990"/>
        <w:gridCol w:w="2446"/>
      </w:tblGrid>
      <w:tr w14:paraId="4E8D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38" w:type="dxa"/>
            <w:tcBorders>
              <w:tl2br w:val="nil"/>
              <w:tr2bl w:val="nil"/>
            </w:tcBorders>
            <w:shd w:val="clear" w:color="auto" w:fill="FFFFFF"/>
            <w:vAlign w:val="top"/>
          </w:tcPr>
          <w:p w14:paraId="5E594E1C">
            <w:pPr>
              <w:spacing w:before="81" w:line="223" w:lineRule="auto"/>
              <w:ind w:left="2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包</w:t>
            </w:r>
            <w:r>
              <w:rPr>
                <w:rFonts w:ascii="宋体" w:hAnsi="宋体" w:eastAsia="宋体" w:cs="宋体"/>
                <w:color w:val="auto"/>
                <w:spacing w:val="3"/>
                <w:sz w:val="24"/>
                <w:szCs w:val="24"/>
                <w:highlight w:val="none"/>
              </w:rPr>
              <w:t>号</w:t>
            </w:r>
          </w:p>
        </w:tc>
        <w:tc>
          <w:tcPr>
            <w:tcW w:w="4072" w:type="dxa"/>
            <w:tcBorders>
              <w:tl2br w:val="nil"/>
              <w:tr2bl w:val="nil"/>
            </w:tcBorders>
            <w:shd w:val="clear" w:color="auto" w:fill="FFFFFF"/>
            <w:vAlign w:val="top"/>
          </w:tcPr>
          <w:p w14:paraId="0E3B0FF7">
            <w:pPr>
              <w:spacing w:before="82" w:line="219" w:lineRule="auto"/>
              <w:ind w:left="108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货</w:t>
            </w:r>
            <w:r>
              <w:rPr>
                <w:rFonts w:ascii="宋体" w:hAnsi="宋体" w:eastAsia="宋体" w:cs="宋体"/>
                <w:color w:val="auto"/>
                <w:spacing w:val="11"/>
                <w:sz w:val="24"/>
                <w:szCs w:val="24"/>
                <w:highlight w:val="none"/>
              </w:rPr>
              <w:t>物、服务和工程名称</w:t>
            </w:r>
          </w:p>
        </w:tc>
        <w:tc>
          <w:tcPr>
            <w:tcW w:w="832" w:type="dxa"/>
            <w:tcBorders>
              <w:tl2br w:val="nil"/>
              <w:tr2bl w:val="nil"/>
            </w:tcBorders>
            <w:shd w:val="clear" w:color="auto" w:fill="FFFFFF"/>
            <w:vAlign w:val="top"/>
          </w:tcPr>
          <w:p w14:paraId="46CF7092">
            <w:pPr>
              <w:spacing w:before="82" w:line="221" w:lineRule="auto"/>
              <w:ind w:left="2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w:t>
            </w:r>
            <w:r>
              <w:rPr>
                <w:rFonts w:ascii="宋体" w:hAnsi="宋体" w:eastAsia="宋体" w:cs="宋体"/>
                <w:color w:val="auto"/>
                <w:spacing w:val="2"/>
                <w:sz w:val="24"/>
                <w:szCs w:val="24"/>
                <w:highlight w:val="none"/>
              </w:rPr>
              <w:t>量</w:t>
            </w:r>
          </w:p>
        </w:tc>
        <w:tc>
          <w:tcPr>
            <w:tcW w:w="1990" w:type="dxa"/>
            <w:tcBorders>
              <w:tl2br w:val="nil"/>
              <w:tr2bl w:val="nil"/>
            </w:tcBorders>
            <w:shd w:val="clear" w:color="auto" w:fill="FFFFFF"/>
            <w:vAlign w:val="top"/>
          </w:tcPr>
          <w:p w14:paraId="201A5041">
            <w:pPr>
              <w:spacing w:before="81" w:line="221" w:lineRule="auto"/>
              <w:ind w:left="62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采购需</w:t>
            </w:r>
            <w:r>
              <w:rPr>
                <w:rFonts w:ascii="宋体" w:hAnsi="宋体" w:eastAsia="宋体" w:cs="宋体"/>
                <w:color w:val="auto"/>
                <w:spacing w:val="8"/>
                <w:sz w:val="24"/>
                <w:szCs w:val="24"/>
                <w:highlight w:val="none"/>
              </w:rPr>
              <w:t>求</w:t>
            </w:r>
          </w:p>
        </w:tc>
        <w:tc>
          <w:tcPr>
            <w:tcW w:w="2446" w:type="dxa"/>
            <w:tcBorders>
              <w:tl2br w:val="nil"/>
              <w:tr2bl w:val="nil"/>
            </w:tcBorders>
            <w:shd w:val="clear" w:color="auto" w:fill="FFFFFF"/>
            <w:vAlign w:val="top"/>
          </w:tcPr>
          <w:p w14:paraId="01F026D5">
            <w:pPr>
              <w:spacing w:before="81" w:line="220" w:lineRule="auto"/>
              <w:ind w:left="55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预算金额 (元</w:t>
            </w:r>
            <w:r>
              <w:rPr>
                <w:rFonts w:ascii="宋体" w:hAnsi="宋体" w:eastAsia="宋体" w:cs="宋体"/>
                <w:color w:val="auto"/>
                <w:spacing w:val="7"/>
                <w:sz w:val="24"/>
                <w:szCs w:val="24"/>
                <w:highlight w:val="none"/>
              </w:rPr>
              <w:t>)</w:t>
            </w:r>
          </w:p>
        </w:tc>
      </w:tr>
      <w:tr w14:paraId="085E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838" w:type="dxa"/>
            <w:tcBorders>
              <w:tl2br w:val="nil"/>
              <w:tr2bl w:val="nil"/>
            </w:tcBorders>
            <w:shd w:val="clear" w:color="auto" w:fill="FFFFFF"/>
            <w:vAlign w:val="top"/>
          </w:tcPr>
          <w:p w14:paraId="4A75A715">
            <w:pPr>
              <w:spacing w:before="101" w:line="186" w:lineRule="auto"/>
              <w:ind w:left="389"/>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4072" w:type="dxa"/>
            <w:tcBorders>
              <w:tl2br w:val="nil"/>
              <w:tr2bl w:val="nil"/>
            </w:tcBorders>
            <w:shd w:val="clear" w:color="auto" w:fill="FFFFFF"/>
            <w:vAlign w:val="top"/>
          </w:tcPr>
          <w:p w14:paraId="292355A4">
            <w:pPr>
              <w:spacing w:before="79" w:line="218" w:lineRule="auto"/>
              <w:ind w:left="86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国家税务总局博罗县税务局罗阳办公区消防整改工程</w:t>
            </w:r>
          </w:p>
        </w:tc>
        <w:tc>
          <w:tcPr>
            <w:tcW w:w="832" w:type="dxa"/>
            <w:tcBorders>
              <w:tl2br w:val="nil"/>
              <w:tr2bl w:val="nil"/>
            </w:tcBorders>
            <w:shd w:val="clear" w:color="auto" w:fill="FFFFFF"/>
            <w:vAlign w:val="top"/>
          </w:tcPr>
          <w:p w14:paraId="317EA2DB">
            <w:pPr>
              <w:spacing w:before="101" w:line="186" w:lineRule="auto"/>
              <w:ind w:left="388"/>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1990" w:type="dxa"/>
            <w:tcBorders>
              <w:tl2br w:val="nil"/>
              <w:tr2bl w:val="nil"/>
            </w:tcBorders>
            <w:shd w:val="clear" w:color="auto" w:fill="FFFFFF"/>
            <w:vAlign w:val="top"/>
          </w:tcPr>
          <w:p w14:paraId="1791F320">
            <w:pPr>
              <w:spacing w:before="78" w:line="221" w:lineRule="auto"/>
              <w:ind w:left="462"/>
              <w:rPr>
                <w:rFonts w:ascii="宋体" w:hAnsi="宋体" w:eastAsia="宋体" w:cs="宋体"/>
                <w:color w:val="auto"/>
                <w:sz w:val="24"/>
                <w:szCs w:val="24"/>
                <w:highlight w:val="none"/>
              </w:rPr>
            </w:pPr>
            <w:r>
              <w:rPr>
                <w:rFonts w:ascii="宋体" w:hAnsi="宋体" w:eastAsia="宋体" w:cs="宋体"/>
                <w:color w:val="auto"/>
                <w:sz w:val="24"/>
                <w:szCs w:val="24"/>
                <w:highlight w:val="none"/>
              </w:rPr>
              <w:t>详见采购文件</w:t>
            </w:r>
          </w:p>
        </w:tc>
        <w:tc>
          <w:tcPr>
            <w:tcW w:w="2446" w:type="dxa"/>
            <w:tcBorders>
              <w:tl2br w:val="nil"/>
              <w:tr2bl w:val="nil"/>
            </w:tcBorders>
            <w:shd w:val="clear" w:color="auto" w:fill="FFFFFF"/>
            <w:vAlign w:val="top"/>
          </w:tcPr>
          <w:p w14:paraId="48CDC377">
            <w:pPr>
              <w:spacing w:before="78" w:line="221" w:lineRule="auto"/>
              <w:ind w:left="46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473653.44</w:t>
            </w:r>
          </w:p>
        </w:tc>
      </w:tr>
    </w:tbl>
    <w:p w14:paraId="3410C51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四、工期及地点：</w:t>
      </w:r>
    </w:p>
    <w:p w14:paraId="5BA97ED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1.工期：合同签订后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个日历日内</w:t>
      </w:r>
    </w:p>
    <w:p w14:paraId="384074B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2.地点：甲方指定地点</w:t>
      </w:r>
    </w:p>
    <w:p w14:paraId="29AB084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五、参加简易磋商的供应商要求：</w:t>
      </w:r>
    </w:p>
    <w:p w14:paraId="4EEB507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(1)供应商为在中华人民共和国境内注册的能独立承担民事责任的法人，取得合法营业执照并具有相关的经营范围，有固定的营业地址。</w:t>
      </w:r>
    </w:p>
    <w:p w14:paraId="1908FB9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(2)具有履行合同所必需的设备和专业技术能力。</w:t>
      </w:r>
    </w:p>
    <w:p w14:paraId="2587F49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(3)本项目不接受联合体投标，不允许投标人对本招标项目进行分包和转包。</w:t>
      </w:r>
    </w:p>
    <w:p w14:paraId="5C690DE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(4)前期为本采购项目提供整体设计、规范编制或者项目管理、监理、检测等服务的供应商，不得参加该本次采购活动。</w:t>
      </w:r>
    </w:p>
    <w:p w14:paraId="2103004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(5)单位负责人为同一人或者存在直接控股、管理关系的不同供应商，不得同时参加本采购项目投标。</w:t>
      </w:r>
    </w:p>
    <w:p w14:paraId="5A41290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六、参与资格和简易磋商文件获取方式、时间及地点：</w:t>
      </w:r>
    </w:p>
    <w:p w14:paraId="0700DB8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获取</w:t>
      </w:r>
    </w:p>
    <w:p w14:paraId="6CFD1AF9">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2.获取磋商文件的时间：详见磋商公告。</w:t>
      </w:r>
    </w:p>
    <w:p w14:paraId="0598B82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3.获取磋商文件的地点：详见磋商公告。</w:t>
      </w:r>
    </w:p>
    <w:p w14:paraId="04D8F2F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七、磋商文件售价：免费</w:t>
      </w:r>
    </w:p>
    <w:p w14:paraId="13B251B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八、询问提起与受理：</w:t>
      </w:r>
    </w:p>
    <w:p w14:paraId="5FE20A3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供应商对政府采购活动有疑问或有异议的，可通过以下方式进行询问：</w:t>
      </w:r>
    </w:p>
    <w:p w14:paraId="5A929CE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对采购文件的询问</w:t>
      </w:r>
    </w:p>
    <w:p w14:paraId="7C9001F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采购文件处项目经办人 详见磋商公告 电话：详见磋商公告</w:t>
      </w:r>
    </w:p>
    <w:p w14:paraId="6AF14BC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(二)对评审过程和结果的询问</w:t>
      </w:r>
    </w:p>
    <w:p w14:paraId="6E04365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递交响应文件的供应商应在评审现场以书面形式向代理机构提出。</w:t>
      </w:r>
    </w:p>
    <w:p w14:paraId="11CA42C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九、质疑提起与受理：</w:t>
      </w:r>
    </w:p>
    <w:p w14:paraId="3A71093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对磋商文件的质疑：</w:t>
      </w:r>
    </w:p>
    <w:p w14:paraId="0D69A53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采购文件质疑联系人：杨先生</w:t>
      </w:r>
    </w:p>
    <w:p w14:paraId="347C608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采购文件质疑联系电话：0752-6288986</w:t>
      </w:r>
    </w:p>
    <w:p w14:paraId="131494E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对磋商过程和结果的质疑</w:t>
      </w:r>
    </w:p>
    <w:p w14:paraId="12FC2B0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14:paraId="5DEAC51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提交《质疑函》。</w:t>
      </w:r>
    </w:p>
    <w:p w14:paraId="6369850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磋商过程和结果质疑：详见成交公告</w:t>
      </w:r>
    </w:p>
    <w:p w14:paraId="07170FA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十、提交简易磋商首次响应文件截止时间及磋商时间、地点：</w:t>
      </w:r>
    </w:p>
    <w:p w14:paraId="505717B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递交响应文件截止时间：详见磋商公告</w:t>
      </w:r>
    </w:p>
    <w:p w14:paraId="00C8BCD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递交响应文件地点：详见磋商公告</w:t>
      </w:r>
    </w:p>
    <w:p w14:paraId="5691419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响应文件开启时间：详见磋商公告</w:t>
      </w:r>
    </w:p>
    <w:p w14:paraId="7DE368A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响应文件开启地点：详见磋商公告</w:t>
      </w:r>
    </w:p>
    <w:p w14:paraId="3B44284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十一、发布公告的媒介</w:t>
      </w:r>
    </w:p>
    <w:p w14:paraId="7C5DC1E9">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国家税务总局博罗县税务局网站</w:t>
      </w:r>
    </w:p>
    <w:p w14:paraId="48C293A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十二、联系信息</w:t>
      </w:r>
    </w:p>
    <w:p w14:paraId="6F8B757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14:paraId="5DD258A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采购单位：国家税务总局博罗县税务局</w:t>
      </w:r>
    </w:p>
    <w:p w14:paraId="7D1872A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采购单位联系人：杨先生</w:t>
      </w:r>
    </w:p>
    <w:p w14:paraId="1DBAF87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地址：博罗县罗阳街道中城北路245号</w:t>
      </w:r>
    </w:p>
    <w:p w14:paraId="435A6F9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sectPr>
          <w:footerReference r:id="rId7" w:type="default"/>
          <w:pgSz w:w="11900" w:h="16840"/>
          <w:pgMar w:top="949" w:right="850" w:bottom="850" w:left="850" w:header="567" w:footer="56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lang w:eastAsia="zh-CN"/>
        </w:rPr>
        <w:t>联系方式： 0752-6288986</w:t>
      </w:r>
    </w:p>
    <w:p w14:paraId="7EEC0C8D">
      <w:pPr>
        <w:spacing w:before="57" w:line="224" w:lineRule="auto"/>
        <w:rPr>
          <w:rFonts w:ascii="宋体" w:hAnsi="宋体" w:eastAsia="宋体" w:cs="宋体"/>
          <w:color w:val="auto"/>
          <w:spacing w:val="11"/>
          <w:sz w:val="28"/>
          <w:szCs w:val="28"/>
          <w:highlight w:val="none"/>
        </w:rPr>
      </w:pPr>
    </w:p>
    <w:p w14:paraId="367ECB5E">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第二章 采购人需求</w:t>
      </w:r>
    </w:p>
    <w:p w14:paraId="7BDCF72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14:paraId="4B4F68E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本次项目为国家税务总局博罗县税务局罗阳办公区消防整改工程，预算金额：</w:t>
      </w:r>
      <w:r>
        <w:rPr>
          <w:rFonts w:hint="eastAsia" w:ascii="宋体" w:hAnsi="宋体" w:eastAsia="宋体" w:cs="宋体"/>
          <w:color w:val="auto"/>
          <w:sz w:val="24"/>
          <w:szCs w:val="24"/>
          <w:highlight w:val="none"/>
          <w:lang w:val="en-US" w:eastAsia="zh-CN"/>
        </w:rPr>
        <w:t>473653.44</w:t>
      </w:r>
      <w:r>
        <w:rPr>
          <w:rFonts w:hint="eastAsia" w:ascii="宋体" w:hAnsi="宋体" w:eastAsia="宋体" w:cs="宋体"/>
          <w:color w:val="auto"/>
          <w:sz w:val="24"/>
          <w:szCs w:val="24"/>
          <w:highlight w:val="none"/>
          <w:lang w:eastAsia="zh-CN"/>
        </w:rPr>
        <w:t>元，按采购人提供的施工图纸和有关资料及说明进行施工及保修，具体以施工图纸、工程量清单及采购人的书面通知为准，当施工图纸与工程量清单不一致时，以采购人书面通知为准。</w:t>
      </w:r>
    </w:p>
    <w:p w14:paraId="5A79328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  (国家税务总局博罗县税务局罗阳办公区消防整改工程)</w:t>
      </w:r>
    </w:p>
    <w:p w14:paraId="78D7596E">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.主要商务要求</w:t>
      </w:r>
    </w:p>
    <w:p w14:paraId="6FDFA4E3">
      <w:pPr>
        <w:spacing w:line="14" w:lineRule="exact"/>
        <w:rPr>
          <w:color w:val="auto"/>
          <w:highlight w:val="none"/>
        </w:rPr>
      </w:pPr>
    </w:p>
    <w:tbl>
      <w:tblPr>
        <w:tblStyle w:val="11"/>
        <w:tblW w:w="97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331"/>
      </w:tblGrid>
      <w:tr w14:paraId="35E7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468" w:type="dxa"/>
            <w:tcBorders>
              <w:tl2br w:val="nil"/>
              <w:tr2bl w:val="nil"/>
            </w:tcBorders>
            <w:shd w:val="clear" w:color="auto" w:fill="FFFFFF"/>
            <w:vAlign w:val="top"/>
          </w:tcPr>
          <w:p w14:paraId="32EC733D">
            <w:pPr>
              <w:spacing w:before="81"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的时间</w:t>
            </w:r>
          </w:p>
        </w:tc>
        <w:tc>
          <w:tcPr>
            <w:tcW w:w="6331" w:type="dxa"/>
            <w:tcBorders>
              <w:tl2br w:val="nil"/>
              <w:tr2bl w:val="nil"/>
            </w:tcBorders>
            <w:shd w:val="clear" w:color="auto" w:fill="FFFFFF"/>
            <w:vAlign w:val="top"/>
          </w:tcPr>
          <w:p w14:paraId="5CF6A544">
            <w:pPr>
              <w:spacing w:before="82" w:line="187" w:lineRule="auto"/>
              <w:ind w:left="68"/>
              <w:rPr>
                <w:rFonts w:hint="eastAsia" w:ascii="宋体" w:hAnsi="宋体" w:eastAsia="宋体" w:cs="宋体"/>
                <w:color w:val="auto"/>
                <w:sz w:val="19"/>
                <w:szCs w:val="19"/>
                <w:highlight w:val="none"/>
                <w:lang w:eastAsia="zh-CN"/>
              </w:rPr>
            </w:pPr>
            <w:r>
              <w:rPr>
                <w:rFonts w:ascii="宋体" w:hAnsi="宋体" w:eastAsia="宋体" w:cs="宋体"/>
                <w:color w:val="auto"/>
                <w:spacing w:val="4"/>
                <w:sz w:val="19"/>
                <w:szCs w:val="19"/>
                <w:highlight w:val="none"/>
              </w:rPr>
              <w:t>合同签</w:t>
            </w:r>
            <w:r>
              <w:rPr>
                <w:rFonts w:ascii="宋体" w:hAnsi="宋体" w:eastAsia="宋体" w:cs="宋体"/>
                <w:color w:val="auto"/>
                <w:spacing w:val="2"/>
                <w:sz w:val="19"/>
                <w:szCs w:val="19"/>
                <w:highlight w:val="none"/>
              </w:rPr>
              <w:t>订后</w:t>
            </w:r>
            <w:r>
              <w:rPr>
                <w:rFonts w:hint="eastAsia" w:ascii="Microsoft JhengHei" w:hAnsi="Microsoft JhengHei" w:eastAsia="宋体" w:cs="Microsoft JhengHei"/>
                <w:color w:val="auto"/>
                <w:spacing w:val="2"/>
                <w:sz w:val="19"/>
                <w:szCs w:val="19"/>
                <w:highlight w:val="none"/>
                <w:lang w:val="en-US" w:eastAsia="zh-CN"/>
              </w:rPr>
              <w:t>90</w:t>
            </w:r>
            <w:r>
              <w:rPr>
                <w:rFonts w:ascii="宋体" w:hAnsi="宋体" w:eastAsia="宋体" w:cs="宋体"/>
                <w:color w:val="auto"/>
                <w:spacing w:val="2"/>
                <w:sz w:val="19"/>
                <w:szCs w:val="19"/>
                <w:highlight w:val="none"/>
              </w:rPr>
              <w:t>个日历日</w:t>
            </w:r>
            <w:r>
              <w:rPr>
                <w:rFonts w:hint="eastAsia" w:ascii="宋体" w:hAnsi="宋体" w:eastAsia="宋体" w:cs="宋体"/>
                <w:color w:val="auto"/>
                <w:spacing w:val="2"/>
                <w:sz w:val="19"/>
                <w:szCs w:val="19"/>
                <w:highlight w:val="none"/>
                <w:lang w:eastAsia="zh-CN"/>
              </w:rPr>
              <w:t>天内</w:t>
            </w:r>
          </w:p>
        </w:tc>
      </w:tr>
      <w:tr w14:paraId="331F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14:paraId="23F1ADB1">
            <w:pPr>
              <w:spacing w:before="76"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的地点</w:t>
            </w:r>
          </w:p>
        </w:tc>
        <w:tc>
          <w:tcPr>
            <w:tcW w:w="6331" w:type="dxa"/>
            <w:tcBorders>
              <w:tl2br w:val="nil"/>
              <w:tr2bl w:val="nil"/>
            </w:tcBorders>
            <w:shd w:val="clear" w:color="auto" w:fill="FFFFFF"/>
            <w:vAlign w:val="top"/>
          </w:tcPr>
          <w:p w14:paraId="2D23226D">
            <w:pPr>
              <w:spacing w:before="77" w:line="222" w:lineRule="auto"/>
              <w:ind w:left="9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甲</w:t>
            </w:r>
            <w:r>
              <w:rPr>
                <w:rFonts w:ascii="宋体" w:hAnsi="宋体" w:eastAsia="宋体" w:cs="宋体"/>
                <w:color w:val="auto"/>
                <w:spacing w:val="-4"/>
                <w:sz w:val="19"/>
                <w:szCs w:val="19"/>
                <w:highlight w:val="none"/>
              </w:rPr>
              <w:t>方</w:t>
            </w:r>
            <w:r>
              <w:rPr>
                <w:rFonts w:ascii="宋体" w:hAnsi="宋体" w:eastAsia="宋体" w:cs="宋体"/>
                <w:color w:val="auto"/>
                <w:spacing w:val="-3"/>
                <w:sz w:val="19"/>
                <w:szCs w:val="19"/>
                <w:highlight w:val="none"/>
              </w:rPr>
              <w:t>指定地点</w:t>
            </w:r>
          </w:p>
        </w:tc>
      </w:tr>
      <w:tr w14:paraId="379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14:paraId="5F5494CB">
            <w:pPr>
              <w:spacing w:before="78"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投标</w:t>
            </w:r>
            <w:r>
              <w:rPr>
                <w:rFonts w:ascii="宋体" w:hAnsi="宋体" w:eastAsia="宋体" w:cs="宋体"/>
                <w:color w:val="auto"/>
                <w:sz w:val="19"/>
                <w:szCs w:val="19"/>
                <w:highlight w:val="none"/>
              </w:rPr>
              <w:t>有效期</w:t>
            </w:r>
          </w:p>
        </w:tc>
        <w:tc>
          <w:tcPr>
            <w:tcW w:w="6331" w:type="dxa"/>
            <w:tcBorders>
              <w:tl2br w:val="nil"/>
              <w:tr2bl w:val="nil"/>
            </w:tcBorders>
            <w:shd w:val="clear" w:color="auto" w:fill="FFFFFF"/>
            <w:vAlign w:val="top"/>
          </w:tcPr>
          <w:p w14:paraId="2FAF4C58">
            <w:pPr>
              <w:spacing w:before="77" w:line="189" w:lineRule="auto"/>
              <w:ind w:left="6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从</w:t>
            </w:r>
            <w:r>
              <w:rPr>
                <w:rFonts w:ascii="宋体" w:hAnsi="宋体" w:eastAsia="宋体" w:cs="宋体"/>
                <w:color w:val="auto"/>
                <w:spacing w:val="2"/>
                <w:sz w:val="19"/>
                <w:szCs w:val="19"/>
                <w:highlight w:val="none"/>
              </w:rPr>
              <w:t>提交投标 (响应) 文件的截止之日起</w:t>
            </w:r>
            <w:r>
              <w:rPr>
                <w:rFonts w:ascii="Microsoft JhengHei" w:hAnsi="Microsoft JhengHei" w:eastAsia="Microsoft JhengHei" w:cs="Microsoft JhengHei"/>
                <w:color w:val="auto"/>
                <w:spacing w:val="2"/>
                <w:sz w:val="19"/>
                <w:szCs w:val="19"/>
                <w:highlight w:val="none"/>
              </w:rPr>
              <w:t>90</w:t>
            </w:r>
            <w:r>
              <w:rPr>
                <w:rFonts w:ascii="宋体" w:hAnsi="宋体" w:eastAsia="宋体" w:cs="宋体"/>
                <w:color w:val="auto"/>
                <w:spacing w:val="2"/>
                <w:sz w:val="19"/>
                <w:szCs w:val="19"/>
                <w:highlight w:val="none"/>
              </w:rPr>
              <w:t>日历天</w:t>
            </w:r>
          </w:p>
        </w:tc>
      </w:tr>
      <w:tr w14:paraId="2118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468" w:type="dxa"/>
            <w:tcBorders>
              <w:tl2br w:val="nil"/>
              <w:tr2bl w:val="nil"/>
            </w:tcBorders>
            <w:shd w:val="clear" w:color="auto" w:fill="FFFFFF"/>
            <w:vAlign w:val="top"/>
          </w:tcPr>
          <w:p w14:paraId="21F090E5">
            <w:pPr>
              <w:spacing w:before="79"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付</w:t>
            </w:r>
            <w:r>
              <w:rPr>
                <w:rFonts w:ascii="宋体" w:hAnsi="宋体" w:eastAsia="宋体" w:cs="宋体"/>
                <w:color w:val="auto"/>
                <w:sz w:val="19"/>
                <w:szCs w:val="19"/>
                <w:highlight w:val="none"/>
              </w:rPr>
              <w:t>款方式</w:t>
            </w:r>
          </w:p>
        </w:tc>
        <w:tc>
          <w:tcPr>
            <w:tcW w:w="6331" w:type="dxa"/>
            <w:tcBorders>
              <w:tl2br w:val="nil"/>
              <w:tr2bl w:val="nil"/>
            </w:tcBorders>
            <w:shd w:val="clear" w:color="auto" w:fill="FFFFFF"/>
            <w:vAlign w:val="top"/>
          </w:tcPr>
          <w:p w14:paraId="6E30A13A">
            <w:pPr>
              <w:spacing w:before="20" w:line="345" w:lineRule="exact"/>
              <w:ind w:left="81"/>
              <w:rPr>
                <w:rFonts w:ascii="宋体" w:hAnsi="宋体" w:eastAsia="宋体" w:cs="宋体"/>
                <w:color w:val="auto"/>
                <w:sz w:val="19"/>
                <w:szCs w:val="19"/>
                <w:highlight w:val="none"/>
              </w:rPr>
            </w:pPr>
            <w:r>
              <w:rPr>
                <w:rFonts w:ascii="宋体" w:hAnsi="宋体" w:eastAsia="宋体" w:cs="宋体"/>
                <w:color w:val="auto"/>
                <w:spacing w:val="1"/>
                <w:position w:val="4"/>
                <w:sz w:val="19"/>
                <w:szCs w:val="19"/>
                <w:highlight w:val="none"/>
              </w:rPr>
              <w:t>合同</w:t>
            </w:r>
            <w:r>
              <w:rPr>
                <w:rFonts w:ascii="宋体" w:hAnsi="宋体" w:eastAsia="宋体" w:cs="宋体"/>
                <w:color w:val="auto"/>
                <w:position w:val="4"/>
                <w:sz w:val="19"/>
                <w:szCs w:val="19"/>
                <w:highlight w:val="none"/>
              </w:rPr>
              <w:t>签订时另行约定</w:t>
            </w:r>
          </w:p>
        </w:tc>
      </w:tr>
      <w:tr w14:paraId="57AF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14:paraId="63D2D79F">
            <w:pPr>
              <w:spacing w:before="80"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验</w:t>
            </w:r>
            <w:r>
              <w:rPr>
                <w:rFonts w:ascii="宋体" w:hAnsi="宋体" w:eastAsia="宋体" w:cs="宋体"/>
                <w:color w:val="auto"/>
                <w:sz w:val="19"/>
                <w:szCs w:val="19"/>
                <w:highlight w:val="none"/>
              </w:rPr>
              <w:t>收要求</w:t>
            </w:r>
          </w:p>
        </w:tc>
        <w:tc>
          <w:tcPr>
            <w:tcW w:w="6331" w:type="dxa"/>
            <w:tcBorders>
              <w:tl2br w:val="nil"/>
              <w:tr2bl w:val="nil"/>
            </w:tcBorders>
            <w:shd w:val="clear" w:color="auto" w:fill="FFFFFF"/>
            <w:vAlign w:val="top"/>
          </w:tcPr>
          <w:p w14:paraId="376318BF">
            <w:pPr>
              <w:spacing w:before="80" w:line="189" w:lineRule="auto"/>
              <w:ind w:left="81"/>
              <w:rPr>
                <w:rFonts w:ascii="宋体" w:hAnsi="宋体" w:eastAsia="宋体" w:cs="宋体"/>
                <w:color w:val="auto"/>
                <w:sz w:val="19"/>
                <w:szCs w:val="19"/>
                <w:highlight w:val="none"/>
              </w:rPr>
            </w:pPr>
            <w:r>
              <w:rPr>
                <w:rFonts w:ascii="宋体" w:hAnsi="宋体" w:eastAsia="宋体" w:cs="宋体"/>
                <w:color w:val="auto"/>
                <w:sz w:val="19"/>
                <w:szCs w:val="19"/>
                <w:highlight w:val="none"/>
              </w:rPr>
              <w:t>全部验收合格</w:t>
            </w:r>
          </w:p>
        </w:tc>
      </w:tr>
      <w:tr w14:paraId="7FF9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14:paraId="26063CF3">
            <w:pPr>
              <w:spacing w:before="80"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履约</w:t>
            </w:r>
            <w:r>
              <w:rPr>
                <w:rFonts w:ascii="宋体" w:hAnsi="宋体" w:eastAsia="宋体" w:cs="宋体"/>
                <w:color w:val="auto"/>
                <w:sz w:val="19"/>
                <w:szCs w:val="19"/>
                <w:highlight w:val="none"/>
              </w:rPr>
              <w:t>保证金</w:t>
            </w:r>
          </w:p>
        </w:tc>
        <w:tc>
          <w:tcPr>
            <w:tcW w:w="6331" w:type="dxa"/>
            <w:tcBorders>
              <w:tl2br w:val="nil"/>
              <w:tr2bl w:val="nil"/>
            </w:tcBorders>
            <w:shd w:val="clear" w:color="auto" w:fill="FFFFFF"/>
            <w:vAlign w:val="top"/>
          </w:tcPr>
          <w:p w14:paraId="4CF4BC98">
            <w:pPr>
              <w:spacing w:before="80" w:line="221" w:lineRule="auto"/>
              <w:ind w:left="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不收取</w:t>
            </w:r>
          </w:p>
        </w:tc>
      </w:tr>
      <w:tr w14:paraId="4882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68" w:type="dxa"/>
            <w:tcBorders>
              <w:tl2br w:val="nil"/>
              <w:tr2bl w:val="nil"/>
            </w:tcBorders>
            <w:shd w:val="clear" w:color="auto" w:fill="FFFFFF"/>
            <w:vAlign w:val="top"/>
          </w:tcPr>
          <w:p w14:paraId="277A2A86">
            <w:pPr>
              <w:spacing w:before="80" w:line="219" w:lineRule="auto"/>
              <w:ind w:left="1678"/>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其他</w:t>
            </w:r>
          </w:p>
        </w:tc>
        <w:tc>
          <w:tcPr>
            <w:tcW w:w="6331" w:type="dxa"/>
            <w:tcBorders>
              <w:tl2br w:val="nil"/>
              <w:tr2bl w:val="nil"/>
            </w:tcBorders>
            <w:shd w:val="clear" w:color="auto" w:fill="FFFFFF"/>
            <w:vAlign w:val="top"/>
          </w:tcPr>
          <w:p w14:paraId="59623169">
            <w:pPr>
              <w:rPr>
                <w:rFonts w:ascii="Arial"/>
                <w:color w:val="auto"/>
                <w:sz w:val="21"/>
                <w:highlight w:val="none"/>
              </w:rPr>
            </w:pPr>
          </w:p>
        </w:tc>
      </w:tr>
    </w:tbl>
    <w:p w14:paraId="724E117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.技术标准与要求</w:t>
      </w:r>
    </w:p>
    <w:p w14:paraId="70D2106B">
      <w:pPr>
        <w:spacing w:line="14" w:lineRule="exact"/>
        <w:rPr>
          <w:color w:val="auto"/>
          <w:highlight w:val="none"/>
        </w:rPr>
      </w:pPr>
    </w:p>
    <w:tbl>
      <w:tblPr>
        <w:tblStyle w:val="11"/>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221"/>
        <w:gridCol w:w="1546"/>
        <w:gridCol w:w="1814"/>
        <w:gridCol w:w="372"/>
        <w:gridCol w:w="767"/>
        <w:gridCol w:w="1302"/>
        <w:gridCol w:w="1222"/>
        <w:gridCol w:w="1154"/>
      </w:tblGrid>
      <w:tr w14:paraId="3543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378" w:type="dxa"/>
            <w:tcBorders>
              <w:tl2br w:val="nil"/>
              <w:tr2bl w:val="nil"/>
            </w:tcBorders>
            <w:shd w:val="clear" w:color="auto" w:fill="FFFFFF"/>
            <w:textDirection w:val="tbRlV"/>
            <w:vAlign w:val="top"/>
          </w:tcPr>
          <w:p w14:paraId="2CAB4978">
            <w:pPr>
              <w:spacing w:before="103" w:line="216"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序</w:t>
            </w:r>
            <w:r>
              <w:rPr>
                <w:rFonts w:ascii="宋体" w:hAnsi="宋体" w:eastAsia="宋体" w:cs="宋体"/>
                <w:color w:val="auto"/>
                <w:spacing w:val="25"/>
                <w:sz w:val="19"/>
                <w:szCs w:val="19"/>
                <w:highlight w:val="none"/>
              </w:rPr>
              <w:t xml:space="preserve"> 号</w:t>
            </w:r>
          </w:p>
        </w:tc>
        <w:tc>
          <w:tcPr>
            <w:tcW w:w="1221" w:type="dxa"/>
            <w:tcBorders>
              <w:tl2br w:val="nil"/>
              <w:tr2bl w:val="nil"/>
            </w:tcBorders>
            <w:shd w:val="clear" w:color="auto" w:fill="FFFFFF"/>
            <w:vAlign w:val="top"/>
          </w:tcPr>
          <w:p w14:paraId="0A599A1D">
            <w:pPr>
              <w:spacing w:before="81" w:line="221" w:lineRule="auto"/>
              <w:ind w:left="2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核心产品</w:t>
            </w:r>
          </w:p>
          <w:p w14:paraId="6129504F">
            <w:pPr>
              <w:spacing w:before="72" w:line="348" w:lineRule="exact"/>
              <w:ind w:left="219"/>
              <w:rPr>
                <w:rFonts w:ascii="宋体" w:hAnsi="宋体" w:eastAsia="宋体" w:cs="宋体"/>
                <w:color w:val="auto"/>
                <w:sz w:val="19"/>
                <w:szCs w:val="19"/>
                <w:highlight w:val="none"/>
              </w:rPr>
            </w:pPr>
            <w:r>
              <w:rPr>
                <w:rFonts w:ascii="宋体" w:hAnsi="宋体" w:eastAsia="宋体" w:cs="宋体"/>
                <w:color w:val="auto"/>
                <w:spacing w:val="9"/>
                <w:position w:val="4"/>
                <w:sz w:val="19"/>
                <w:szCs w:val="19"/>
                <w:highlight w:val="none"/>
              </w:rPr>
              <w:t>(</w:t>
            </w:r>
            <w:r>
              <w:rPr>
                <w:rFonts w:ascii="Microsoft JhengHei" w:hAnsi="Microsoft JhengHei" w:eastAsia="Microsoft JhengHei" w:cs="Microsoft JhengHei"/>
                <w:b/>
                <w:bCs/>
                <w:color w:val="auto"/>
                <w:spacing w:val="7"/>
                <w:position w:val="4"/>
                <w:sz w:val="19"/>
                <w:szCs w:val="19"/>
                <w:highlight w:val="none"/>
              </w:rPr>
              <w:t>“△”</w:t>
            </w:r>
            <w:r>
              <w:rPr>
                <w:rFonts w:ascii="宋体" w:hAnsi="宋体" w:eastAsia="宋体" w:cs="宋体"/>
                <w:color w:val="auto"/>
                <w:spacing w:val="7"/>
                <w:position w:val="4"/>
                <w:sz w:val="19"/>
                <w:szCs w:val="19"/>
                <w:highlight w:val="none"/>
              </w:rPr>
              <w:t>)</w:t>
            </w:r>
          </w:p>
        </w:tc>
        <w:tc>
          <w:tcPr>
            <w:tcW w:w="1546" w:type="dxa"/>
            <w:tcBorders>
              <w:tl2br w:val="nil"/>
              <w:tr2bl w:val="nil"/>
            </w:tcBorders>
            <w:shd w:val="clear" w:color="auto" w:fill="FFFFFF"/>
            <w:vAlign w:val="top"/>
          </w:tcPr>
          <w:p w14:paraId="56810BC4">
            <w:pPr>
              <w:spacing w:before="262" w:line="223" w:lineRule="auto"/>
              <w:ind w:left="39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品目名</w:t>
            </w:r>
            <w:r>
              <w:rPr>
                <w:rFonts w:ascii="宋体" w:hAnsi="宋体" w:eastAsia="宋体" w:cs="宋体"/>
                <w:color w:val="auto"/>
                <w:spacing w:val="4"/>
                <w:sz w:val="19"/>
                <w:szCs w:val="19"/>
                <w:highlight w:val="none"/>
              </w:rPr>
              <w:t>称</w:t>
            </w:r>
          </w:p>
        </w:tc>
        <w:tc>
          <w:tcPr>
            <w:tcW w:w="1814" w:type="dxa"/>
            <w:tcBorders>
              <w:tl2br w:val="nil"/>
              <w:tr2bl w:val="nil"/>
            </w:tcBorders>
            <w:shd w:val="clear" w:color="auto" w:fill="FFFFFF"/>
            <w:vAlign w:val="top"/>
          </w:tcPr>
          <w:p w14:paraId="41F8339C">
            <w:pPr>
              <w:spacing w:before="262" w:line="222" w:lineRule="auto"/>
              <w:ind w:left="52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标</w:t>
            </w:r>
            <w:r>
              <w:rPr>
                <w:rFonts w:ascii="宋体" w:hAnsi="宋体" w:eastAsia="宋体" w:cs="宋体"/>
                <w:color w:val="auto"/>
                <w:spacing w:val="8"/>
                <w:sz w:val="19"/>
                <w:szCs w:val="19"/>
                <w:highlight w:val="none"/>
              </w:rPr>
              <w:t>的名称</w:t>
            </w:r>
          </w:p>
        </w:tc>
        <w:tc>
          <w:tcPr>
            <w:tcW w:w="372" w:type="dxa"/>
            <w:tcBorders>
              <w:tl2br w:val="nil"/>
              <w:tr2bl w:val="nil"/>
            </w:tcBorders>
            <w:shd w:val="clear" w:color="auto" w:fill="FFFFFF"/>
            <w:textDirection w:val="tbRlV"/>
            <w:vAlign w:val="top"/>
          </w:tcPr>
          <w:p w14:paraId="02813E9A">
            <w:pPr>
              <w:spacing w:before="98" w:line="215"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单</w:t>
            </w:r>
            <w:r>
              <w:rPr>
                <w:rFonts w:ascii="宋体" w:hAnsi="宋体" w:eastAsia="宋体" w:cs="宋体"/>
                <w:color w:val="auto"/>
                <w:spacing w:val="25"/>
                <w:sz w:val="19"/>
                <w:szCs w:val="19"/>
                <w:highlight w:val="none"/>
              </w:rPr>
              <w:t xml:space="preserve"> 位</w:t>
            </w:r>
          </w:p>
        </w:tc>
        <w:tc>
          <w:tcPr>
            <w:tcW w:w="767" w:type="dxa"/>
            <w:tcBorders>
              <w:tl2br w:val="nil"/>
              <w:tr2bl w:val="nil"/>
            </w:tcBorders>
            <w:shd w:val="clear" w:color="auto" w:fill="FFFFFF"/>
            <w:vAlign w:val="top"/>
          </w:tcPr>
          <w:p w14:paraId="066EEC71">
            <w:pPr>
              <w:spacing w:before="262" w:line="221" w:lineRule="auto"/>
              <w:ind w:left="18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数</w:t>
            </w:r>
            <w:r>
              <w:rPr>
                <w:rFonts w:ascii="宋体" w:hAnsi="宋体" w:eastAsia="宋体" w:cs="宋体"/>
                <w:color w:val="auto"/>
                <w:spacing w:val="2"/>
                <w:sz w:val="19"/>
                <w:szCs w:val="19"/>
                <w:highlight w:val="none"/>
              </w:rPr>
              <w:t>量</w:t>
            </w:r>
          </w:p>
        </w:tc>
        <w:tc>
          <w:tcPr>
            <w:tcW w:w="1302" w:type="dxa"/>
            <w:tcBorders>
              <w:tl2br w:val="nil"/>
              <w:tr2bl w:val="nil"/>
            </w:tcBorders>
            <w:shd w:val="clear" w:color="auto" w:fill="FFFFFF"/>
            <w:vAlign w:val="top"/>
          </w:tcPr>
          <w:p w14:paraId="32924FA6">
            <w:pPr>
              <w:spacing w:before="82" w:line="360" w:lineRule="exact"/>
              <w:ind w:left="162"/>
              <w:rPr>
                <w:rFonts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lang w:eastAsia="zh-CN"/>
              </w:rPr>
              <w:t>预算金额</w:t>
            </w:r>
            <w:r>
              <w:rPr>
                <w:rFonts w:ascii="宋体" w:hAnsi="宋体" w:eastAsia="宋体" w:cs="宋体"/>
                <w:color w:val="auto"/>
                <w:spacing w:val="4"/>
                <w:sz w:val="19"/>
                <w:szCs w:val="19"/>
                <w:highlight w:val="none"/>
              </w:rPr>
              <w:t>(元)</w:t>
            </w:r>
          </w:p>
        </w:tc>
        <w:tc>
          <w:tcPr>
            <w:tcW w:w="1222" w:type="dxa"/>
            <w:tcBorders>
              <w:tl2br w:val="nil"/>
              <w:tr2bl w:val="nil"/>
            </w:tcBorders>
            <w:shd w:val="clear" w:color="auto" w:fill="FFFFFF"/>
            <w:vAlign w:val="top"/>
          </w:tcPr>
          <w:p w14:paraId="4B573FEE">
            <w:pPr>
              <w:spacing w:line="222" w:lineRule="auto"/>
              <w:ind w:left="123"/>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绿色施工安全防护措施费</w:t>
            </w:r>
          </w:p>
        </w:tc>
        <w:tc>
          <w:tcPr>
            <w:tcW w:w="1154" w:type="dxa"/>
            <w:tcBorders>
              <w:tl2br w:val="nil"/>
              <w:tr2bl w:val="nil"/>
            </w:tcBorders>
            <w:shd w:val="clear" w:color="auto" w:fill="FFFFFF"/>
            <w:vAlign w:val="top"/>
          </w:tcPr>
          <w:p w14:paraId="79E3EDEF">
            <w:pPr>
              <w:spacing w:line="221" w:lineRule="auto"/>
              <w:ind w:left="16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8"/>
                <w:position w:val="12"/>
                <w:sz w:val="19"/>
                <w:szCs w:val="19"/>
                <w:highlight w:val="none"/>
                <w:lang w:eastAsia="zh-CN"/>
              </w:rPr>
              <w:t>工程量清单</w:t>
            </w:r>
          </w:p>
        </w:tc>
      </w:tr>
      <w:tr w14:paraId="3B97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378" w:type="dxa"/>
            <w:tcBorders>
              <w:tl2br w:val="nil"/>
              <w:tr2bl w:val="nil"/>
            </w:tcBorders>
            <w:shd w:val="clear" w:color="auto" w:fill="FFFFFF"/>
            <w:vAlign w:val="top"/>
          </w:tcPr>
          <w:p w14:paraId="070DBF9B">
            <w:pPr>
              <w:spacing w:before="282" w:line="166" w:lineRule="auto"/>
              <w:ind w:left="149"/>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1221" w:type="dxa"/>
            <w:tcBorders>
              <w:tl2br w:val="nil"/>
              <w:tr2bl w:val="nil"/>
            </w:tcBorders>
            <w:shd w:val="clear" w:color="auto" w:fill="FFFFFF"/>
            <w:vAlign w:val="top"/>
          </w:tcPr>
          <w:p w14:paraId="3AE028BF">
            <w:pPr>
              <w:rPr>
                <w:rFonts w:ascii="Arial"/>
                <w:color w:val="auto"/>
                <w:sz w:val="21"/>
                <w:highlight w:val="none"/>
              </w:rPr>
            </w:pPr>
          </w:p>
        </w:tc>
        <w:tc>
          <w:tcPr>
            <w:tcW w:w="1546" w:type="dxa"/>
            <w:tcBorders>
              <w:tl2br w:val="nil"/>
              <w:tr2bl w:val="nil"/>
            </w:tcBorders>
            <w:shd w:val="clear" w:color="auto" w:fill="FFFFFF"/>
            <w:vAlign w:val="top"/>
          </w:tcPr>
          <w:p w14:paraId="0971998F">
            <w:pPr>
              <w:spacing w:before="79" w:line="360" w:lineRule="exact"/>
              <w:ind w:left="65"/>
              <w:rPr>
                <w:rFonts w:ascii="宋体" w:hAnsi="宋体" w:eastAsia="宋体" w:cs="宋体"/>
                <w:color w:val="auto"/>
                <w:sz w:val="19"/>
                <w:szCs w:val="19"/>
                <w:highlight w:val="none"/>
              </w:rPr>
            </w:pPr>
            <w:r>
              <w:rPr>
                <w:rFonts w:ascii="宋体" w:hAnsi="宋体" w:eastAsia="宋体" w:cs="宋体"/>
                <w:color w:val="auto"/>
                <w:spacing w:val="2"/>
                <w:position w:val="12"/>
                <w:sz w:val="19"/>
                <w:szCs w:val="19"/>
                <w:highlight w:val="none"/>
              </w:rPr>
              <w:t>其他建筑物、</w:t>
            </w:r>
            <w:r>
              <w:rPr>
                <w:rFonts w:ascii="宋体" w:hAnsi="宋体" w:eastAsia="宋体" w:cs="宋体"/>
                <w:color w:val="auto"/>
                <w:spacing w:val="1"/>
                <w:position w:val="12"/>
                <w:sz w:val="19"/>
                <w:szCs w:val="19"/>
                <w:highlight w:val="none"/>
              </w:rPr>
              <w:t>构</w:t>
            </w:r>
          </w:p>
          <w:p w14:paraId="4BC338C9">
            <w:pPr>
              <w:spacing w:line="221" w:lineRule="auto"/>
              <w:ind w:left="66"/>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筑物修</w:t>
            </w:r>
            <w:r>
              <w:rPr>
                <w:rFonts w:ascii="宋体" w:hAnsi="宋体" w:eastAsia="宋体" w:cs="宋体"/>
                <w:color w:val="auto"/>
                <w:sz w:val="19"/>
                <w:szCs w:val="19"/>
                <w:highlight w:val="none"/>
              </w:rPr>
              <w:t>缮</w:t>
            </w:r>
          </w:p>
        </w:tc>
        <w:tc>
          <w:tcPr>
            <w:tcW w:w="1814" w:type="dxa"/>
            <w:tcBorders>
              <w:tl2br w:val="nil"/>
              <w:tr2bl w:val="nil"/>
            </w:tcBorders>
            <w:shd w:val="clear" w:color="auto" w:fill="FFFFFF"/>
            <w:vAlign w:val="top"/>
          </w:tcPr>
          <w:p w14:paraId="46CFB672">
            <w:pPr>
              <w:spacing w:line="221" w:lineRule="auto"/>
              <w:ind w:left="69"/>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
                <w:position w:val="12"/>
                <w:sz w:val="19"/>
                <w:szCs w:val="19"/>
                <w:highlight w:val="none"/>
                <w:lang w:eastAsia="zh-CN"/>
              </w:rPr>
              <w:t>国家税务总局博罗县税务局罗阳办公区消防整改工程</w:t>
            </w:r>
          </w:p>
        </w:tc>
        <w:tc>
          <w:tcPr>
            <w:tcW w:w="372" w:type="dxa"/>
            <w:tcBorders>
              <w:tl2br w:val="nil"/>
              <w:tr2bl w:val="nil"/>
            </w:tcBorders>
            <w:shd w:val="clear" w:color="auto" w:fill="FFFFFF"/>
            <w:vAlign w:val="top"/>
          </w:tcPr>
          <w:p w14:paraId="214950C7">
            <w:pPr>
              <w:spacing w:before="259" w:line="221" w:lineRule="auto"/>
              <w:ind w:left="71"/>
              <w:rPr>
                <w:rFonts w:ascii="宋体" w:hAnsi="宋体" w:eastAsia="宋体" w:cs="宋体"/>
                <w:color w:val="auto"/>
                <w:sz w:val="19"/>
                <w:szCs w:val="19"/>
                <w:highlight w:val="none"/>
              </w:rPr>
            </w:pPr>
            <w:r>
              <w:rPr>
                <w:rFonts w:ascii="宋体" w:hAnsi="宋体" w:eastAsia="宋体" w:cs="宋体"/>
                <w:color w:val="auto"/>
                <w:sz w:val="19"/>
                <w:szCs w:val="19"/>
                <w:highlight w:val="none"/>
              </w:rPr>
              <w:t>项</w:t>
            </w:r>
          </w:p>
        </w:tc>
        <w:tc>
          <w:tcPr>
            <w:tcW w:w="767" w:type="dxa"/>
            <w:tcBorders>
              <w:tl2br w:val="nil"/>
              <w:tr2bl w:val="nil"/>
            </w:tcBorders>
            <w:shd w:val="clear" w:color="auto" w:fill="FFFFFF"/>
            <w:vAlign w:val="top"/>
          </w:tcPr>
          <w:p w14:paraId="797C3123">
            <w:pPr>
              <w:spacing w:before="279" w:line="169" w:lineRule="auto"/>
              <w:ind w:left="81"/>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pacing w:val="-1"/>
                <w:sz w:val="19"/>
                <w:szCs w:val="19"/>
                <w:highlight w:val="none"/>
              </w:rPr>
              <w:t xml:space="preserve">1 </w:t>
            </w:r>
            <w:r>
              <w:rPr>
                <w:rFonts w:ascii="Microsoft JhengHei" w:hAnsi="Microsoft JhengHei" w:eastAsia="Microsoft JhengHei" w:cs="Microsoft JhengHei"/>
                <w:color w:val="auto"/>
                <w:sz w:val="19"/>
                <w:szCs w:val="19"/>
                <w:highlight w:val="none"/>
              </w:rPr>
              <w:t>.0000</w:t>
            </w:r>
          </w:p>
        </w:tc>
        <w:tc>
          <w:tcPr>
            <w:tcW w:w="1302" w:type="dxa"/>
            <w:tcBorders>
              <w:tl2br w:val="nil"/>
              <w:tr2bl w:val="nil"/>
            </w:tcBorders>
            <w:shd w:val="clear" w:color="auto" w:fill="FFFFFF"/>
            <w:vAlign w:val="top"/>
          </w:tcPr>
          <w:p w14:paraId="2BCA05EA">
            <w:pPr>
              <w:spacing w:before="279" w:line="165" w:lineRule="auto"/>
              <w:ind w:left="207"/>
              <w:rPr>
                <w:rFonts w:hint="default" w:ascii="Microsoft JhengHei" w:hAnsi="Microsoft JhengHei" w:eastAsia="宋体" w:cs="Microsoft JhengHei"/>
                <w:color w:val="auto"/>
                <w:sz w:val="19"/>
                <w:szCs w:val="19"/>
                <w:highlight w:val="none"/>
                <w:lang w:val="en-US" w:eastAsia="zh-CN"/>
              </w:rPr>
            </w:pPr>
            <w:r>
              <w:rPr>
                <w:rFonts w:hint="eastAsia" w:ascii="Microsoft JhengHei" w:hAnsi="Microsoft JhengHei" w:eastAsia="宋体" w:cs="Microsoft JhengHei"/>
                <w:color w:val="auto"/>
                <w:sz w:val="19"/>
                <w:szCs w:val="19"/>
                <w:highlight w:val="none"/>
                <w:lang w:val="en-US" w:eastAsia="zh-CN"/>
              </w:rPr>
              <w:t>473653.44</w:t>
            </w:r>
          </w:p>
        </w:tc>
        <w:tc>
          <w:tcPr>
            <w:tcW w:w="1222" w:type="dxa"/>
            <w:tcBorders>
              <w:tl2br w:val="nil"/>
              <w:tr2bl w:val="nil"/>
            </w:tcBorders>
            <w:shd w:val="clear" w:color="auto" w:fill="FFFFFF"/>
            <w:vAlign w:val="top"/>
          </w:tcPr>
          <w:p w14:paraId="1A35BA60">
            <w:pPr>
              <w:spacing w:line="233" w:lineRule="auto"/>
              <w:ind w:left="71"/>
              <w:rPr>
                <w:rFonts w:hint="eastAsia" w:ascii="宋体" w:hAnsi="宋体" w:eastAsia="宋体" w:cs="宋体"/>
                <w:color w:val="auto"/>
                <w:sz w:val="19"/>
                <w:szCs w:val="19"/>
                <w:highlight w:val="none"/>
              </w:rPr>
            </w:pPr>
          </w:p>
          <w:p w14:paraId="2A602C91">
            <w:pPr>
              <w:spacing w:line="233" w:lineRule="auto"/>
              <w:rPr>
                <w:rFonts w:ascii="宋体" w:hAnsi="宋体" w:eastAsia="宋体" w:cs="宋体"/>
                <w:color w:val="auto"/>
                <w:sz w:val="19"/>
                <w:szCs w:val="19"/>
                <w:highlight w:val="none"/>
              </w:rPr>
            </w:pPr>
          </w:p>
        </w:tc>
        <w:tc>
          <w:tcPr>
            <w:tcW w:w="1154" w:type="dxa"/>
            <w:tcBorders>
              <w:tl2br w:val="nil"/>
              <w:tr2bl w:val="nil"/>
            </w:tcBorders>
            <w:shd w:val="clear" w:color="auto" w:fill="FFFFFF"/>
            <w:vAlign w:val="top"/>
          </w:tcPr>
          <w:p w14:paraId="11CF67BA">
            <w:pPr>
              <w:spacing w:before="78" w:line="221" w:lineRule="auto"/>
              <w:ind w:left="93"/>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详见附表</w:t>
            </w:r>
          </w:p>
          <w:p w14:paraId="26A05C07">
            <w:pPr>
              <w:spacing w:before="205" w:line="153" w:lineRule="exact"/>
              <w:ind w:left="382"/>
              <w:rPr>
                <w:rFonts w:ascii="宋体" w:hAnsi="宋体" w:eastAsia="宋体" w:cs="宋体"/>
                <w:color w:val="auto"/>
                <w:sz w:val="9"/>
                <w:szCs w:val="9"/>
                <w:highlight w:val="none"/>
              </w:rPr>
            </w:pPr>
            <w:r>
              <w:rPr>
                <w:rFonts w:ascii="宋体" w:hAnsi="宋体" w:eastAsia="宋体" w:cs="宋体"/>
                <w:color w:val="auto"/>
                <w:spacing w:val="89"/>
                <w:position w:val="1"/>
                <w:sz w:val="9"/>
                <w:szCs w:val="9"/>
                <w:highlight w:val="none"/>
              </w:rPr>
              <w:t>一</w:t>
            </w:r>
          </w:p>
        </w:tc>
      </w:tr>
    </w:tbl>
    <w:p w14:paraId="0B834E2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附表一：国家税务总局博罗县税务局罗阳办公区消防整改工程  是否进口： 否</w:t>
      </w:r>
    </w:p>
    <w:p w14:paraId="73BD0851">
      <w:pPr>
        <w:spacing w:line="46" w:lineRule="exact"/>
        <w:rPr>
          <w:color w:val="auto"/>
          <w:highlight w:val="none"/>
        </w:rPr>
      </w:pPr>
    </w:p>
    <w:tbl>
      <w:tblPr>
        <w:tblStyle w:val="11"/>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488"/>
        <w:gridCol w:w="8308"/>
      </w:tblGrid>
      <w:tr w14:paraId="5565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83" w:type="dxa"/>
            <w:shd w:val="clear" w:color="auto" w:fill="FFFFFF"/>
            <w:vAlign w:val="top"/>
          </w:tcPr>
          <w:p w14:paraId="2C201869">
            <w:pPr>
              <w:spacing w:before="82" w:line="221" w:lineRule="auto"/>
              <w:ind w:left="14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参数性</w:t>
            </w:r>
            <w:r>
              <w:rPr>
                <w:rFonts w:ascii="宋体" w:hAnsi="宋体" w:eastAsia="宋体" w:cs="宋体"/>
                <w:color w:val="auto"/>
                <w:sz w:val="19"/>
                <w:szCs w:val="19"/>
                <w:highlight w:val="none"/>
              </w:rPr>
              <w:t>质</w:t>
            </w:r>
          </w:p>
        </w:tc>
        <w:tc>
          <w:tcPr>
            <w:tcW w:w="488" w:type="dxa"/>
            <w:shd w:val="clear" w:color="auto" w:fill="FFFFFF"/>
            <w:vAlign w:val="top"/>
          </w:tcPr>
          <w:p w14:paraId="5999D899">
            <w:pPr>
              <w:spacing w:before="81" w:line="223" w:lineRule="auto"/>
              <w:ind w:left="70"/>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序</w:t>
            </w:r>
            <w:r>
              <w:rPr>
                <w:rFonts w:ascii="宋体" w:hAnsi="宋体" w:eastAsia="宋体" w:cs="宋体"/>
                <w:color w:val="auto"/>
                <w:spacing w:val="-2"/>
                <w:sz w:val="19"/>
                <w:szCs w:val="19"/>
                <w:highlight w:val="none"/>
              </w:rPr>
              <w:t>号</w:t>
            </w:r>
          </w:p>
        </w:tc>
        <w:tc>
          <w:tcPr>
            <w:tcW w:w="8308" w:type="dxa"/>
            <w:shd w:val="clear" w:color="auto" w:fill="FFFFFF"/>
            <w:vAlign w:val="top"/>
          </w:tcPr>
          <w:p w14:paraId="22BDABA4">
            <w:pPr>
              <w:spacing w:before="23" w:line="347" w:lineRule="exact"/>
              <w:ind w:left="3646"/>
              <w:rPr>
                <w:rFonts w:ascii="宋体" w:hAnsi="宋体" w:eastAsia="宋体" w:cs="宋体"/>
                <w:color w:val="auto"/>
                <w:sz w:val="19"/>
                <w:szCs w:val="19"/>
                <w:highlight w:val="none"/>
              </w:rPr>
            </w:pPr>
            <w:r>
              <w:rPr>
                <w:rFonts w:ascii="宋体" w:hAnsi="宋体" w:eastAsia="宋体" w:cs="宋体"/>
                <w:color w:val="auto"/>
                <w:spacing w:val="4"/>
                <w:position w:val="4"/>
                <w:sz w:val="19"/>
                <w:szCs w:val="19"/>
                <w:highlight w:val="none"/>
              </w:rPr>
              <w:t>具体</w:t>
            </w:r>
            <w:r>
              <w:rPr>
                <w:rFonts w:ascii="宋体" w:hAnsi="宋体" w:eastAsia="宋体" w:cs="宋体"/>
                <w:color w:val="auto"/>
                <w:spacing w:val="3"/>
                <w:position w:val="4"/>
                <w:sz w:val="19"/>
                <w:szCs w:val="19"/>
                <w:highlight w:val="none"/>
              </w:rPr>
              <w:t>技</w:t>
            </w:r>
            <w:r>
              <w:rPr>
                <w:rFonts w:ascii="宋体" w:hAnsi="宋体" w:eastAsia="宋体" w:cs="宋体"/>
                <w:color w:val="auto"/>
                <w:spacing w:val="2"/>
                <w:position w:val="4"/>
                <w:sz w:val="19"/>
                <w:szCs w:val="19"/>
                <w:highlight w:val="none"/>
              </w:rPr>
              <w:t>术</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参数</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要求</w:t>
            </w:r>
          </w:p>
        </w:tc>
      </w:tr>
      <w:tr w14:paraId="38B3E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83" w:type="dxa"/>
            <w:shd w:val="clear" w:color="auto" w:fill="FFFFFF"/>
            <w:vAlign w:val="top"/>
          </w:tcPr>
          <w:p w14:paraId="16B2A47E">
            <w:pPr>
              <w:rPr>
                <w:rFonts w:ascii="Arial"/>
                <w:color w:val="auto"/>
                <w:sz w:val="21"/>
                <w:highlight w:val="none"/>
              </w:rPr>
            </w:pPr>
          </w:p>
        </w:tc>
        <w:tc>
          <w:tcPr>
            <w:tcW w:w="488" w:type="dxa"/>
            <w:shd w:val="clear" w:color="auto" w:fill="FFFFFF"/>
            <w:vAlign w:val="top"/>
          </w:tcPr>
          <w:p w14:paraId="2B060EAF">
            <w:pPr>
              <w:spacing w:before="101" w:line="166" w:lineRule="auto"/>
              <w:ind w:left="216"/>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8308" w:type="dxa"/>
            <w:shd w:val="clear" w:color="auto" w:fill="FFFFFF"/>
            <w:vAlign w:val="top"/>
          </w:tcPr>
          <w:p w14:paraId="034C6B0D">
            <w:pPr>
              <w:spacing w:before="78" w:line="221" w:lineRule="auto"/>
              <w:ind w:left="6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详见工</w:t>
            </w:r>
            <w:r>
              <w:rPr>
                <w:rFonts w:ascii="宋体" w:hAnsi="宋体" w:eastAsia="宋体" w:cs="宋体"/>
                <w:color w:val="auto"/>
                <w:sz w:val="19"/>
                <w:szCs w:val="19"/>
                <w:highlight w:val="none"/>
              </w:rPr>
              <w:t>程量清单</w:t>
            </w:r>
          </w:p>
        </w:tc>
      </w:tr>
      <w:tr w14:paraId="0131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983" w:type="dxa"/>
            <w:shd w:val="clear" w:color="auto" w:fill="FFFFFF"/>
            <w:vAlign w:val="top"/>
          </w:tcPr>
          <w:p w14:paraId="737611A7">
            <w:pPr>
              <w:spacing w:before="79" w:line="221" w:lineRule="auto"/>
              <w:ind w:left="34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说</w:t>
            </w:r>
            <w:r>
              <w:rPr>
                <w:rFonts w:ascii="宋体" w:hAnsi="宋体" w:eastAsia="宋体" w:cs="宋体"/>
                <w:color w:val="auto"/>
                <w:spacing w:val="-3"/>
                <w:sz w:val="19"/>
                <w:szCs w:val="19"/>
                <w:highlight w:val="none"/>
              </w:rPr>
              <w:t>明</w:t>
            </w:r>
          </w:p>
        </w:tc>
        <w:tc>
          <w:tcPr>
            <w:tcW w:w="8796" w:type="dxa"/>
            <w:gridSpan w:val="2"/>
            <w:shd w:val="clear" w:color="auto" w:fill="FFFFFF"/>
            <w:vAlign w:val="top"/>
          </w:tcPr>
          <w:p w14:paraId="0C735080">
            <w:pPr>
              <w:spacing w:before="20" w:line="350" w:lineRule="exact"/>
              <w:ind w:left="67"/>
              <w:rPr>
                <w:rFonts w:ascii="宋体" w:hAnsi="宋体" w:eastAsia="宋体" w:cs="宋体"/>
                <w:color w:val="auto"/>
                <w:sz w:val="19"/>
                <w:szCs w:val="19"/>
                <w:highlight w:val="none"/>
              </w:rPr>
            </w:pPr>
            <w:r>
              <w:rPr>
                <w:rFonts w:ascii="宋体" w:hAnsi="宋体" w:eastAsia="宋体" w:cs="宋体"/>
                <w:color w:val="auto"/>
                <w:spacing w:val="-6"/>
                <w:position w:val="4"/>
                <w:sz w:val="19"/>
                <w:szCs w:val="19"/>
                <w:highlight w:val="none"/>
              </w:rPr>
              <w:t>打</w:t>
            </w:r>
            <w:r>
              <w:rPr>
                <w:rFonts w:ascii="Microsoft JhengHei" w:hAnsi="Microsoft JhengHei" w:eastAsia="Microsoft JhengHei" w:cs="Microsoft JhengHei"/>
                <w:color w:val="auto"/>
                <w:spacing w:val="-6"/>
                <w:position w:val="4"/>
                <w:sz w:val="19"/>
                <w:szCs w:val="19"/>
                <w:highlight w:val="none"/>
              </w:rPr>
              <w:t>“★”</w:t>
            </w:r>
            <w:r>
              <w:rPr>
                <w:rFonts w:ascii="宋体" w:hAnsi="宋体" w:eastAsia="宋体" w:cs="宋体"/>
                <w:color w:val="auto"/>
                <w:spacing w:val="-6"/>
                <w:position w:val="4"/>
                <w:sz w:val="19"/>
                <w:szCs w:val="19"/>
                <w:highlight w:val="none"/>
              </w:rPr>
              <w:t>号条</w:t>
            </w:r>
            <w:r>
              <w:rPr>
                <w:rFonts w:ascii="宋体" w:hAnsi="宋体" w:eastAsia="宋体" w:cs="宋体"/>
                <w:color w:val="auto"/>
                <w:spacing w:val="-4"/>
                <w:position w:val="4"/>
                <w:sz w:val="19"/>
                <w:szCs w:val="19"/>
                <w:highlight w:val="none"/>
              </w:rPr>
              <w:t>款</w:t>
            </w:r>
            <w:r>
              <w:rPr>
                <w:rFonts w:ascii="宋体" w:hAnsi="宋体" w:eastAsia="宋体" w:cs="宋体"/>
                <w:color w:val="auto"/>
                <w:spacing w:val="-3"/>
                <w:position w:val="4"/>
                <w:sz w:val="19"/>
                <w:szCs w:val="19"/>
                <w:highlight w:val="none"/>
              </w:rPr>
              <w:t>为实质性条款，若有任何一条负偏离或不满足则导致投标无效。</w:t>
            </w:r>
          </w:p>
        </w:tc>
      </w:tr>
    </w:tbl>
    <w:p w14:paraId="5C2053D8">
      <w:pPr>
        <w:rPr>
          <w:rFonts w:ascii="Arial"/>
          <w:color w:val="auto"/>
          <w:sz w:val="21"/>
          <w:highlight w:val="none"/>
        </w:rPr>
      </w:pPr>
    </w:p>
    <w:p w14:paraId="5F4EC34E">
      <w:pPr>
        <w:rPr>
          <w:color w:val="auto"/>
          <w:highlight w:val="none"/>
        </w:rPr>
        <w:sectPr>
          <w:headerReference r:id="rId8" w:type="default"/>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14:paraId="228E60F0">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第三章 </w:t>
      </w:r>
      <w:r>
        <w:rPr>
          <w:rFonts w:hint="eastAsia" w:ascii="Times" w:hAnsi="Times" w:eastAsiaTheme="minorEastAsia" w:cstheme="minorBidi"/>
          <w:b/>
          <w:snapToGrid/>
          <w:color w:val="auto"/>
          <w:spacing w:val="10"/>
          <w:kern w:val="0"/>
          <w:sz w:val="36"/>
          <w:szCs w:val="20"/>
          <w:highlight w:val="none"/>
          <w:lang w:val="en-US" w:eastAsia="zh-CN" w:bidi="ar-SA"/>
        </w:rPr>
        <w:t>供应商</w:t>
      </w:r>
      <w:r>
        <w:rPr>
          <w:rFonts w:ascii="Times" w:hAnsi="Times" w:eastAsiaTheme="minorEastAsia" w:cstheme="minorBidi"/>
          <w:b/>
          <w:snapToGrid/>
          <w:color w:val="auto"/>
          <w:spacing w:val="10"/>
          <w:kern w:val="0"/>
          <w:sz w:val="36"/>
          <w:szCs w:val="20"/>
          <w:highlight w:val="none"/>
          <w:lang w:val="en-US" w:eastAsia="zh-CN" w:bidi="ar-SA"/>
        </w:rPr>
        <w:t>须知</w:t>
      </w:r>
    </w:p>
    <w:p w14:paraId="3CBBFD6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一.前附表</w:t>
      </w:r>
    </w:p>
    <w:p w14:paraId="52ABE888">
      <w:pPr>
        <w:spacing w:line="136" w:lineRule="exact"/>
        <w:rPr>
          <w:color w:val="auto"/>
          <w:highlight w:val="none"/>
        </w:rPr>
      </w:pPr>
    </w:p>
    <w:tbl>
      <w:tblPr>
        <w:tblStyle w:val="9"/>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3193"/>
        <w:gridCol w:w="6216"/>
      </w:tblGrid>
      <w:tr w14:paraId="62560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14:paraId="3429645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本表与磋商文件对应章节的内容若不一致，以本表为准。</w:t>
            </w:r>
          </w:p>
        </w:tc>
      </w:tr>
      <w:tr w14:paraId="00673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10F3FC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pct"/>
            <w:vAlign w:val="center"/>
          </w:tcPr>
          <w:p w14:paraId="11453F7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624" w:type="pct"/>
            <w:vAlign w:val="center"/>
          </w:tcPr>
          <w:p w14:paraId="7548727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内容及要求</w:t>
            </w:r>
          </w:p>
        </w:tc>
      </w:tr>
      <w:tr w14:paraId="2CBD0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2CD007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pct"/>
            <w:vAlign w:val="center"/>
          </w:tcPr>
          <w:p w14:paraId="5CC8AFF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采购包情况</w:t>
            </w:r>
          </w:p>
        </w:tc>
        <w:tc>
          <w:tcPr>
            <w:tcW w:w="2624" w:type="pct"/>
            <w:vAlign w:val="center"/>
          </w:tcPr>
          <w:p w14:paraId="5847A7D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本项目共1个采购包</w:t>
            </w:r>
          </w:p>
        </w:tc>
      </w:tr>
      <w:tr w14:paraId="7849E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7EC4D62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pct"/>
            <w:vAlign w:val="center"/>
          </w:tcPr>
          <w:p w14:paraId="7B3CB2F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开启方式</w:t>
            </w:r>
          </w:p>
        </w:tc>
        <w:tc>
          <w:tcPr>
            <w:tcW w:w="2624" w:type="pct"/>
            <w:vAlign w:val="center"/>
          </w:tcPr>
          <w:p w14:paraId="749A07B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开标</w:t>
            </w:r>
          </w:p>
        </w:tc>
      </w:tr>
      <w:tr w14:paraId="5FECC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3B3444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9" w:type="pct"/>
            <w:vAlign w:val="center"/>
          </w:tcPr>
          <w:p w14:paraId="397BD85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2624" w:type="pct"/>
            <w:vAlign w:val="center"/>
          </w:tcPr>
          <w:p w14:paraId="6DF0505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现场评标</w:t>
            </w:r>
          </w:p>
        </w:tc>
      </w:tr>
      <w:tr w14:paraId="14A78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52FD88B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9" w:type="pct"/>
            <w:vAlign w:val="center"/>
          </w:tcPr>
          <w:p w14:paraId="1F544BE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2624" w:type="pct"/>
            <w:vAlign w:val="center"/>
          </w:tcPr>
          <w:p w14:paraId="042CC18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tc>
      </w:tr>
      <w:tr w14:paraId="55047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00FD474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9" w:type="pct"/>
            <w:vAlign w:val="center"/>
          </w:tcPr>
          <w:p w14:paraId="67B9B8B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报价形式</w:t>
            </w:r>
          </w:p>
        </w:tc>
        <w:tc>
          <w:tcPr>
            <w:tcW w:w="2624" w:type="pct"/>
            <w:vAlign w:val="center"/>
          </w:tcPr>
          <w:p w14:paraId="2C3D187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报价</w:t>
            </w:r>
          </w:p>
        </w:tc>
      </w:tr>
      <w:tr w14:paraId="1F245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437D2D0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9" w:type="pct"/>
            <w:vAlign w:val="center"/>
          </w:tcPr>
          <w:p w14:paraId="3833C0A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2624" w:type="pct"/>
            <w:vAlign w:val="center"/>
          </w:tcPr>
          <w:p w14:paraId="63BBF13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14:paraId="13FB284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1.除非合同中另有规定，项目报价应包括施工设备、劳务、管理、材料、养护、保险、利润、税金、政策性文件规定及合同包含的所有风险、责任等各项应有的费用。 </w:t>
            </w:r>
          </w:p>
          <w:p w14:paraId="0B104F2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2.磋商文件所提供的工程量清单列明的数量，是磋商文件的组成部分，供应商不得自行修改工程量清单的项目和数量,报价不得超出预算价格,否则视为无效报价。 </w:t>
            </w:r>
          </w:p>
          <w:p w14:paraId="781EB53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采用总价报价，</w:t>
            </w:r>
            <w:r>
              <w:rPr>
                <w:rFonts w:hint="eastAsia" w:ascii="宋体" w:hAnsi="宋体" w:eastAsia="宋体" w:cs="宋体"/>
                <w:b/>
                <w:color w:val="auto"/>
                <w:sz w:val="24"/>
                <w:highlight w:val="none"/>
              </w:rPr>
              <w:t>投标报价保留两位小数</w:t>
            </w:r>
            <w:r>
              <w:rPr>
                <w:rFonts w:hint="eastAsia" w:ascii="宋体" w:hAnsi="宋体" w:eastAsia="宋体" w:cs="宋体"/>
                <w:b/>
                <w:color w:val="auto"/>
                <w:sz w:val="24"/>
                <w:highlight w:val="none"/>
                <w:lang w:eastAsia="zh-CN"/>
              </w:rPr>
              <w:t>。</w:t>
            </w:r>
          </w:p>
          <w:p w14:paraId="35626B4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14:paraId="3F18A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191406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49" w:type="pct"/>
            <w:vAlign w:val="center"/>
          </w:tcPr>
          <w:p w14:paraId="7CA1ECB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2624" w:type="pct"/>
            <w:vAlign w:val="center"/>
          </w:tcPr>
          <w:p w14:paraId="540AF67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F6AC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286984E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49" w:type="pct"/>
            <w:vAlign w:val="center"/>
          </w:tcPr>
          <w:p w14:paraId="7A6ECA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2624" w:type="pct"/>
            <w:vAlign w:val="center"/>
          </w:tcPr>
          <w:p w14:paraId="2458462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14:paraId="113B0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4B99B4C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49" w:type="pct"/>
            <w:vAlign w:val="center"/>
          </w:tcPr>
          <w:p w14:paraId="1875584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w:t>
            </w:r>
          </w:p>
        </w:tc>
        <w:tc>
          <w:tcPr>
            <w:tcW w:w="2624" w:type="pct"/>
            <w:vAlign w:val="center"/>
          </w:tcPr>
          <w:p w14:paraId="6A759F1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采购包1：保证金人民币：0.00元整。</w:t>
            </w:r>
          </w:p>
          <w:p w14:paraId="45077F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开户单位：无</w:t>
            </w:r>
          </w:p>
          <w:p w14:paraId="65B7FEB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开户账号：无</w:t>
            </w:r>
          </w:p>
          <w:p w14:paraId="6C7F347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开户银行：无</w:t>
            </w:r>
          </w:p>
          <w:p w14:paraId="4F6D66D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支票提交方式：无</w:t>
            </w:r>
          </w:p>
          <w:p w14:paraId="7FB8530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汇票、本票提交方式：无</w:t>
            </w:r>
          </w:p>
          <w:p w14:paraId="0FDFFA0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本次项目无需缴纳磋商保证金</w:t>
            </w:r>
            <w:r>
              <w:rPr>
                <w:rFonts w:hint="eastAsia" w:ascii="宋体" w:hAnsi="宋体" w:eastAsia="宋体" w:cs="宋体"/>
                <w:b/>
                <w:bCs/>
                <w:color w:val="auto"/>
                <w:sz w:val="24"/>
                <w:szCs w:val="24"/>
                <w:highlight w:val="none"/>
                <w:lang w:eastAsia="zh-CN"/>
              </w:rPr>
              <w:t>）</w:t>
            </w:r>
          </w:p>
        </w:tc>
      </w:tr>
      <w:tr w14:paraId="544AB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2C3069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49" w:type="pct"/>
            <w:vAlign w:val="center"/>
          </w:tcPr>
          <w:p w14:paraId="0026E2B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成交候选供应商推荐家数</w:t>
            </w:r>
          </w:p>
        </w:tc>
        <w:tc>
          <w:tcPr>
            <w:tcW w:w="2624" w:type="pct"/>
            <w:vAlign w:val="center"/>
          </w:tcPr>
          <w:p w14:paraId="59FBE91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tc>
      </w:tr>
      <w:tr w14:paraId="4B28E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54A13E8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49" w:type="pct"/>
            <w:vAlign w:val="center"/>
          </w:tcPr>
          <w:p w14:paraId="412476A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成交供应商家数</w:t>
            </w:r>
          </w:p>
        </w:tc>
        <w:tc>
          <w:tcPr>
            <w:tcW w:w="2624" w:type="pct"/>
            <w:vAlign w:val="center"/>
          </w:tcPr>
          <w:p w14:paraId="51E9BC2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采购包1：1家</w:t>
            </w:r>
          </w:p>
        </w:tc>
      </w:tr>
      <w:tr w14:paraId="36439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635FFD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49" w:type="pct"/>
            <w:vAlign w:val="center"/>
          </w:tcPr>
          <w:p w14:paraId="1722402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有效供应商家数</w:t>
            </w:r>
          </w:p>
        </w:tc>
        <w:tc>
          <w:tcPr>
            <w:tcW w:w="2624" w:type="pct"/>
            <w:vAlign w:val="center"/>
          </w:tcPr>
          <w:p w14:paraId="37F9BBC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p w14:paraId="15A3EB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此人数约定了开启与评审过程中的最低有效供应商家数，当家数不足时项目将不得开启、不得评审或直接终止采购。</w:t>
            </w:r>
          </w:p>
        </w:tc>
      </w:tr>
      <w:tr w14:paraId="4B972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1507C16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49" w:type="pct"/>
            <w:vAlign w:val="center"/>
          </w:tcPr>
          <w:p w14:paraId="794214A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项目兼投兼中（兼投不兼中）规则</w:t>
            </w:r>
          </w:p>
        </w:tc>
        <w:tc>
          <w:tcPr>
            <w:tcW w:w="2624" w:type="pct"/>
            <w:vAlign w:val="center"/>
          </w:tcPr>
          <w:p w14:paraId="3C76C9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2C805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4653266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49" w:type="pct"/>
            <w:vAlign w:val="center"/>
          </w:tcPr>
          <w:p w14:paraId="3B7268E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成交供应商确定方式</w:t>
            </w:r>
          </w:p>
        </w:tc>
        <w:tc>
          <w:tcPr>
            <w:tcW w:w="2624" w:type="pct"/>
            <w:vAlign w:val="center"/>
          </w:tcPr>
          <w:p w14:paraId="394EC53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采购人按照评审报告中推荐的成交候选人确定中标（成交）人。</w:t>
            </w:r>
          </w:p>
        </w:tc>
      </w:tr>
      <w:tr w14:paraId="6EA2A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4CCD7BD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49" w:type="pct"/>
            <w:vAlign w:val="center"/>
          </w:tcPr>
          <w:p w14:paraId="038D71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2624" w:type="pct"/>
            <w:vAlign w:val="center"/>
          </w:tcPr>
          <w:p w14:paraId="542D64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收取。</w:t>
            </w:r>
          </w:p>
        </w:tc>
      </w:tr>
      <w:tr w14:paraId="7CCCF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108733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49" w:type="pct"/>
            <w:vAlign w:val="center"/>
          </w:tcPr>
          <w:p w14:paraId="5439E93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代理服务费收取方式</w:t>
            </w:r>
          </w:p>
        </w:tc>
        <w:tc>
          <w:tcPr>
            <w:tcW w:w="2624" w:type="pct"/>
            <w:vAlign w:val="center"/>
          </w:tcPr>
          <w:p w14:paraId="0FABCF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0AA7F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0062DAF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49" w:type="pct"/>
            <w:vAlign w:val="center"/>
          </w:tcPr>
          <w:p w14:paraId="5517D59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份数及封装</w:t>
            </w:r>
          </w:p>
        </w:tc>
        <w:tc>
          <w:tcPr>
            <w:tcW w:w="2624" w:type="pct"/>
            <w:vAlign w:val="center"/>
          </w:tcPr>
          <w:p w14:paraId="529AD37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1.电子响应</w:t>
            </w:r>
            <w:r>
              <w:rPr>
                <w:rFonts w:hint="eastAsia" w:ascii="宋体" w:hAnsi="宋体" w:eastAsia="宋体" w:cs="宋体"/>
                <w:b/>
                <w:bCs/>
                <w:color w:val="auto"/>
                <w:sz w:val="24"/>
                <w:szCs w:val="24"/>
                <w:highlight w:val="none"/>
              </w:rPr>
              <w:t>文件</w:t>
            </w:r>
          </w:p>
          <w:p w14:paraId="1230667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不作任何加密的相应电子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一份（以</w:t>
            </w:r>
            <w:r>
              <w:rPr>
                <w:rFonts w:hint="eastAsia"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rPr>
              <w:t>盘为载体提交）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应是全套</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的有效的、未经压缩处理的电子版本，其文字、表格、图表应以WORD、EXCEL软件编写</w:t>
            </w:r>
            <w:r>
              <w:rPr>
                <w:rFonts w:hint="eastAsia" w:ascii="宋体" w:hAnsi="宋体" w:eastAsia="宋体" w:cs="宋体"/>
                <w:color w:val="auto"/>
                <w:sz w:val="24"/>
                <w:szCs w:val="24"/>
                <w:highlight w:val="none"/>
                <w:lang w:eastAsia="zh-CN"/>
              </w:rPr>
              <w:t>。</w:t>
            </w:r>
          </w:p>
          <w:p w14:paraId="017E0B0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纸质</w:t>
            </w:r>
            <w:r>
              <w:rPr>
                <w:rFonts w:hint="eastAsia" w:ascii="宋体" w:hAnsi="宋体" w:eastAsia="宋体" w:cs="宋体"/>
                <w:b/>
                <w:bCs/>
                <w:color w:val="auto"/>
                <w:sz w:val="24"/>
                <w:szCs w:val="24"/>
                <w:highlight w:val="none"/>
                <w:lang w:eastAsia="zh-CN"/>
              </w:rPr>
              <w:t>响应文件</w:t>
            </w:r>
          </w:p>
          <w:p w14:paraId="27A15DD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正本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响应文件封面</w:t>
            </w:r>
            <w:r>
              <w:rPr>
                <w:rFonts w:hint="eastAsia" w:ascii="宋体" w:hAnsi="宋体" w:eastAsia="宋体" w:cs="宋体"/>
                <w:color w:val="auto"/>
                <w:sz w:val="24"/>
                <w:szCs w:val="24"/>
                <w:highlight w:val="none"/>
              </w:rPr>
              <w:t>须清楚地标明“正本”、“副本”</w:t>
            </w:r>
            <w:r>
              <w:rPr>
                <w:rFonts w:hint="eastAsia" w:ascii="宋体" w:hAnsi="宋体" w:eastAsia="宋体" w:cs="宋体"/>
                <w:color w:val="auto"/>
                <w:sz w:val="24"/>
                <w:szCs w:val="24"/>
                <w:highlight w:val="none"/>
                <w:lang w:eastAsia="zh-CN"/>
              </w:rPr>
              <w:t>。响应文件统一用A4幅面纸印制，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副本可采用正本盖章签署后的复印件</w:t>
            </w:r>
            <w:r>
              <w:rPr>
                <w:rFonts w:hint="eastAsia" w:ascii="宋体" w:hAnsi="宋体" w:eastAsia="宋体" w:cs="宋体"/>
                <w:color w:val="auto"/>
                <w:sz w:val="24"/>
                <w:szCs w:val="24"/>
                <w:highlight w:val="none"/>
                <w:lang w:eastAsia="zh-CN"/>
              </w:rPr>
              <w:t>，若副本与正本不符，以正本为准。</w:t>
            </w:r>
          </w:p>
          <w:p w14:paraId="32809C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3.响应文件密封</w:t>
            </w:r>
          </w:p>
          <w:p w14:paraId="40BE8BF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响应文件正本、副本及</w:t>
            </w:r>
            <w:r>
              <w:rPr>
                <w:rFonts w:hint="eastAsia" w:ascii="宋体" w:hAnsi="宋体" w:eastAsia="宋体" w:cs="宋体"/>
                <w:color w:val="auto"/>
                <w:sz w:val="24"/>
                <w:szCs w:val="24"/>
                <w:highlight w:val="none"/>
                <w:lang w:val="en-US" w:eastAsia="zh-CN"/>
              </w:rPr>
              <w:t>电子响应文件</w:t>
            </w:r>
            <w:r>
              <w:rPr>
                <w:rFonts w:hint="eastAsia" w:ascii="宋体" w:hAnsi="宋体" w:eastAsia="宋体" w:cs="宋体"/>
                <w:color w:val="auto"/>
                <w:sz w:val="24"/>
                <w:szCs w:val="24"/>
                <w:highlight w:val="none"/>
              </w:rPr>
              <w:t>一起密封在同一密封袋中。密封包装封面应当注明：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项目编号、供应商名称和“在（</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文件中规定的磋商日期和时间）之前不得启封”的字样，封口处应加盖响应供应商公章。如果未按要求密封和标记，采购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对误投或提前启封概不负责。</w:t>
            </w:r>
          </w:p>
        </w:tc>
      </w:tr>
      <w:tr w14:paraId="5E86A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14:paraId="7317B05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49" w:type="pct"/>
            <w:vAlign w:val="center"/>
          </w:tcPr>
          <w:p w14:paraId="35C970C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24" w:type="pct"/>
            <w:vAlign w:val="center"/>
          </w:tcPr>
          <w:p w14:paraId="2021233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bl>
    <w:p w14:paraId="0FAC21AF">
      <w:pPr>
        <w:spacing w:before="90" w:line="192" w:lineRule="auto"/>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二</w:t>
      </w:r>
      <w:r>
        <w:rPr>
          <w:rFonts w:ascii="Microsoft JhengHei" w:hAnsi="Microsoft JhengHei" w:eastAsia="Microsoft JhengHei" w:cs="Microsoft JhengHei"/>
          <w:b/>
          <w:bCs/>
          <w:color w:val="auto"/>
          <w:spacing w:val="14"/>
          <w:sz w:val="21"/>
          <w:szCs w:val="21"/>
          <w:highlight w:val="none"/>
        </w:rPr>
        <w:t>.</w:t>
      </w:r>
      <w:r>
        <w:rPr>
          <w:rFonts w:ascii="宋体" w:hAnsi="宋体" w:eastAsia="宋体" w:cs="宋体"/>
          <w:color w:val="auto"/>
          <w:spacing w:val="14"/>
          <w:sz w:val="21"/>
          <w:szCs w:val="21"/>
          <w:highlight w:val="none"/>
        </w:rPr>
        <w:t>说明</w:t>
      </w:r>
    </w:p>
    <w:p w14:paraId="71633DA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1.总则</w:t>
      </w:r>
    </w:p>
    <w:p w14:paraId="484DA7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本磋商文件依据《中华人民共和国政府采购法》、《中华人民共和国政府采购法实施条例》（国务院令第658号）和《政府采购</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采购方式管理暂行办法》（财库〔2014〕214号）及国家和广东省有关法律、法规、规章制度编制。</w:t>
      </w:r>
    </w:p>
    <w:p w14:paraId="247C21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14:paraId="7DC4DA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项目，是以磋商公告的方式邀请非特定的供应商参加磋商。</w:t>
      </w:r>
    </w:p>
    <w:p w14:paraId="0EE9C3A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2.适用范围</w:t>
      </w:r>
    </w:p>
    <w:p w14:paraId="407CE2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本磋商文件仅适用于本次磋商公告中所涉及的项目和内容。</w:t>
      </w:r>
    </w:p>
    <w:p w14:paraId="31C2784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3.进口产品</w:t>
      </w:r>
    </w:p>
    <w:p w14:paraId="179C30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若本项目允许采购进口产品，供应商应保证所投产品可履行合法报通关手续进入中国关境内。</w:t>
      </w:r>
    </w:p>
    <w:p w14:paraId="5139AF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若本项目不允许采购进口产品，如供应商所投产品为进口产品，其响应将被认定为响应无效。</w:t>
      </w:r>
    </w:p>
    <w:p w14:paraId="19A57E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4.磋商费用</w:t>
      </w:r>
    </w:p>
    <w:p w14:paraId="0C2DE1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不论磋商结果如何，供应商应承担所有与准备和参加磋商有关的费用。采购人无义务和责任承担相关费用。</w:t>
      </w:r>
    </w:p>
    <w:p w14:paraId="7D52201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5.以联合体形式磋商的，应符合以下规定：</w:t>
      </w:r>
    </w:p>
    <w:p w14:paraId="780BA96E">
      <w:pPr>
        <w:pStyle w:val="5"/>
        <w:ind w:firstLine="480" w:firstLineChars="200"/>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5.1 本项目不接受联合体投标</w:t>
      </w:r>
    </w:p>
    <w:p w14:paraId="43470D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6.关联企业响应说明</w:t>
      </w:r>
    </w:p>
    <w:p w14:paraId="06A096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0A3E10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BF9393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7.关于中小微企业响应</w:t>
      </w:r>
    </w:p>
    <w:p w14:paraId="665D2D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14:paraId="504C8E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根据财库〔2014〕68号《财政部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14:paraId="450F41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14:paraId="3E43FC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8.纪律与保密事项</w:t>
      </w:r>
    </w:p>
    <w:p w14:paraId="79AF6F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14:paraId="3C64B2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8.2供应商不得与采购人就响应价格、响应方案等实质性内容进行磋商，也不得私下接触磋商小组成员。</w:t>
      </w:r>
    </w:p>
    <w:p w14:paraId="697883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8.3在确定成交供应商之前，供应商试图在响应文件审查、澄清、比较和评价时对磋商小组、采购人施加任何影响都可能导致其响应无效。</w:t>
      </w:r>
    </w:p>
    <w:p w14:paraId="4995C3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8.4获得本磋商文件者，须履行本磋商项目下保密义务，不得将因本次磋商获得的信息向第三人外传，不得将磋商文件用作本次响应以外的任何用途。</w:t>
      </w:r>
    </w:p>
    <w:p w14:paraId="3BCF2F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5D312C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8.6采购人有权将供应商提供的所有资料向有关政府部门或询价小组披露。</w:t>
      </w:r>
    </w:p>
    <w:p w14:paraId="6A37A0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0198E0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9.语言文字以及度量衡单位</w:t>
      </w:r>
    </w:p>
    <w:p w14:paraId="39DC90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178DA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9.2除非磋商文件的技术规格中另有规定，供应商在响应文件中及其与采购人的所有往来文件中的计量单位均应采用中华人民共和国法定计量单位。</w:t>
      </w:r>
    </w:p>
    <w:p w14:paraId="6F3DA3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9.3供应商所提供的货物和服务均应以人民币报价，货币单位：元。</w:t>
      </w:r>
    </w:p>
    <w:p w14:paraId="3725B07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现场踏勘（如有）</w:t>
      </w:r>
    </w:p>
    <w:p w14:paraId="5E410C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10.1磋商文件规定组织踏勘现场的，采购人按磋商文件规定的时间、地点组织供应商踏勘项目现场。</w:t>
      </w:r>
    </w:p>
    <w:p w14:paraId="570470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10.2供应商自行承担踏勘现场发生的责任、风险和自身费用。</w:t>
      </w:r>
    </w:p>
    <w:p w14:paraId="18AB70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10.3采购人在踏勘现场中介绍的资料和数据等，不构成对磋商文件的修改或不作为供应商编制响应文件的依据。</w:t>
      </w:r>
    </w:p>
    <w:p w14:paraId="5971F8F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0" w:name="_Toc21281"/>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、磋商文件的澄清和修改</w:t>
      </w:r>
      <w:bookmarkEnd w:id="0"/>
    </w:p>
    <w:p w14:paraId="78E3A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对磋商文件进行必要的澄清或者修改的，在指定媒体上发布更正公告。澄清或者修改的内容可能影响响应文件编制的，更正公告在递交响应文件截止时间至少5日前发出；不足5日的，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顺延提交响应文件截止时间。</w:t>
      </w:r>
    </w:p>
    <w:p w14:paraId="2F0EF1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251CEE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14:paraId="4F7389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1" w:name="_Toc24144"/>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、响应要求</w:t>
      </w:r>
      <w:bookmarkEnd w:id="1"/>
    </w:p>
    <w:p w14:paraId="5986631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2.响应文件的制作</w:t>
      </w:r>
    </w:p>
    <w:p w14:paraId="2D0C53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（1）供应商应按照“第二章采购需求”的需求内容、责任范围以及合同条款进行报价。并按“首轮报价表”规定的格式报出总价。磋商总价中不得包含磋商文件要求以外的内容，否则，在评审时不予核减。</w:t>
      </w:r>
    </w:p>
    <w:p w14:paraId="42B427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（2）磋商报价包括本项目采购需求和投入使用的所有费用，包括但不限于主件、标准附件、备品备件、施工、服务、专用工具、安装、调试、检验、培训、运输、保险、税款等。</w:t>
      </w:r>
    </w:p>
    <w:p w14:paraId="1CAAF4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（3）磋商报价不得有选择性报价和附有条件的报价，否则将导致响应无效。</w:t>
      </w:r>
    </w:p>
    <w:p w14:paraId="300481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2.3如有对多个采购包响应的，要对每个采购包独立制作响应文件。</w:t>
      </w:r>
    </w:p>
    <w:p w14:paraId="21153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2.4供应商不得将同一个项目或同一个采购包的内容拆开响应，否则其报价将被视为非实质性响应。</w:t>
      </w:r>
    </w:p>
    <w:p w14:paraId="279F88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2.5供应商须对磋商文件的对应要求给予唯一的实质性响应，否则将视为不响应。</w:t>
      </w:r>
    </w:p>
    <w:p w14:paraId="3DB291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2.6磋商文件中，凡标有“★”的地方均为实质性响应条款，供应商若有一项带“★”的条款未响应或不满足，将按无效响应处理。</w:t>
      </w:r>
    </w:p>
    <w:p w14:paraId="15103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14:paraId="60A026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2.8响应文件以及供应商与采购人就有关响应的往来函电均应使用中文。供应商提交的支持性文件和印制的文件可以用另一种语言，但相应内容应翻译成中文，在解释响应文件时以中文文本为准。</w:t>
      </w:r>
    </w:p>
    <w:p w14:paraId="146F67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14:paraId="3D37378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3.响应文件的提交</w:t>
      </w:r>
    </w:p>
    <w:p w14:paraId="21FC76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3.1在响应文件提交截止时间前，供应商须</w:t>
      </w:r>
      <w:r>
        <w:rPr>
          <w:rFonts w:hint="eastAsia" w:ascii="宋体" w:hAnsi="宋体" w:eastAsia="宋体" w:cs="宋体"/>
          <w:color w:val="auto"/>
          <w:sz w:val="24"/>
          <w:szCs w:val="24"/>
          <w:highlight w:val="none"/>
          <w:lang w:val="en-US" w:eastAsia="zh-CN"/>
        </w:rPr>
        <w:t>按磋商文件要求递交响应文件</w:t>
      </w:r>
      <w:r>
        <w:rPr>
          <w:rFonts w:hint="eastAsia" w:ascii="宋体" w:hAnsi="宋体" w:eastAsia="宋体" w:cs="宋体"/>
          <w:color w:val="auto"/>
          <w:sz w:val="24"/>
          <w:szCs w:val="24"/>
          <w:highlight w:val="none"/>
        </w:rPr>
        <w:t>，递交响应文件截止时间结束后，</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将拒绝接收。</w:t>
      </w:r>
    </w:p>
    <w:p w14:paraId="32D58E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对因不可抗力事件造成的响应文件的损坏、丢失的，不承担责任。</w:t>
      </w:r>
    </w:p>
    <w:p w14:paraId="61F3AA8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4.响应文件的修改、撤回与撤销</w:t>
      </w:r>
    </w:p>
    <w:p w14:paraId="1A9913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4.1响应供应商在响应文件递交截止时间前，可以对所递交的响应文件进行补充、修改或者撤回，并书面通知采购人。补充、修改的内容应当按</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文件要求签署、盖章，并作为响应文件的组成部分。补充、修改的内容与响应文件不一致的，以补充、修改的内容为准。在响应文件递交截止时间之后，响应供应商不得对其响应文件做任何修改和补充。</w:t>
      </w:r>
    </w:p>
    <w:p w14:paraId="164743C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.响应有效期</w:t>
      </w:r>
    </w:p>
    <w:p w14:paraId="6B6964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.1响应有效期内供应商撤销响应文件的，采购人可以不退还响应保证金（如有）。采用响应保函方式替代保证金的，采购人可以向担保机构索赔保证金。</w:t>
      </w:r>
    </w:p>
    <w:p w14:paraId="2EACC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14:paraId="083764E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.样品（演示）</w:t>
      </w:r>
    </w:p>
    <w:p w14:paraId="75A4DF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.1磋商文件规定供应商提交样品的，样品属于响应文件的组成部分。样品的生产、运输、安装、保全等一切费用由供应商自理。</w:t>
      </w:r>
    </w:p>
    <w:p w14:paraId="40A00E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.2递交响应文件截止时间前，供应商应将样品送达至指定地点。若需要现场演示的，供应商应提前做好演示准备（包括演示设备）。</w:t>
      </w:r>
    </w:p>
    <w:p w14:paraId="2490D1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.3采购结果公告发布后，成交供应商的样品由采购人封存，作为履约验收的依据之一。未成交供应商在接到采购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通知后，应按规定时间尽快自行取回样品，否则视同供应商不再认领，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有权进行处理。</w:t>
      </w:r>
    </w:p>
    <w:p w14:paraId="0FF556F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.除磋商文件另有规定外，有下列情形之一的，响应无效：</w:t>
      </w:r>
    </w:p>
    <w:p w14:paraId="7D62BB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.1响应文件未按照磋商文件要求签署、盖章；</w:t>
      </w:r>
    </w:p>
    <w:p w14:paraId="4A2F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.2不符合磋商文件中规定的资格要求；</w:t>
      </w:r>
    </w:p>
    <w:p w14:paraId="697656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.3磋商报价超过磋商文件中规定的预算金额或最高限价；</w:t>
      </w:r>
    </w:p>
    <w:p w14:paraId="61B6D5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.4响应文件含有采购人不能接受的附加条件；</w:t>
      </w:r>
    </w:p>
    <w:p w14:paraId="401568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.5有关法律、法规和规章及磋商文件规定的其他无效情形。</w:t>
      </w:r>
    </w:p>
    <w:p w14:paraId="500046B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2" w:name="_Toc1521"/>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、磋商、评审和结果确定</w:t>
      </w:r>
      <w:bookmarkEnd w:id="2"/>
    </w:p>
    <w:p w14:paraId="6410174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1.响应文件的开启</w:t>
      </w:r>
    </w:p>
    <w:p w14:paraId="4E71EB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1.1开启程序</w:t>
      </w:r>
    </w:p>
    <w:p w14:paraId="28E96B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工作人员按磋商公告规定的时间进行开启，由采购人工作人员宣布供应商名称和磋商文件规定的需要宣布的其他内容。</w:t>
      </w:r>
    </w:p>
    <w:p w14:paraId="4C74C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1.2异议</w:t>
      </w:r>
    </w:p>
    <w:p w14:paraId="0F44DD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供应商代表对开启过程和开启记录有疑义，以及认为采购人相关工作人员有需要回避的情形的，应当场提出询问或者回避申请。供应商未参加开启的，视同认可开启结果。</w:t>
      </w:r>
    </w:p>
    <w:p w14:paraId="4DB5AE7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2.评审（详见第四章）</w:t>
      </w:r>
    </w:p>
    <w:p w14:paraId="33C4BD6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3.成交</w:t>
      </w:r>
    </w:p>
    <w:p w14:paraId="488D50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3.1成交结果公告：</w:t>
      </w:r>
    </w:p>
    <w:p w14:paraId="55FE63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成交供应商确定之日起2个工作日内，采购人将在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网公告的形式发布成交结果，结果公告的公告期限为 1 个工作日。结果公告同时作为采购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通知除成交供应商外的其他供应商没有成交的书面形式，采购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不再以其它方式另行通知。</w:t>
      </w:r>
    </w:p>
    <w:p w14:paraId="2B4ECE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w:t>
      </w:r>
    </w:p>
    <w:p w14:paraId="5E106C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在成交供应商确定后2个工作日内，在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14:paraId="54DCD1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3.3终止公告：</w:t>
      </w:r>
    </w:p>
    <w:p w14:paraId="253F5E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终止磋商采购活动后，采购人将在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网上发布终止公告，终止公告的公告期限为 1 个工作日。</w:t>
      </w:r>
    </w:p>
    <w:p w14:paraId="7A186DF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3" w:name="_Toc1483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、询问、质疑与投诉</w:t>
      </w:r>
      <w:bookmarkEnd w:id="3"/>
    </w:p>
    <w:p w14:paraId="778AFD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1.询问</w:t>
      </w:r>
    </w:p>
    <w:p w14:paraId="600433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14:paraId="3C7F2A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2.质疑</w:t>
      </w:r>
    </w:p>
    <w:p w14:paraId="59ED9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14:paraId="33C0B0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（1）对磋商文件提出质疑的，为获取磋商文件之日或者磋商文件公告期限届满之日；</w:t>
      </w:r>
    </w:p>
    <w:p w14:paraId="5B2639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2ACEDD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14:paraId="7048FA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2.2质疑函应当包括下列主要内容：</w:t>
      </w:r>
    </w:p>
    <w:p w14:paraId="13C787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（1）质疑供应商和相关供应商的名称、地址、邮编、联系人及联系电话等；</w:t>
      </w:r>
    </w:p>
    <w:p w14:paraId="6361F6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（2）质疑项目名称及编号、具体明确的质疑事项和与质疑事项相关的请求；</w:t>
      </w:r>
    </w:p>
    <w:p w14:paraId="294F01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（3）认为磋商文件、采购过程和成交结果使自己的合法权益受到损害的法律依据、事实依据、相关证明材料及证据来源；</w:t>
      </w:r>
    </w:p>
    <w:p w14:paraId="58718C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14:paraId="3D84FA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14:paraId="6559B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2.4以联合体形式参加采购活动的，其质疑应当由联合体成员委托主体提出。</w:t>
      </w:r>
    </w:p>
    <w:p w14:paraId="316FC5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14:paraId="1680E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2.6质疑联系方式如下：</w:t>
      </w:r>
    </w:p>
    <w:p w14:paraId="62FCC6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国家税务总局博罗县税务局</w:t>
      </w:r>
    </w:p>
    <w:p w14:paraId="1C52BC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电话：0752-6288986</w:t>
      </w:r>
    </w:p>
    <w:p w14:paraId="3E934A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45D51E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14:paraId="4F7947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博罗县罗阳街道中城北路245号</w:t>
      </w:r>
    </w:p>
    <w:p w14:paraId="730182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邮编：516</w:t>
      </w:r>
      <w:r>
        <w:rPr>
          <w:rFonts w:hint="eastAsia" w:ascii="宋体" w:hAnsi="宋体" w:eastAsia="宋体" w:cs="宋体"/>
          <w:color w:val="auto"/>
          <w:sz w:val="24"/>
          <w:szCs w:val="24"/>
          <w:highlight w:val="none"/>
          <w:lang w:val="en-US" w:eastAsia="zh-CN"/>
        </w:rPr>
        <w:t>120</w:t>
      </w:r>
    </w:p>
    <w:p w14:paraId="1763D6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3.投诉</w:t>
      </w:r>
    </w:p>
    <w:p w14:paraId="6EC9DD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质疑人对采购人的质疑答复不满意或在规定时间内未得到答复的，可以在答复期满后15个工作日内，按如下联系方式向本项目监督管理部门提起投诉。</w:t>
      </w:r>
    </w:p>
    <w:p w14:paraId="275BC5DB">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4" w:name="_Toc18932"/>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、合同签订和履行</w:t>
      </w:r>
      <w:bookmarkEnd w:id="4"/>
    </w:p>
    <w:p w14:paraId="5E4866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14:paraId="743DF2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1.1采购人应当自《成交通知书》发出之日起三十日内，按照磋商文件和成交供应商响应文件的约定，与成交供应商签订合同。所签订的合同不得对磋商文件和成交供应商响应文件作实质性修改。</w:t>
      </w:r>
    </w:p>
    <w:p w14:paraId="1CF830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1.2采购人不得提出试用合格等任何不合理的要求作为签订合同的条件，且不得与成交供应商私下订立背离合同实质性内容的协议。</w:t>
      </w:r>
    </w:p>
    <w:p w14:paraId="6F95EA9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14:paraId="07048B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2.1采购合同订立后，合同各方不得擅自变更、中止或者终止合同。</w:t>
      </w:r>
    </w:p>
    <w:p w14:paraId="3FCE629E">
      <w:pPr>
        <w:pStyle w:val="5"/>
        <w:rPr>
          <w:rFonts w:hint="eastAsia"/>
          <w:color w:val="auto"/>
          <w:highlight w:val="none"/>
        </w:rPr>
      </w:pPr>
      <w:r>
        <w:rPr>
          <w:rFonts w:hint="eastAsia" w:ascii="宋体" w:hAnsi="宋体" w:eastAsia="宋体" w:cs="宋体"/>
          <w:color w:val="auto"/>
          <w:sz w:val="24"/>
          <w:szCs w:val="24"/>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14:paraId="5F07BF7F">
      <w:pPr>
        <w:bidi w:val="0"/>
        <w:rPr>
          <w:rFonts w:hint="eastAsia"/>
          <w:color w:val="auto"/>
          <w:highlight w:val="none"/>
          <w:lang w:eastAsia="zh-CN"/>
        </w:rPr>
      </w:pPr>
    </w:p>
    <w:p w14:paraId="277280C9">
      <w:pPr>
        <w:bidi w:val="0"/>
        <w:rPr>
          <w:rFonts w:hint="eastAsia"/>
          <w:color w:val="auto"/>
          <w:highlight w:val="none"/>
          <w:lang w:eastAsia="zh-CN"/>
        </w:rPr>
      </w:pPr>
    </w:p>
    <w:p w14:paraId="3E1DFCB0">
      <w:pPr>
        <w:rPr>
          <w:color w:val="auto"/>
          <w:highlight w:val="none"/>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14:paraId="75DE363C">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第四章 磋商及评审方法</w:t>
      </w:r>
    </w:p>
    <w:p w14:paraId="0061248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5" w:name="_Toc11986"/>
      <w:r>
        <w:rPr>
          <w:rFonts w:hint="eastAsia" w:ascii="宋体" w:hAnsi="宋体" w:eastAsia="宋体" w:cs="宋体"/>
          <w:b/>
          <w:color w:val="auto"/>
          <w:sz w:val="24"/>
          <w:szCs w:val="24"/>
          <w:highlight w:val="none"/>
        </w:rPr>
        <w:t>一、评审要求</w:t>
      </w:r>
      <w:bookmarkEnd w:id="5"/>
    </w:p>
    <w:p w14:paraId="4D1676B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1.评审方法</w:t>
      </w:r>
    </w:p>
    <w:p w14:paraId="56D6FF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国家税务总局博罗县税务局罗阳办公区消防整改工程</w:t>
      </w:r>
      <w:r>
        <w:rPr>
          <w:rFonts w:hint="eastAsia" w:ascii="宋体" w:hAnsi="宋体" w:eastAsia="宋体" w:cs="宋体"/>
          <w:color w:val="auto"/>
          <w:sz w:val="24"/>
          <w:szCs w:val="24"/>
          <w:highlight w:val="none"/>
        </w:rPr>
        <w:t>)：综合评分法,是指响应文件满足磋商文件全部实质性要求，且按照评审因素的量化指标评审得分最高的投标人为成交候选人的评标方法。（最低报价不是成交的唯一依据。）</w:t>
      </w:r>
    </w:p>
    <w:p w14:paraId="2ED8E59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2.评审原则</w:t>
      </w:r>
    </w:p>
    <w:p w14:paraId="2EAC60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2.1评审活动遵循公平、公正、科学和择优的原则，以磋商文件和响应文件为评审的基本依据，并按照磋商文件规定的评审方法和评审标准进行评审。</w:t>
      </w:r>
    </w:p>
    <w:p w14:paraId="1C5DC5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4441B25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3.磋商小组</w:t>
      </w:r>
    </w:p>
    <w:p w14:paraId="11686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3.1磋商小组由采购人代表组成，成员人数应当为3人及以上单数。</w:t>
      </w:r>
    </w:p>
    <w:p w14:paraId="6EBA73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3.2评审应遵守下列评审纪律：</w:t>
      </w:r>
    </w:p>
    <w:p w14:paraId="4FBBEE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（1）评审情况不得私自外泄，有关信息由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统一对外发布。</w:t>
      </w:r>
    </w:p>
    <w:p w14:paraId="13868D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或供应商提供的要求保密的资料，不得摘记翻印和外传。</w:t>
      </w:r>
    </w:p>
    <w:p w14:paraId="36851D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（3）不得收受响应供应商或有关人员的任何礼物，不得串联鼓动其他人袒护某供应商。若与供应商存在利害关系，则应主动声明并回避。</w:t>
      </w:r>
    </w:p>
    <w:p w14:paraId="46C7B3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（4）全体评委应按照磋商文件规定进行评审，一切认定事项应查有实据且不得弄虚作假。</w:t>
      </w:r>
    </w:p>
    <w:p w14:paraId="3F35B3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（5）磋商小组各成员应当独立对每个响应供应商的响应文件进行评价，并对评价意见承担个人责任。评审过程中，不得发表倾向性言论。</w:t>
      </w:r>
    </w:p>
    <w:p w14:paraId="304B11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14:paraId="7366C5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4.有下列情形之一的，视为供应商串通响应，其响应无效</w:t>
      </w:r>
    </w:p>
    <w:p w14:paraId="58ECB1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4.1不同供应商的响应文件由同一单位或者个人编制；</w:t>
      </w:r>
    </w:p>
    <w:p w14:paraId="512612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4.2不同供应商委托同一单位或者个人办理响应事宜；</w:t>
      </w:r>
    </w:p>
    <w:p w14:paraId="785EF3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4.3不同供应商的响应文件载明的项目管理成员或者联系人员为同一人；</w:t>
      </w:r>
    </w:p>
    <w:p w14:paraId="11F32B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4.4不同供应商的响应文件异常一致或者响应报价呈规律性差异；</w:t>
      </w:r>
    </w:p>
    <w:p w14:paraId="7F4FCE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4.5不同供应商的响应文件相互混装；</w:t>
      </w:r>
    </w:p>
    <w:p w14:paraId="780932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4.6不同供应商的响应保证金支付款为从同一单位或个人的账户转出。</w:t>
      </w:r>
    </w:p>
    <w:p w14:paraId="09B318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说明：在评审过程中发现供应商有上述情形的，磋商小组应当认定其响应无效。同时，项目评审时被认定为串通响应的供应商不得参加该合同项下的采购活动。</w:t>
      </w:r>
    </w:p>
    <w:p w14:paraId="7C61316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5.有下列情形之一的，属于恶意串通响应：</w:t>
      </w:r>
    </w:p>
    <w:p w14:paraId="426005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（1）供应商直接或者间接从采购人处获得其他供应商的相关情况并修改其响应文件；</w:t>
      </w:r>
    </w:p>
    <w:p w14:paraId="74FFB0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（2）供应商按照采购人的授意撤换、修改响应文件；</w:t>
      </w:r>
    </w:p>
    <w:p w14:paraId="59EE2E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（3）供应商之间协商报价、技术方案等响应文件的实质性内容；</w:t>
      </w:r>
    </w:p>
    <w:p w14:paraId="35F4D5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（4）属于同一集团、协会、商会等组织成员的供应商按照该组织要求协同参加采购活动；</w:t>
      </w:r>
    </w:p>
    <w:p w14:paraId="7A2366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w:t>
      </w:r>
    </w:p>
    <w:p w14:paraId="72568A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（6）供应商之间商定部分供应商放弃参加采购活动或者放弃成交；</w:t>
      </w:r>
    </w:p>
    <w:p w14:paraId="09FCA9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（7）供应商与采购人之间、供应商相互之间，为谋求特定供应商成交或者排斥其他供应商的其他串通行为。</w:t>
      </w:r>
    </w:p>
    <w:p w14:paraId="0C402F4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6.其他响应无效的情形</w:t>
      </w:r>
    </w:p>
    <w:p w14:paraId="1F21FB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详见资格性审查、符合性审查和磋商文件其他响应无效条款。</w:t>
      </w:r>
    </w:p>
    <w:p w14:paraId="750A4A3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7.终止</w:t>
      </w:r>
      <w:r>
        <w:rPr>
          <w:rFonts w:hint="eastAsia" w:ascii="宋体" w:hAnsi="宋体" w:eastAsia="宋体" w:cs="宋体"/>
          <w:b/>
          <w:color w:val="auto"/>
          <w:sz w:val="24"/>
          <w:szCs w:val="24"/>
          <w:highlight w:val="none"/>
          <w:lang w:eastAsia="zh-CN"/>
        </w:rPr>
        <w:t>简易磋商</w:t>
      </w:r>
      <w:r>
        <w:rPr>
          <w:rFonts w:hint="eastAsia" w:ascii="宋体" w:hAnsi="宋体" w:eastAsia="宋体" w:cs="宋体"/>
          <w:b/>
          <w:color w:val="auto"/>
          <w:sz w:val="24"/>
          <w:szCs w:val="24"/>
          <w:highlight w:val="none"/>
        </w:rPr>
        <w:t>采购活动的情形</w:t>
      </w:r>
    </w:p>
    <w:p w14:paraId="37FDBF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采购活动，发布项目终止公告并说明原因，重新开展采购活动：</w:t>
      </w:r>
    </w:p>
    <w:p w14:paraId="2B0EC9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采购方式适用情形的；</w:t>
      </w:r>
    </w:p>
    <w:p w14:paraId="05487C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69A711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采购方式暂行办法》第二十一条第三款，《财政部关于政府采购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采购方式管理暂行办法有关问题的补充通知》（财库〔2015〕124号）规定的情形外，在采购过程中符合要求的供应商或者报价未超过采购预算的供应商不足3家的；</w:t>
      </w:r>
    </w:p>
    <w:p w14:paraId="684F0E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（4）法律、法规以及磋商文件规定其他情形。</w:t>
      </w:r>
    </w:p>
    <w:p w14:paraId="4ABD7BE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8.确定成交供应商</w:t>
      </w:r>
    </w:p>
    <w:p w14:paraId="250CBD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14:paraId="018CADB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9.价格修正</w:t>
      </w:r>
    </w:p>
    <w:p w14:paraId="7E61D8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对报价的计算错误按以下原则修正：</w:t>
      </w:r>
    </w:p>
    <w:p w14:paraId="292501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（1）响应文件中首轮报价表（报价表）内容与响应文件中相应内容不一致的，以首轮报价表（报价表）为准；</w:t>
      </w:r>
    </w:p>
    <w:p w14:paraId="679171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D590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（3）单价金额小数点或者百分比有明显错位的，以首轮报价表的总价为准，并修改单价；</w:t>
      </w:r>
    </w:p>
    <w:p w14:paraId="5452C4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（4）总价金额与按单价汇总金额不一致的，以单价金额计算结果为准。但是单价金额计算结果超过预算价的，对其按无效响应处理；</w:t>
      </w:r>
    </w:p>
    <w:p w14:paraId="16AD1F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注：同时出现两种以上不一致的，按照前款规定的顺序上进行价格澄清。供应商澄清后的价格，不得超出响应文件的范围或者改变响应文件的实质性内容，供应商不确认的，其响应无效。</w:t>
      </w:r>
    </w:p>
    <w:p w14:paraId="5159AA7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6" w:name="_Toc1881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、评审程序</w:t>
      </w:r>
      <w:bookmarkEnd w:id="6"/>
    </w:p>
    <w:p w14:paraId="30194A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1.资格性审查和符合性审查</w:t>
      </w:r>
    </w:p>
    <w:p w14:paraId="467FED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35CAED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w:t>
      </w:r>
    </w:p>
    <w:p w14:paraId="7E0704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表一资格性审查表：</w:t>
      </w:r>
    </w:p>
    <w:p w14:paraId="72966C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国家税务总局博罗县税务局罗阳办公区消防整改工程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2850"/>
        <w:gridCol w:w="6611"/>
      </w:tblGrid>
      <w:tr w14:paraId="2DA35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5" w:type="pct"/>
            <w:vAlign w:val="center"/>
          </w:tcPr>
          <w:p w14:paraId="71B50BE3">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44" w:type="pct"/>
            <w:gridSpan w:val="2"/>
            <w:vAlign w:val="center"/>
          </w:tcPr>
          <w:p w14:paraId="1D919EC7">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资格审查内容</w:t>
            </w:r>
          </w:p>
        </w:tc>
      </w:tr>
      <w:tr w14:paraId="36D6C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3B652A38">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pct"/>
            <w:vAlign w:val="center"/>
          </w:tcPr>
          <w:p w14:paraId="0D69C5BF">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74" w:type="pct"/>
          </w:tcPr>
          <w:p w14:paraId="422DF8B3">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449F4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72EEC12F">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pct"/>
            <w:vAlign w:val="center"/>
          </w:tcPr>
          <w:p w14:paraId="278BF33D">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74" w:type="pct"/>
          </w:tcPr>
          <w:p w14:paraId="76E93AA2">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提供投标截止日前6个月内任意1个月依法缴纳税收和社会保障资金的相关材料。 如依法免税或不需要缴纳社会保障资金的， 提供相应证明材料。</w:t>
            </w:r>
          </w:p>
        </w:tc>
      </w:tr>
      <w:tr w14:paraId="64FB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655932CD">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pct"/>
            <w:vAlign w:val="center"/>
          </w:tcPr>
          <w:p w14:paraId="58276740">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74" w:type="pct"/>
          </w:tcPr>
          <w:p w14:paraId="7081BE8E">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年度财务状况报告或基本开户行出具的资信证明</w:t>
            </w:r>
            <w:r>
              <w:rPr>
                <w:rFonts w:hint="eastAsia" w:ascii="宋体" w:hAnsi="宋体" w:eastAsia="宋体" w:cs="宋体"/>
                <w:color w:val="auto"/>
                <w:sz w:val="24"/>
                <w:szCs w:val="24"/>
                <w:highlight w:val="none"/>
                <w:lang w:val="en-US" w:eastAsia="zh-CN"/>
              </w:rPr>
              <w:t>或提供承诺书（格式自拟）</w:t>
            </w:r>
            <w:r>
              <w:rPr>
                <w:rFonts w:hint="eastAsia" w:ascii="宋体" w:hAnsi="宋体" w:eastAsia="宋体" w:cs="宋体"/>
                <w:color w:val="auto"/>
                <w:sz w:val="24"/>
                <w:szCs w:val="24"/>
                <w:highlight w:val="none"/>
              </w:rPr>
              <w:t>） 。</w:t>
            </w:r>
          </w:p>
        </w:tc>
      </w:tr>
      <w:tr w14:paraId="77B2D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2C83439A">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pct"/>
            <w:vAlign w:val="center"/>
          </w:tcPr>
          <w:p w14:paraId="18CFF0E9">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w:t>
            </w:r>
          </w:p>
        </w:tc>
        <w:tc>
          <w:tcPr>
            <w:tcW w:w="3174" w:type="pct"/>
          </w:tcPr>
          <w:p w14:paraId="4082D235">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按投标（响应）文件格式填报设备及专业技术能力情况。</w:t>
            </w:r>
          </w:p>
        </w:tc>
      </w:tr>
      <w:tr w14:paraId="601C1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5057CB8F">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pct"/>
            <w:vAlign w:val="center"/>
          </w:tcPr>
          <w:p w14:paraId="5BE32197">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3174" w:type="pct"/>
          </w:tcPr>
          <w:p w14:paraId="16C2BC47">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B9D3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539329D3">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pct"/>
            <w:vAlign w:val="center"/>
          </w:tcPr>
          <w:p w14:paraId="2FDAE62E">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3174" w:type="pct"/>
          </w:tcPr>
          <w:p w14:paraId="5B3F1BEA">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22D68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14:paraId="7146B047">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pct"/>
            <w:vAlign w:val="center"/>
          </w:tcPr>
          <w:p w14:paraId="1A9718D0">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3174" w:type="pct"/>
          </w:tcPr>
          <w:p w14:paraId="393DF813">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14:paraId="6E30CCC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sz w:val="24"/>
          <w:szCs w:val="24"/>
          <w:highlight w:val="none"/>
        </w:rPr>
      </w:pPr>
    </w:p>
    <w:p w14:paraId="5928AE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0CC74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表二符合性审查表：</w:t>
      </w:r>
    </w:p>
    <w:p w14:paraId="5EBB56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国家税务总局博罗县税务局罗阳办公区消防整改工程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902"/>
        <w:gridCol w:w="6619"/>
      </w:tblGrid>
      <w:tr w14:paraId="3AD95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26" w:type="pct"/>
            <w:vAlign w:val="center"/>
          </w:tcPr>
          <w:p w14:paraId="0BF2F317">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pct"/>
            <w:vAlign w:val="center"/>
          </w:tcPr>
          <w:p w14:paraId="2B731531">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评审点要求概况</w:t>
            </w:r>
          </w:p>
        </w:tc>
        <w:tc>
          <w:tcPr>
            <w:tcW w:w="3179" w:type="pct"/>
            <w:vAlign w:val="center"/>
          </w:tcPr>
          <w:p w14:paraId="0DC211E4">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43698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14:paraId="17DF3AB2">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pct"/>
            <w:vAlign w:val="center"/>
          </w:tcPr>
          <w:p w14:paraId="52E5826C">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179" w:type="pct"/>
            <w:vAlign w:val="center"/>
          </w:tcPr>
          <w:p w14:paraId="25E9352A">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投标报价是否按招标文件要求或投标报价是否未超出本项目预算的；报价方案是唯一确定的；</w:t>
            </w:r>
          </w:p>
        </w:tc>
      </w:tr>
      <w:tr w14:paraId="1F2CE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14:paraId="44A0D323">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pct"/>
            <w:vAlign w:val="center"/>
          </w:tcPr>
          <w:p w14:paraId="23D5924A">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式样和签署、盖章要求</w:t>
            </w:r>
          </w:p>
        </w:tc>
        <w:tc>
          <w:tcPr>
            <w:tcW w:w="3179" w:type="pct"/>
            <w:vAlign w:val="center"/>
          </w:tcPr>
          <w:p w14:paraId="756073ED">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是否符合招标文件规定的式样和签署、盖章要求</w:t>
            </w:r>
          </w:p>
        </w:tc>
      </w:tr>
      <w:tr w14:paraId="61018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14:paraId="786D0BFF">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4" w:type="pct"/>
            <w:vAlign w:val="center"/>
          </w:tcPr>
          <w:p w14:paraId="3360F6B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法定代表人签字或签字人是否有法定代表人的有效授权</w:t>
            </w:r>
          </w:p>
        </w:tc>
        <w:tc>
          <w:tcPr>
            <w:tcW w:w="3179" w:type="pct"/>
            <w:vAlign w:val="center"/>
          </w:tcPr>
          <w:p w14:paraId="0A66F521">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是否有法定代表人签字或签字人是否有法定代表人的有效授权</w:t>
            </w:r>
          </w:p>
        </w:tc>
      </w:tr>
      <w:tr w14:paraId="72878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14:paraId="2C3CD699">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94" w:type="pct"/>
            <w:vAlign w:val="center"/>
          </w:tcPr>
          <w:p w14:paraId="16A0F86B">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实质性技术商务条款（即标 注★号条款)</w:t>
            </w:r>
          </w:p>
        </w:tc>
        <w:tc>
          <w:tcPr>
            <w:tcW w:w="3179" w:type="pct"/>
            <w:vAlign w:val="center"/>
          </w:tcPr>
          <w:p w14:paraId="44133375">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对招标文件的实质性技术商务条款（即标注★号条款）未产生偏离</w:t>
            </w:r>
          </w:p>
        </w:tc>
      </w:tr>
      <w:tr w14:paraId="45C83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14:paraId="09A3002A">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94" w:type="pct"/>
            <w:vAlign w:val="center"/>
          </w:tcPr>
          <w:p w14:paraId="175BA80D">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3179" w:type="pct"/>
            <w:vAlign w:val="center"/>
          </w:tcPr>
          <w:p w14:paraId="6F1844B2">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14:paraId="7FFA4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14:paraId="0018AE29">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94" w:type="pct"/>
            <w:vAlign w:val="center"/>
          </w:tcPr>
          <w:p w14:paraId="0697658D">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179" w:type="pct"/>
            <w:vAlign w:val="center"/>
          </w:tcPr>
          <w:p w14:paraId="3E01BD58">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不存在采购人不能接受的附加条件；无符合招标文件中规定的被视为无效投标的其它条款的；无不符合法律、法规规定的其他实质性要求。</w:t>
            </w:r>
          </w:p>
        </w:tc>
      </w:tr>
    </w:tbl>
    <w:p w14:paraId="43FB4764">
      <w:pPr>
        <w:spacing w:before="63" w:line="222" w:lineRule="auto"/>
        <w:ind w:left="288"/>
        <w:rPr>
          <w:rFonts w:ascii="宋体" w:hAnsi="宋体" w:eastAsia="宋体" w:cs="宋体"/>
          <w:color w:val="auto"/>
          <w:spacing w:val="15"/>
          <w:sz w:val="19"/>
          <w:szCs w:val="19"/>
          <w:highlight w:val="none"/>
        </w:rPr>
      </w:pPr>
    </w:p>
    <w:p w14:paraId="740340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2.响应文件澄清</w:t>
      </w:r>
    </w:p>
    <w:p w14:paraId="213EAD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2.1对于响应文件中含义不明确、同类问题表述不一致或者有明显文字和计算错误的内容，磋商小组可在评审过程中发起在线澄清，要求供应商针对价格或内容做出必要的澄清、说明或补正。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可根据开启环节记录</w:t>
      </w:r>
      <w:r>
        <w:rPr>
          <w:rFonts w:hint="eastAsia" w:ascii="宋体" w:hAnsi="宋体" w:eastAsia="宋体" w:cs="宋体"/>
          <w:b w:val="0"/>
          <w:bCs w:val="0"/>
          <w:color w:val="auto"/>
          <w:sz w:val="24"/>
          <w:szCs w:val="24"/>
          <w:highlight w:val="none"/>
        </w:rPr>
        <w:t>的授权代表人联系方式发</w:t>
      </w:r>
      <w:r>
        <w:rPr>
          <w:rFonts w:hint="eastAsia" w:ascii="宋体" w:hAnsi="宋体" w:eastAsia="宋体" w:cs="宋体"/>
          <w:color w:val="auto"/>
          <w:sz w:val="24"/>
          <w:szCs w:val="24"/>
          <w:highlight w:val="none"/>
        </w:rPr>
        <w:t>送短信提醒或电话告知。</w:t>
      </w:r>
    </w:p>
    <w:p w14:paraId="49D4C4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14:paraId="7F5FC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2.2磋商小组不接受供应商主动提出的澄清、说明或补正。</w:t>
      </w:r>
    </w:p>
    <w:p w14:paraId="03BA96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2.3磋商小组对供应商提交的澄清、说明或补正有疑问的，可以要求供应商进一步澄清、说明或补正。</w:t>
      </w:r>
    </w:p>
    <w:p w14:paraId="1EE45C9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w:t>
      </w:r>
    </w:p>
    <w:p w14:paraId="7F02D8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3.1磋商小组所有成员应当集中与单一供应商分别进行磋商，并给予所有参加磋商的供应商平等的磋商机会。</w:t>
      </w:r>
    </w:p>
    <w:p w14:paraId="1C4DFD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14:paraId="24D8FD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3.3对磋商文件作出的实质性变动是磋商文件的有效组成部分，磋商小组应当及时、同时通知所有参加磋商的供应商。</w:t>
      </w:r>
    </w:p>
    <w:p w14:paraId="5115E4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6A11B6B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4.最后报价</w:t>
      </w:r>
    </w:p>
    <w:p w14:paraId="7E4BE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4.1磋商结束后，磋商小组应当要求所有实质性响应的供应商在规定时间内提交最后报价。最后报价是供应商响应文件的有效组成部分。</w:t>
      </w:r>
    </w:p>
    <w:p w14:paraId="1778FE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4.2已提交响应文件的供应商，在提交最后报价之前，可以根据磋商情况退出磋商。</w:t>
      </w:r>
    </w:p>
    <w:p w14:paraId="3F390E2F">
      <w:pPr>
        <w:spacing w:before="63" w:line="222" w:lineRule="auto"/>
        <w:ind w:left="288" w:firstLine="240" w:firstLineChars="100"/>
        <w:rPr>
          <w:rFonts w:ascii="宋体" w:hAnsi="宋体" w:eastAsia="宋体" w:cs="宋体"/>
          <w:color w:val="auto"/>
          <w:spacing w:val="15"/>
          <w:sz w:val="19"/>
          <w:szCs w:val="19"/>
          <w:highlight w:val="none"/>
        </w:rPr>
      </w:pPr>
      <w:r>
        <w:rPr>
          <w:rFonts w:hint="eastAsia" w:ascii="宋体" w:hAnsi="宋体" w:eastAsia="宋体" w:cs="宋体"/>
          <w:color w:val="auto"/>
          <w:sz w:val="24"/>
          <w:szCs w:val="24"/>
          <w:highlight w:val="none"/>
        </w:rPr>
        <w:t>4.3除法规规定的特殊性情形外，提交最后报价的供应商不得少于3家。</w:t>
      </w:r>
    </w:p>
    <w:p w14:paraId="4B858321">
      <w:pPr>
        <w:spacing w:before="63" w:line="222" w:lineRule="auto"/>
        <w:ind w:left="288"/>
        <w:rPr>
          <w:rFonts w:ascii="宋体" w:hAnsi="宋体" w:eastAsia="宋体" w:cs="宋体"/>
          <w:color w:val="auto"/>
          <w:spacing w:val="15"/>
          <w:sz w:val="19"/>
          <w:szCs w:val="19"/>
          <w:highlight w:val="none"/>
        </w:rPr>
      </w:pPr>
    </w:p>
    <w:p w14:paraId="550074B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详细评审</w:t>
      </w:r>
    </w:p>
    <w:tbl>
      <w:tblPr>
        <w:tblStyle w:val="9"/>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85"/>
        <w:gridCol w:w="7277"/>
      </w:tblGrid>
      <w:tr w14:paraId="47DE7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14:paraId="67BA6234">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260" w:type="pct"/>
            <w:gridSpan w:val="2"/>
            <w:vAlign w:val="center"/>
          </w:tcPr>
          <w:p w14:paraId="49505AE2">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236A6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14:paraId="213F4360">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4260" w:type="pct"/>
            <w:gridSpan w:val="2"/>
            <w:vAlign w:val="center"/>
          </w:tcPr>
          <w:p w14:paraId="17B9B160">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.0分</w:t>
            </w:r>
          </w:p>
          <w:p w14:paraId="6407030E">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.0分</w:t>
            </w:r>
          </w:p>
          <w:p w14:paraId="0E8E875B">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r>
      <w:tr w14:paraId="4469D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739" w:type="pct"/>
            <w:vAlign w:val="center"/>
          </w:tcPr>
          <w:p w14:paraId="1C2EFE93">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商务部分（20.0分）</w:t>
            </w:r>
          </w:p>
        </w:tc>
        <w:tc>
          <w:tcPr>
            <w:tcW w:w="762" w:type="pct"/>
            <w:vAlign w:val="center"/>
          </w:tcPr>
          <w:p w14:paraId="70773D6D">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14:paraId="77C1588E">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20.0分</w:t>
            </w:r>
            <w:r>
              <w:rPr>
                <w:rFonts w:hint="eastAsia" w:ascii="宋体" w:hAnsi="宋体" w:eastAsia="宋体" w:cs="宋体"/>
                <w:bCs/>
                <w:color w:val="auto"/>
                <w:sz w:val="24"/>
                <w:szCs w:val="24"/>
                <w:highlight w:val="none"/>
                <w:lang w:eastAsia="zh-CN"/>
              </w:rPr>
              <w:t>）</w:t>
            </w:r>
          </w:p>
        </w:tc>
        <w:tc>
          <w:tcPr>
            <w:tcW w:w="3497" w:type="pct"/>
            <w:vAlign w:val="center"/>
          </w:tcPr>
          <w:p w14:paraId="2229E256">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提供企业</w:t>
            </w:r>
            <w:r>
              <w:rPr>
                <w:rFonts w:hint="eastAsia" w:ascii="宋体" w:hAnsi="宋体" w:cs="宋体"/>
                <w:snapToGrid w:val="0"/>
                <w:color w:val="auto"/>
                <w:kern w:val="0"/>
                <w:sz w:val="24"/>
                <w:szCs w:val="24"/>
                <w:highlight w:val="none"/>
                <w:lang w:val="en-US" w:eastAsia="zh-CN"/>
              </w:rPr>
              <w:t>2020年以来的</w:t>
            </w:r>
            <w:r>
              <w:rPr>
                <w:rFonts w:hint="eastAsia" w:ascii="宋体" w:hAnsi="宋体" w:eastAsia="宋体" w:cs="宋体"/>
                <w:snapToGrid w:val="0"/>
                <w:color w:val="auto"/>
                <w:kern w:val="0"/>
                <w:sz w:val="24"/>
                <w:szCs w:val="24"/>
                <w:highlight w:val="none"/>
                <w:lang w:val="en-US" w:eastAsia="zh-CN"/>
              </w:rPr>
              <w:t>同类项目的业绩 。每提供一个项目 (须提供合同复印件，并加盖公章</w:t>
            </w:r>
            <w:r>
              <w:rPr>
                <w:rFonts w:hint="eastAsia" w:ascii="宋体" w:hAnsi="宋体" w:cs="宋体"/>
                <w:snapToGrid w:val="0"/>
                <w:color w:val="auto"/>
                <w:kern w:val="0"/>
                <w:sz w:val="24"/>
                <w:szCs w:val="24"/>
                <w:highlight w:val="none"/>
                <w:lang w:val="en-US" w:eastAsia="zh-CN"/>
              </w:rPr>
              <w:t>)得5分，满分20分。</w:t>
            </w:r>
          </w:p>
          <w:p w14:paraId="26B103D6">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eastAsia" w:ascii="宋体" w:hAnsi="宋体" w:eastAsia="宋体" w:cs="宋体"/>
                <w:color w:val="auto"/>
                <w:sz w:val="24"/>
                <w:szCs w:val="24"/>
                <w:highlight w:val="none"/>
              </w:rPr>
            </w:pPr>
          </w:p>
        </w:tc>
      </w:tr>
      <w:tr w14:paraId="527A8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restart"/>
            <w:vAlign w:val="center"/>
          </w:tcPr>
          <w:p w14:paraId="15CED483">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技术部分（50.0分）</w:t>
            </w:r>
          </w:p>
        </w:tc>
        <w:tc>
          <w:tcPr>
            <w:tcW w:w="762" w:type="pct"/>
            <w:vAlign w:val="center"/>
          </w:tcPr>
          <w:p w14:paraId="08F9ED09">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资源配置计划 (10.0分)</w:t>
            </w:r>
          </w:p>
        </w:tc>
        <w:tc>
          <w:tcPr>
            <w:tcW w:w="3497" w:type="pct"/>
            <w:vAlign w:val="center"/>
          </w:tcPr>
          <w:p w14:paraId="3461D969">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合理且符合要求</w:t>
            </w:r>
          </w:p>
          <w:p w14:paraId="7B5C87B3">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良</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基本合理且符合要求</w:t>
            </w:r>
            <w:r>
              <w:rPr>
                <w:rFonts w:hint="eastAsia" w:ascii="宋体" w:hAnsi="宋体" w:eastAsia="宋体" w:cs="宋体"/>
                <w:color w:val="auto"/>
                <w:sz w:val="24"/>
                <w:szCs w:val="24"/>
                <w:highlight w:val="none"/>
                <w:lang w:val="en-US" w:eastAsia="zh-CN"/>
              </w:rPr>
              <w:t xml:space="preserve"> </w:t>
            </w:r>
          </w:p>
          <w:p w14:paraId="246B4B2F">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符合要求</w:t>
            </w:r>
          </w:p>
          <w:p w14:paraId="3322D848">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不能满足施工需求。</w:t>
            </w:r>
            <w:r>
              <w:rPr>
                <w:rFonts w:hint="eastAsia" w:ascii="宋体" w:hAnsi="宋体" w:eastAsia="宋体" w:cs="宋体"/>
                <w:color w:val="auto"/>
                <w:sz w:val="24"/>
                <w:szCs w:val="24"/>
                <w:highlight w:val="none"/>
                <w:lang w:val="en-US" w:eastAsia="zh-CN"/>
              </w:rPr>
              <w:t xml:space="preserve"> </w:t>
            </w:r>
          </w:p>
          <w:p w14:paraId="5EC8E5FE">
            <w:pPr>
              <w:pStyle w:val="5"/>
              <w:keepNext w:val="0"/>
              <w:keepLines w:val="0"/>
              <w:pageBreakBefore w:val="0"/>
              <w:kinsoku/>
              <w:wordWrap/>
              <w:overflowPunct/>
              <w:topLinePunct w:val="0"/>
              <w:autoSpaceDE/>
              <w:autoSpaceDN/>
              <w:bidi w:val="0"/>
              <w:spacing w:line="312" w:lineRule="auto"/>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14:paraId="1A272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14:paraId="6BE1E678">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14:paraId="69CA0E82">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机械设备投入计划及检测设备（10.0分）</w:t>
            </w:r>
          </w:p>
        </w:tc>
        <w:tc>
          <w:tcPr>
            <w:tcW w:w="3497" w:type="pct"/>
            <w:vAlign w:val="center"/>
          </w:tcPr>
          <w:p w14:paraId="31438C7D">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优：采用先进机械设备投入计划，较好满足施工需要。</w:t>
            </w:r>
          </w:p>
          <w:p w14:paraId="73798805">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良：机械设备投入计划，能满足施工需要。</w:t>
            </w:r>
          </w:p>
          <w:p w14:paraId="3E9D9818">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中：机械设备投入计划，基本满足施工需要。</w:t>
            </w:r>
          </w:p>
          <w:p w14:paraId="6A3FF8F9">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差：机械设备投入计划与招标文件无法呼应，不能满足施工需要。</w:t>
            </w:r>
          </w:p>
          <w:p w14:paraId="3B7EA7AB">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14:paraId="23733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14:paraId="58ACAAC9">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14:paraId="1F790020">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施工平面布置和临时设施布置（4.0分）</w:t>
            </w:r>
          </w:p>
        </w:tc>
        <w:tc>
          <w:tcPr>
            <w:tcW w:w="3497" w:type="pct"/>
            <w:vAlign w:val="center"/>
          </w:tcPr>
          <w:p w14:paraId="73DACACE">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优：总体布置有针对性、合理，较好满足施工需要，符合安全、文明生产要求。</w:t>
            </w:r>
          </w:p>
          <w:p w14:paraId="6ED12BCE">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良：总体布置合理，能满足施工需要，基本符合安全、文明生产要求。</w:t>
            </w:r>
          </w:p>
          <w:p w14:paraId="78679D1E">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中：总体布置基本合理，基本满足施工需要。</w:t>
            </w:r>
          </w:p>
          <w:p w14:paraId="1B02D5CE">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差：总体布置不合理，不符合安全、文明生产要求。</w:t>
            </w:r>
          </w:p>
          <w:p w14:paraId="31BD9A6B">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14:paraId="5C73B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14:paraId="78793084">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14:paraId="19D4778A">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关键施工技术、工艺及工程项目实施的重点、难点和解决方案            （10.0分）</w:t>
            </w:r>
          </w:p>
        </w:tc>
        <w:tc>
          <w:tcPr>
            <w:tcW w:w="3497" w:type="pct"/>
            <w:vAlign w:val="center"/>
          </w:tcPr>
          <w:p w14:paraId="5B81E28D">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优：对项目关键技术、工艺有深入的表述，对重点、难点有先进、合理的建议，解决方案完整、经济、安全、切实可行，措施得力。</w:t>
            </w:r>
          </w:p>
          <w:p w14:paraId="7A801A4F">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良：对项目关键技术、工艺有深入的表述，对重点、难点有合理的建议，解决方案经济、安全、基本可行。</w:t>
            </w:r>
          </w:p>
          <w:p w14:paraId="52146F6A">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中：对项目关键技术有一定了解，对重点、难点有建议，解决方案基本可行。</w:t>
            </w:r>
          </w:p>
          <w:p w14:paraId="59B3127A">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差：对项目关键技术有表述，对重点、难点有建议，解决方案不可行。</w:t>
            </w:r>
          </w:p>
          <w:p w14:paraId="191D0FB3">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14:paraId="0B9BB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14:paraId="2AB20310">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14:paraId="5ADE5CBF">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安全文明措施</w:t>
            </w:r>
          </w:p>
          <w:p w14:paraId="63B131E0">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14:paraId="2627614A">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优：针对项目实际情况，有先进、具体、完整、可行的实施措施，采用规范正确、清晰。</w:t>
            </w:r>
          </w:p>
          <w:p w14:paraId="15CDC22C">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良：针对项目实际情况，有合理的措施且具体、完整，采用规范正确。</w:t>
            </w:r>
          </w:p>
          <w:p w14:paraId="33B96724">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中：有基本合理的措施，采用规范正确。</w:t>
            </w:r>
          </w:p>
          <w:p w14:paraId="05C7EFB9">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差：安全文明措施不得力，采用规范不正确。</w:t>
            </w:r>
          </w:p>
          <w:p w14:paraId="51C3DDE8">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14:paraId="12682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14:paraId="1AB5A5EB">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14:paraId="51E22129">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质量保证与承诺</w:t>
            </w:r>
          </w:p>
          <w:p w14:paraId="3EFA1378">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3497" w:type="pct"/>
            <w:vAlign w:val="center"/>
          </w:tcPr>
          <w:p w14:paraId="6041C185">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优：应用新技术、新工艺、新材料、新设备，针对项目实际提出先进、可行、具体的保证措施。超过招标文件的质量要求。质量违约责任承诺具体，经济赔偿最大。</w:t>
            </w:r>
          </w:p>
          <w:p w14:paraId="71890B5F">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良：针对项目实际提出先进、可行、具体的保证措施。满足招标文件的质量要求。质量违约责任承诺具体，经济赔偿次大。</w:t>
            </w:r>
          </w:p>
          <w:p w14:paraId="09742D83">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中：具体措施可行。满足招标文件的质量要求。质量违约责任承诺具体。</w:t>
            </w:r>
          </w:p>
          <w:p w14:paraId="2624E2D1">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差：措施不可行。没有质量违约责任承诺。</w:t>
            </w:r>
          </w:p>
          <w:p w14:paraId="4C745BFC">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分，中2分，差1分。无提供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14:paraId="1F32E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14:paraId="04DFCCD7">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p w14:paraId="0E4F9979">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30.0分</w:t>
            </w:r>
            <w:r>
              <w:rPr>
                <w:rFonts w:hint="eastAsia" w:ascii="宋体" w:hAnsi="宋体" w:eastAsia="宋体" w:cs="宋体"/>
                <w:color w:val="auto"/>
                <w:sz w:val="24"/>
                <w:szCs w:val="24"/>
                <w:highlight w:val="none"/>
                <w:lang w:eastAsia="zh-CN"/>
              </w:rPr>
              <w:t>）</w:t>
            </w:r>
          </w:p>
        </w:tc>
        <w:tc>
          <w:tcPr>
            <w:tcW w:w="762" w:type="pct"/>
            <w:vAlign w:val="center"/>
          </w:tcPr>
          <w:p w14:paraId="0949D53A">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p>
          <w:p w14:paraId="45DDE6EA">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.0分)</w:t>
            </w:r>
          </w:p>
        </w:tc>
        <w:tc>
          <w:tcPr>
            <w:tcW w:w="3497" w:type="pct"/>
            <w:vAlign w:val="center"/>
          </w:tcPr>
          <w:p w14:paraId="44B2DFA5">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价格分应当采用低价优先法计算，即满足磋商文件要求且磋商价格最低的磋商报价为评审基准价，其价格分为满分。其他响应供应商的价格分统一按照下列公式计算： 磋商报价得分=(评审基准价／磋商报价)×100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×权重 </w:t>
            </w:r>
          </w:p>
        </w:tc>
      </w:tr>
    </w:tbl>
    <w:p w14:paraId="2D971591">
      <w:pPr>
        <w:tabs>
          <w:tab w:val="left" w:pos="521"/>
        </w:tabs>
        <w:bidi w:val="0"/>
        <w:jc w:val="left"/>
        <w:rPr>
          <w:rFonts w:hint="eastAsia" w:ascii="Arial" w:hAnsi="Arial" w:eastAsia="宋体" w:cs="Arial"/>
          <w:snapToGrid w:val="0"/>
          <w:color w:val="auto"/>
          <w:kern w:val="0"/>
          <w:sz w:val="21"/>
          <w:szCs w:val="21"/>
          <w:highlight w:val="none"/>
          <w:lang w:eastAsia="zh-CN"/>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14:paraId="45AC8483">
      <w:pPr>
        <w:rPr>
          <w:rFonts w:ascii="Arial"/>
          <w:color w:val="auto"/>
          <w:sz w:val="21"/>
          <w:highlight w:val="none"/>
        </w:rPr>
      </w:pPr>
    </w:p>
    <w:p w14:paraId="4CC9FEC7">
      <w:pPr>
        <w:rPr>
          <w:color w:val="auto"/>
          <w:highlight w:val="none"/>
        </w:rPr>
      </w:pPr>
    </w:p>
    <w:p w14:paraId="0D82370B">
      <w:pPr>
        <w:jc w:val="center"/>
        <w:outlineLvl w:val="0"/>
        <w:rPr>
          <w:color w:val="auto"/>
          <w:highlight w:val="none"/>
        </w:rPr>
      </w:pPr>
      <w:bookmarkStart w:id="7" w:name="_Toc30226"/>
      <w:r>
        <w:rPr>
          <w:b/>
          <w:color w:val="auto"/>
          <w:sz w:val="36"/>
          <w:highlight w:val="none"/>
        </w:rPr>
        <w:t>第五章 合同文本</w:t>
      </w:r>
      <w:bookmarkEnd w:id="7"/>
    </w:p>
    <w:p w14:paraId="7AA20D4C">
      <w:pPr>
        <w:tabs>
          <w:tab w:val="left" w:pos="720"/>
        </w:tabs>
        <w:spacing w:line="360" w:lineRule="auto"/>
        <w:rPr>
          <w:rFonts w:hint="eastAsia" w:ascii="宋体" w:hAnsi="宋体" w:eastAsia="宋体" w:cs="宋体"/>
          <w:b/>
          <w:color w:val="auto"/>
          <w:sz w:val="24"/>
          <w:highlight w:val="none"/>
        </w:rPr>
      </w:pPr>
    </w:p>
    <w:p w14:paraId="402F3D1A">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采购项目</w:t>
      </w:r>
    </w:p>
    <w:p w14:paraId="503D3345">
      <w:pPr>
        <w:tabs>
          <w:tab w:val="left" w:pos="720"/>
        </w:tabs>
        <w:spacing w:line="360" w:lineRule="auto"/>
        <w:rPr>
          <w:rFonts w:hint="eastAsia" w:ascii="宋体" w:hAnsi="宋体" w:eastAsia="宋体" w:cs="宋体"/>
          <w:b/>
          <w:color w:val="auto"/>
          <w:sz w:val="24"/>
          <w:highlight w:val="none"/>
        </w:rPr>
      </w:pPr>
    </w:p>
    <w:p w14:paraId="66B9184D">
      <w:pPr>
        <w:tabs>
          <w:tab w:val="left" w:pos="720"/>
        </w:tabs>
        <w:spacing w:line="360" w:lineRule="auto"/>
        <w:rPr>
          <w:rFonts w:hint="eastAsia" w:ascii="宋体" w:hAnsi="宋体" w:eastAsia="宋体" w:cs="宋体"/>
          <w:b/>
          <w:color w:val="auto"/>
          <w:sz w:val="24"/>
          <w:highlight w:val="none"/>
        </w:rPr>
      </w:pPr>
    </w:p>
    <w:p w14:paraId="7B0C080B">
      <w:pPr>
        <w:tabs>
          <w:tab w:val="left" w:pos="720"/>
        </w:tabs>
        <w:spacing w:line="360" w:lineRule="auto"/>
        <w:jc w:val="center"/>
        <w:rPr>
          <w:rFonts w:hint="eastAsia" w:ascii="宋体" w:hAnsi="宋体" w:eastAsia="宋体" w:cs="宋体"/>
          <w:b/>
          <w:color w:val="auto"/>
          <w:sz w:val="24"/>
          <w:highlight w:val="none"/>
          <w:lang w:eastAsia="zh-CN"/>
        </w:rPr>
      </w:pPr>
    </w:p>
    <w:p w14:paraId="531C316E">
      <w:pPr>
        <w:tabs>
          <w:tab w:val="left" w:pos="720"/>
        </w:tabs>
        <w:spacing w:line="360" w:lineRule="auto"/>
        <w:rPr>
          <w:rFonts w:hint="eastAsia" w:ascii="宋体" w:hAnsi="宋体" w:eastAsia="宋体" w:cs="宋体"/>
          <w:b/>
          <w:color w:val="auto"/>
          <w:sz w:val="24"/>
          <w:highlight w:val="none"/>
        </w:rPr>
      </w:pPr>
    </w:p>
    <w:tbl>
      <w:tblPr>
        <w:tblStyle w:val="9"/>
        <w:tblpPr w:leftFromText="180" w:rightFromText="180" w:vertAnchor="text" w:horzAnchor="page" w:tblpX="3333" w:tblpY="738"/>
        <w:tblOverlap w:val="never"/>
        <w:tblW w:w="5525" w:type="dxa"/>
        <w:tblInd w:w="0" w:type="dxa"/>
        <w:tblLayout w:type="fixed"/>
        <w:tblCellMar>
          <w:top w:w="0" w:type="dxa"/>
          <w:left w:w="108" w:type="dxa"/>
          <w:bottom w:w="0" w:type="dxa"/>
          <w:right w:w="108" w:type="dxa"/>
        </w:tblCellMar>
      </w:tblPr>
      <w:tblGrid>
        <w:gridCol w:w="5525"/>
      </w:tblGrid>
      <w:tr w14:paraId="6EAFE02B">
        <w:tblPrEx>
          <w:tblCellMar>
            <w:top w:w="0" w:type="dxa"/>
            <w:left w:w="108" w:type="dxa"/>
            <w:bottom w:w="0" w:type="dxa"/>
            <w:right w:w="108" w:type="dxa"/>
          </w:tblCellMar>
        </w:tblPrEx>
        <w:trPr>
          <w:trHeight w:val="446" w:hRule="atLeast"/>
        </w:trPr>
        <w:tc>
          <w:tcPr>
            <w:tcW w:w="5525" w:type="dxa"/>
          </w:tcPr>
          <w:p w14:paraId="134065C8">
            <w:pPr>
              <w:tabs>
                <w:tab w:val="left" w:pos="720"/>
              </w:tabs>
              <w:spacing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项目编号：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BLSWBGS2024003</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p>
        </w:tc>
      </w:tr>
      <w:tr w14:paraId="6AD68041">
        <w:tblPrEx>
          <w:tblCellMar>
            <w:top w:w="0" w:type="dxa"/>
            <w:left w:w="108" w:type="dxa"/>
            <w:bottom w:w="0" w:type="dxa"/>
            <w:right w:w="108" w:type="dxa"/>
          </w:tblCellMar>
        </w:tblPrEx>
        <w:trPr>
          <w:trHeight w:val="446" w:hRule="atLeast"/>
        </w:trPr>
        <w:tc>
          <w:tcPr>
            <w:tcW w:w="5525" w:type="dxa"/>
          </w:tcPr>
          <w:p w14:paraId="76D436EA">
            <w:pPr>
              <w:tabs>
                <w:tab w:val="left" w:pos="720"/>
              </w:tabs>
              <w:spacing w:line="360" w:lineRule="auto"/>
              <w:rPr>
                <w:rFonts w:hint="eastAsia" w:ascii="宋体" w:hAnsi="宋体" w:eastAsia="宋体" w:cs="宋体"/>
                <w:b/>
                <w:color w:val="auto"/>
                <w:sz w:val="24"/>
                <w:highlight w:val="none"/>
              </w:rPr>
            </w:pPr>
          </w:p>
        </w:tc>
      </w:tr>
      <w:tr w14:paraId="7AA0E541">
        <w:tblPrEx>
          <w:tblCellMar>
            <w:top w:w="0" w:type="dxa"/>
            <w:left w:w="108" w:type="dxa"/>
            <w:bottom w:w="0" w:type="dxa"/>
            <w:right w:w="108" w:type="dxa"/>
          </w:tblCellMar>
        </w:tblPrEx>
        <w:trPr>
          <w:trHeight w:val="446" w:hRule="atLeast"/>
        </w:trPr>
        <w:tc>
          <w:tcPr>
            <w:tcW w:w="5525" w:type="dxa"/>
          </w:tcPr>
          <w:p w14:paraId="57D8B083">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国家税务总局博罗县税务局罗阳办公区消防整改工程</w:t>
            </w:r>
            <w:r>
              <w:rPr>
                <w:rFonts w:hint="eastAsia" w:ascii="宋体" w:hAnsi="宋体" w:eastAsia="宋体" w:cs="宋体"/>
                <w:b/>
                <w:color w:val="auto"/>
                <w:sz w:val="24"/>
                <w:highlight w:val="none"/>
                <w:u w:val="single"/>
              </w:rPr>
              <w:t xml:space="preserve">                             </w:t>
            </w:r>
          </w:p>
        </w:tc>
      </w:tr>
      <w:tr w14:paraId="39340FEA">
        <w:tblPrEx>
          <w:tblCellMar>
            <w:top w:w="0" w:type="dxa"/>
            <w:left w:w="108" w:type="dxa"/>
            <w:bottom w:w="0" w:type="dxa"/>
            <w:right w:w="108" w:type="dxa"/>
          </w:tblCellMar>
        </w:tblPrEx>
        <w:trPr>
          <w:trHeight w:val="460" w:hRule="atLeast"/>
        </w:trPr>
        <w:tc>
          <w:tcPr>
            <w:tcW w:w="5525" w:type="dxa"/>
          </w:tcPr>
          <w:p w14:paraId="50E176E4">
            <w:pPr>
              <w:tabs>
                <w:tab w:val="left" w:pos="720"/>
              </w:tabs>
              <w:spacing w:line="360" w:lineRule="auto"/>
              <w:rPr>
                <w:rFonts w:hint="eastAsia" w:ascii="宋体" w:hAnsi="宋体" w:eastAsia="宋体" w:cs="宋体"/>
                <w:b/>
                <w:color w:val="auto"/>
                <w:sz w:val="24"/>
                <w:highlight w:val="none"/>
              </w:rPr>
            </w:pPr>
          </w:p>
        </w:tc>
      </w:tr>
    </w:tbl>
    <w:p w14:paraId="7E77A93F">
      <w:pPr>
        <w:tabs>
          <w:tab w:val="left" w:pos="720"/>
        </w:tabs>
        <w:spacing w:line="360" w:lineRule="auto"/>
        <w:rPr>
          <w:rFonts w:hint="eastAsia" w:ascii="宋体" w:hAnsi="宋体" w:eastAsia="宋体" w:cs="宋体"/>
          <w:b/>
          <w:color w:val="auto"/>
          <w:sz w:val="24"/>
          <w:highlight w:val="none"/>
        </w:rPr>
      </w:pPr>
    </w:p>
    <w:p w14:paraId="4CFF55D7">
      <w:pPr>
        <w:tabs>
          <w:tab w:val="left" w:pos="720"/>
        </w:tabs>
        <w:spacing w:line="360" w:lineRule="auto"/>
        <w:rPr>
          <w:rFonts w:hint="eastAsia" w:ascii="宋体" w:hAnsi="宋体" w:eastAsia="宋体" w:cs="宋体"/>
          <w:b/>
          <w:color w:val="auto"/>
          <w:sz w:val="24"/>
          <w:highlight w:val="none"/>
        </w:rPr>
      </w:pPr>
    </w:p>
    <w:p w14:paraId="355FDE53">
      <w:pPr>
        <w:tabs>
          <w:tab w:val="left" w:pos="720"/>
        </w:tabs>
        <w:spacing w:line="360" w:lineRule="auto"/>
        <w:rPr>
          <w:rFonts w:hint="eastAsia" w:ascii="宋体" w:hAnsi="宋体" w:eastAsia="宋体" w:cs="宋体"/>
          <w:b/>
          <w:color w:val="auto"/>
          <w:sz w:val="24"/>
          <w:highlight w:val="none"/>
        </w:rPr>
      </w:pPr>
    </w:p>
    <w:p w14:paraId="2F4D7BCC">
      <w:pPr>
        <w:tabs>
          <w:tab w:val="left" w:pos="720"/>
        </w:tabs>
        <w:spacing w:line="360" w:lineRule="auto"/>
        <w:rPr>
          <w:rFonts w:hint="eastAsia" w:ascii="宋体" w:hAnsi="宋体" w:eastAsia="宋体" w:cs="宋体"/>
          <w:b/>
          <w:color w:val="auto"/>
          <w:sz w:val="24"/>
          <w:highlight w:val="none"/>
        </w:rPr>
      </w:pPr>
    </w:p>
    <w:p w14:paraId="0E5FC09A">
      <w:pPr>
        <w:tabs>
          <w:tab w:val="left" w:pos="720"/>
        </w:tabs>
        <w:spacing w:line="360" w:lineRule="auto"/>
        <w:rPr>
          <w:rFonts w:hint="eastAsia" w:ascii="宋体" w:hAnsi="宋体" w:eastAsia="宋体" w:cs="宋体"/>
          <w:b/>
          <w:color w:val="auto"/>
          <w:sz w:val="24"/>
          <w:highlight w:val="none"/>
        </w:rPr>
      </w:pPr>
    </w:p>
    <w:p w14:paraId="0A7C1630">
      <w:pPr>
        <w:tabs>
          <w:tab w:val="left" w:pos="720"/>
        </w:tabs>
        <w:spacing w:line="360" w:lineRule="auto"/>
        <w:rPr>
          <w:rFonts w:hint="eastAsia" w:ascii="宋体" w:hAnsi="宋体" w:eastAsia="宋体" w:cs="宋体"/>
          <w:b/>
          <w:color w:val="auto"/>
          <w:sz w:val="24"/>
          <w:highlight w:val="none"/>
        </w:rPr>
      </w:pPr>
    </w:p>
    <w:p w14:paraId="74BD683F">
      <w:pPr>
        <w:tabs>
          <w:tab w:val="left" w:pos="720"/>
        </w:tabs>
        <w:spacing w:line="360" w:lineRule="auto"/>
        <w:rPr>
          <w:rFonts w:hint="eastAsia" w:ascii="宋体" w:hAnsi="宋体" w:eastAsia="宋体" w:cs="宋体"/>
          <w:b/>
          <w:color w:val="auto"/>
          <w:sz w:val="24"/>
          <w:highlight w:val="none"/>
        </w:rPr>
      </w:pPr>
    </w:p>
    <w:p w14:paraId="49CC8CFC">
      <w:pPr>
        <w:tabs>
          <w:tab w:val="left" w:pos="720"/>
        </w:tabs>
        <w:spacing w:line="360" w:lineRule="auto"/>
        <w:rPr>
          <w:rFonts w:hint="eastAsia" w:ascii="宋体" w:hAnsi="宋体" w:eastAsia="宋体" w:cs="宋体"/>
          <w:b/>
          <w:color w:val="auto"/>
          <w:sz w:val="24"/>
          <w:highlight w:val="none"/>
        </w:rPr>
      </w:pPr>
    </w:p>
    <w:p w14:paraId="30B95A00">
      <w:pPr>
        <w:tabs>
          <w:tab w:val="left" w:pos="720"/>
        </w:tabs>
        <w:spacing w:line="360" w:lineRule="auto"/>
        <w:rPr>
          <w:rFonts w:hint="eastAsia" w:ascii="宋体" w:hAnsi="宋体" w:eastAsia="宋体" w:cs="宋体"/>
          <w:b/>
          <w:color w:val="auto"/>
          <w:sz w:val="24"/>
          <w:highlight w:val="none"/>
        </w:rPr>
      </w:pPr>
    </w:p>
    <w:p w14:paraId="26A6F862">
      <w:pPr>
        <w:tabs>
          <w:tab w:val="left" w:pos="720"/>
        </w:tabs>
        <w:spacing w:line="360" w:lineRule="auto"/>
        <w:rPr>
          <w:rFonts w:hint="eastAsia" w:ascii="宋体" w:hAnsi="宋体" w:eastAsia="宋体" w:cs="宋体"/>
          <w:b/>
          <w:color w:val="auto"/>
          <w:sz w:val="24"/>
          <w:highlight w:val="none"/>
        </w:rPr>
      </w:pPr>
    </w:p>
    <w:p w14:paraId="2C510FC6">
      <w:pPr>
        <w:tabs>
          <w:tab w:val="left" w:pos="720"/>
        </w:tabs>
        <w:spacing w:line="360" w:lineRule="auto"/>
        <w:rPr>
          <w:rFonts w:hint="eastAsia" w:ascii="宋体" w:hAnsi="宋体" w:eastAsia="宋体" w:cs="宋体"/>
          <w:b/>
          <w:color w:val="auto"/>
          <w:sz w:val="24"/>
          <w:highlight w:val="none"/>
        </w:rPr>
      </w:pPr>
    </w:p>
    <w:p w14:paraId="309955B9">
      <w:pPr>
        <w:tabs>
          <w:tab w:val="left" w:pos="720"/>
        </w:tabs>
        <w:spacing w:line="360" w:lineRule="auto"/>
        <w:rPr>
          <w:rFonts w:hint="eastAsia" w:ascii="宋体" w:hAnsi="宋体" w:eastAsia="宋体" w:cs="宋体"/>
          <w:b/>
          <w:color w:val="auto"/>
          <w:sz w:val="24"/>
          <w:highlight w:val="none"/>
        </w:rPr>
      </w:pPr>
    </w:p>
    <w:p w14:paraId="0E2CFEC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注：本合同仅为合同的参考文本，合同签订双方可根据项目的具体要求进行修订。</w:t>
      </w:r>
    </w:p>
    <w:p w14:paraId="3D782671">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120ADEA">
      <w:pPr>
        <w:pStyle w:val="13"/>
        <w:spacing w:before="100" w:beforeAutospacing="1" w:after="100" w:afterAutospacing="1" w:line="240" w:lineRule="auto"/>
        <w:ind w:firstLine="0" w:firstLineChars="0"/>
        <w:jc w:val="center"/>
        <w:rPr>
          <w:rFonts w:hint="eastAsia" w:ascii="宋体" w:hAnsi="宋体" w:eastAsia="宋体" w:cs="宋体"/>
          <w:b/>
          <w:color w:val="auto"/>
          <w:kern w:val="28"/>
          <w:sz w:val="36"/>
          <w:szCs w:val="36"/>
          <w:highlight w:val="none"/>
        </w:rPr>
      </w:pPr>
      <w:r>
        <w:rPr>
          <w:rFonts w:hint="eastAsia" w:ascii="宋体" w:hAnsi="宋体" w:eastAsia="宋体" w:cs="宋体"/>
          <w:b/>
          <w:color w:val="auto"/>
          <w:kern w:val="28"/>
          <w:sz w:val="36"/>
          <w:szCs w:val="36"/>
          <w:highlight w:val="none"/>
        </w:rPr>
        <w:t>合同书</w:t>
      </w:r>
    </w:p>
    <w:p w14:paraId="4FCCDBDC">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合同编号：</w:t>
      </w:r>
    </w:p>
    <w:p w14:paraId="5F7E6EA4">
      <w:pPr>
        <w:spacing w:line="5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发包人（甲方）：</w:t>
      </w:r>
      <w:r>
        <w:rPr>
          <w:rFonts w:hint="eastAsia" w:ascii="宋体" w:hAnsi="宋体" w:eastAsia="宋体" w:cs="宋体"/>
          <w:color w:val="auto"/>
          <w:kern w:val="0"/>
          <w:sz w:val="24"/>
          <w:szCs w:val="24"/>
          <w:highlight w:val="none"/>
          <w:u w:val="single"/>
        </w:rPr>
        <w:t xml:space="preserve">                                   </w:t>
      </w:r>
    </w:p>
    <w:p w14:paraId="6353E5A7">
      <w:pPr>
        <w:autoSpaceDE w:val="0"/>
        <w:autoSpaceDN w:val="0"/>
        <w:adjustRightInd w:val="0"/>
        <w:spacing w:line="500" w:lineRule="exac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承包人（乙方）：</w:t>
      </w:r>
      <w:r>
        <w:rPr>
          <w:rFonts w:hint="eastAsia" w:ascii="宋体" w:hAnsi="宋体" w:eastAsia="宋体" w:cs="宋体"/>
          <w:color w:val="auto"/>
          <w:kern w:val="0"/>
          <w:sz w:val="24"/>
          <w:szCs w:val="24"/>
          <w:highlight w:val="none"/>
          <w:u w:val="single"/>
        </w:rPr>
        <w:t xml:space="preserve">                                   </w:t>
      </w:r>
    </w:p>
    <w:p w14:paraId="005C8DE8">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甲、乙双方本着自愿、平等、互利的原则，经友好协商，就乙方承接甲方工程所涉及的双方权利与义务等事项达成一致，并签定以下条款：</w:t>
      </w:r>
    </w:p>
    <w:p w14:paraId="436A380A">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14:paraId="55A0B43E">
      <w:pPr>
        <w:autoSpaceDE w:val="0"/>
        <w:autoSpaceDN w:val="0"/>
        <w:adjustRightInd w:val="0"/>
        <w:spacing w:line="500" w:lineRule="exact"/>
        <w:ind w:firstLine="480" w:firstLineChars="200"/>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国家税务总局博罗县税务局罗阳办公区消防整改工程  </w:t>
      </w:r>
    </w:p>
    <w:p w14:paraId="29650E32">
      <w:pPr>
        <w:autoSpaceDE w:val="0"/>
        <w:autoSpaceDN w:val="0"/>
        <w:adjustRightInd w:val="0"/>
        <w:spacing w:line="500" w:lineRule="exact"/>
        <w:ind w:firstLine="480" w:firstLineChars="200"/>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2、施工地点：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7DF6702">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3、工期：</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90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日历天</w:t>
      </w:r>
    </w:p>
    <w:p w14:paraId="6951D4AC">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合同价款：人民币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5ECEF058">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5、工程承包范围：(以招标文件的工程量清单及图纸要求为标准)</w:t>
      </w:r>
    </w:p>
    <w:p w14:paraId="7267910C">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二、工程质量及检验</w:t>
      </w:r>
    </w:p>
    <w:p w14:paraId="47E79607">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1、本项目工程施工按现行国家及行业规范要求施工，并符合工程要求。施工期间，甲方有权对乙方的施工质量、技术、安全和现场协调进行监督管理。</w:t>
      </w:r>
    </w:p>
    <w:p w14:paraId="49A3A01E">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14:paraId="6920FCCE">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3、乙方应认真按照标准、规范和设计图纸要求以及甲方发出的指令施工，随时接受甲方的检查检验，并为检查检验提供便利条件。</w:t>
      </w:r>
    </w:p>
    <w:p w14:paraId="4D6410AF">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4、项目工程质量达不到约定标准的部分，乙方应拆除和重新施工，直到符合约定标准，由乙方承担拆除和重新施工的费用，工期不予顺延。</w:t>
      </w:r>
    </w:p>
    <w:p w14:paraId="6C8F528F">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5、乙方必须在整体项目验收前，把合格的竣工档案资料按照规范、档案馆及甲方的要求及合同中规定的份数移交给甲方，未按要求移交档案资料，甲方有权拒付项目款余额。</w:t>
      </w:r>
    </w:p>
    <w:p w14:paraId="75C7A059">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三、工程付款方式</w:t>
      </w:r>
    </w:p>
    <w:p w14:paraId="046A8733">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付合同价的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53E94CA7">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再支付至结算价的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14:paraId="66A5EE0A">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highlight w:val="none"/>
        </w:rPr>
        <w:t>。</w:t>
      </w:r>
    </w:p>
    <w:p w14:paraId="59A4FF72">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四、工程承包方式</w:t>
      </w:r>
    </w:p>
    <w:p w14:paraId="2C63B05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1、乙方为本项目工程施工总承包单位。包人工、包</w:t>
      </w:r>
      <w:r>
        <w:rPr>
          <w:rFonts w:hint="eastAsia" w:ascii="宋体" w:hAnsi="宋体" w:eastAsia="宋体" w:cs="宋体"/>
          <w:color w:val="auto"/>
          <w:spacing w:val="4"/>
          <w:sz w:val="24"/>
          <w:szCs w:val="24"/>
          <w:highlight w:val="none"/>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highlight w:val="none"/>
        </w:rPr>
        <w:t>乙方以投标总价包干。其包干价乙方应承担的风险包括：</w:t>
      </w:r>
    </w:p>
    <w:p w14:paraId="31C8D6E2">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（1）施工期间人工费、材料价格以及机械台班价格上涨；</w:t>
      </w:r>
    </w:p>
    <w:p w14:paraId="4847BAF1">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（2）图纸范围内的措施项目费（含临时设施费用）一般不得调增，但除勘察、设计单位及</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开工前不能预料到的地质条件变化引起的措施项目费的变化，经甲方、设计单位及其它相关单位认可后可以调整外；</w:t>
      </w:r>
    </w:p>
    <w:p w14:paraId="1B8117DA">
      <w:pPr>
        <w:autoSpaceDE w:val="0"/>
        <w:autoSpaceDN w:val="0"/>
        <w:adjustRightInd w:val="0"/>
        <w:spacing w:line="50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（3）其合同工期内除不可抗力原因外，所有为了达到在合同工期内完工所需的各种工程措施和费用。</w:t>
      </w:r>
    </w:p>
    <w:p w14:paraId="62441B98">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2、乙方因自身原因不能履行合同，导致停工，甲方有权中止合同，并将已完成的工程量总值和交付的履约保证金作为违约金赔偿甲方的损失。</w:t>
      </w:r>
    </w:p>
    <w:p w14:paraId="0989E0A4">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五、工程竣工验收</w:t>
      </w:r>
    </w:p>
    <w:p w14:paraId="06BA3EFD">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1、乙方负责组织相关单位对工程进行竣工验收，并保证一次性验收合格。</w:t>
      </w:r>
    </w:p>
    <w:p w14:paraId="447FEFFF">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2、乙方竣工验收前向甲方提供合格和完整的竣工图及竣工资料一式两份。</w:t>
      </w:r>
    </w:p>
    <w:p w14:paraId="4D610A63">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六、双方责任</w:t>
      </w:r>
    </w:p>
    <w:p w14:paraId="4706FFDF">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(一)甲方的责任：</w:t>
      </w:r>
    </w:p>
    <w:p w14:paraId="03642F81">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1、甲方派驻的现场代表为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4BDFDA08">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2、甲方完成配套土建工程，为乙方进场施工提供便利条件。</w:t>
      </w:r>
    </w:p>
    <w:p w14:paraId="052BB6ED">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3、接通乙方施工过程中所需水源、电源和运输道路。</w:t>
      </w:r>
    </w:p>
    <w:p w14:paraId="081E0701">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4、组织有关单位对施工图等技术资料进行审定，并按合同规定的期限和份数交付乙方。</w:t>
      </w:r>
    </w:p>
    <w:p w14:paraId="4EAF1395">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5、在经乙方确认具备施工条件的基础上，及时以书面形式通知乙方进场施工。</w:t>
      </w:r>
    </w:p>
    <w:p w14:paraId="5C614986">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6、按本合同约定及时向乙方支付工程款。</w:t>
      </w:r>
    </w:p>
    <w:p w14:paraId="4131D4C6">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7、其他应由甲方负责的工作事项。</w:t>
      </w:r>
    </w:p>
    <w:p w14:paraId="170AF337">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（二）乙方的责任：</w:t>
      </w:r>
    </w:p>
    <w:p w14:paraId="1250BB79">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1、乙方派驻的现场代表为 。</w:t>
      </w:r>
    </w:p>
    <w:p w14:paraId="6A043EBF">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2、负责布置施工现场，按甲方电源、水源、道路和材料堆放位置，负责临时设施的施工。</w:t>
      </w:r>
    </w:p>
    <w:p w14:paraId="708C2B7F">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3、根据甲方提供的设计施工图纸等技术资料，编制施工方案，经甲方确认后，作好各项施工组织工作。</w:t>
      </w:r>
    </w:p>
    <w:p w14:paraId="791B6F62">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4、双包方式，应作好设备、材料和采购、供应和管理工作。</w:t>
      </w:r>
    </w:p>
    <w:p w14:paraId="28F24178">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5、在具备施工条件的前提下，及时向甲方发出开工报告。</w:t>
      </w:r>
    </w:p>
    <w:p w14:paraId="5B134860">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6、乙方应负担其工作人员的工资福利等项，为其投保相应的人身意外伤害保险。</w:t>
      </w:r>
    </w:p>
    <w:p w14:paraId="37C2EE72">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7、严格按照施工图和说明书进行施工，确保工程质量，按合同规定的时间如期完工和交付使用。</w:t>
      </w:r>
    </w:p>
    <w:p w14:paraId="05DFAAE8">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8、按照有关规定及合同约定提供竣工验收技术资料，参加竣工验收，甲方委托乙方代办申请验收事宜，乙方应负责及时取得相关部门验收合格的文件。</w:t>
      </w:r>
    </w:p>
    <w:p w14:paraId="14E280B2">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9、乙方在向甲方为交付前应保护好本合同项下的工程及其他设施，工程的风险自交付时移转。</w:t>
      </w:r>
    </w:p>
    <w:p w14:paraId="50B36D72">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七、违约责任</w:t>
      </w:r>
    </w:p>
    <w:p w14:paraId="2B1832F9">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1、工程中途停建、缓建或由于设计变更以及设计错误造成的停工，由责任方应赔偿另一方由此造成的经济损失。</w:t>
      </w:r>
    </w:p>
    <w:p w14:paraId="5E7C5BA4">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2、工程未经验收，甲方擅自使用，因此引起的质量问题或其他问题，由甲方承担责任。</w:t>
      </w:r>
    </w:p>
    <w:p w14:paraId="15AE9705">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3、乙方应按照《安全施工合同》的要求采取措施防止安全事故的发生，如发生安全事故的，其责任由乙方承担。甲方如因此负有责任或受有损害的，有权向乙方追偿。</w:t>
      </w:r>
    </w:p>
    <w:p w14:paraId="32AB6ED1">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4、乙方迟延竣工验收合格并向甲方交付标的工程的，每迟延一日，应付违约金</w:t>
      </w:r>
      <w:r>
        <w:rPr>
          <w:rFonts w:hint="eastAsia" w:ascii="宋体" w:hAnsi="宋体" w:eastAsia="宋体" w:cs="宋体"/>
          <w:color w:val="auto"/>
          <w:kern w:val="0"/>
          <w:sz w:val="24"/>
          <w:szCs w:val="24"/>
          <w:highlight w:val="none"/>
          <w:u w:val="single"/>
          <w:lang w:val="en-US" w:eastAsia="zh-CN"/>
        </w:rPr>
        <w:t>1000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元；迟延达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日的，甲方有权解除合同，乙方应付违约金</w:t>
      </w:r>
      <w:r>
        <w:rPr>
          <w:rFonts w:hint="eastAsia" w:ascii="宋体" w:hAnsi="宋体" w:eastAsia="宋体" w:cs="宋体"/>
          <w:color w:val="auto"/>
          <w:kern w:val="0"/>
          <w:sz w:val="24"/>
          <w:szCs w:val="24"/>
          <w:highlight w:val="none"/>
          <w:u w:val="single"/>
          <w:lang w:val="en-US" w:eastAsia="zh-CN"/>
        </w:rPr>
        <w:t>20000</w:t>
      </w:r>
      <w:r>
        <w:rPr>
          <w:rFonts w:hint="eastAsia" w:ascii="宋体" w:hAnsi="宋体" w:eastAsia="宋体" w:cs="宋体"/>
          <w:color w:val="auto"/>
          <w:kern w:val="0"/>
          <w:sz w:val="24"/>
          <w:szCs w:val="24"/>
          <w:highlight w:val="none"/>
        </w:rPr>
        <w:t>元。</w:t>
      </w:r>
    </w:p>
    <w:p w14:paraId="6D342D7A">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5、工程质量经验收为不合格（乙方拒不代办申请验收事宜视为工程不合格），乙方应承担费用负责修理或无偿返工，工期不予顺延，乙方应承担相应的违约责任。</w:t>
      </w:r>
    </w:p>
    <w:p w14:paraId="018C9039">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6、甲方逾期支付合同价款的，每逾期一日，应按应付未付款的同期银行贷款利率支付违约金。</w:t>
      </w:r>
    </w:p>
    <w:p w14:paraId="4CA1DFCB">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八、其它</w:t>
      </w:r>
    </w:p>
    <w:p w14:paraId="5E11A43B">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1、本合同未尽事宜，由甲、乙双方协商解决。</w:t>
      </w:r>
    </w:p>
    <w:p w14:paraId="1A21816D">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2、本合同经甲、乙双方代表签字或盖章后生效，以此作为法律依据留存，双方必须共同遵守，任何一方违反本合同约定，应按本合同或相关法律法规承担相应的责任。</w:t>
      </w:r>
    </w:p>
    <w:p w14:paraId="24BA1480">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14:paraId="055CC7FA">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4、合同生效</w:t>
      </w:r>
    </w:p>
    <w:p w14:paraId="126BCD11">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合同订立时间：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2B1E3839">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合同订立地点：</w:t>
      </w:r>
      <w:r>
        <w:rPr>
          <w:rFonts w:hint="eastAsia" w:ascii="宋体" w:hAnsi="宋体" w:eastAsia="宋体" w:cs="宋体"/>
          <w:color w:val="auto"/>
          <w:kern w:val="0"/>
          <w:sz w:val="24"/>
          <w:szCs w:val="24"/>
          <w:highlight w:val="none"/>
          <w:u w:val="single"/>
        </w:rPr>
        <w:t xml:space="preserve">                         </w:t>
      </w:r>
    </w:p>
    <w:p w14:paraId="35A3A79C">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本合同双方约定后生效。</w:t>
      </w:r>
    </w:p>
    <w:p w14:paraId="1FE78C09">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14:paraId="1B01EF59">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14:paraId="42646A77">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14:paraId="3773708A">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154674E7">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14:paraId="1EDE45AF">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                 法定代表人（签字或盖章）：</w:t>
      </w:r>
    </w:p>
    <w:p w14:paraId="0C5070DD">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或授权代表人（签字）：                     或授权代表人（签字）：</w:t>
      </w:r>
    </w:p>
    <w:p w14:paraId="4CBEF62D">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14:paraId="5E51C754">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                                     传真：</w:t>
      </w:r>
    </w:p>
    <w:p w14:paraId="19183A6F">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14:paraId="2AB04627">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14:paraId="4BC942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邮政编码：                                 邮政编码：</w:t>
      </w:r>
    </w:p>
    <w:p w14:paraId="09F2A853">
      <w:pPr>
        <w:rPr>
          <w:rFonts w:ascii="宋体" w:hAnsi="宋体" w:eastAsia="宋体" w:cs="宋体"/>
          <w:color w:val="auto"/>
          <w:spacing w:val="15"/>
          <w:sz w:val="28"/>
          <w:szCs w:val="28"/>
          <w:highlight w:val="none"/>
        </w:rPr>
      </w:pPr>
      <w:r>
        <w:rPr>
          <w:rFonts w:ascii="宋体" w:hAnsi="宋体" w:eastAsia="宋体" w:cs="宋体"/>
          <w:color w:val="auto"/>
          <w:spacing w:val="15"/>
          <w:sz w:val="28"/>
          <w:szCs w:val="28"/>
          <w:highlight w:val="none"/>
        </w:rPr>
        <w:br w:type="page"/>
      </w:r>
    </w:p>
    <w:p w14:paraId="436A57E6">
      <w:pPr>
        <w:spacing w:line="480" w:lineRule="auto"/>
        <w:jc w:val="center"/>
        <w:rPr>
          <w:b/>
          <w:color w:val="auto"/>
          <w:sz w:val="48"/>
          <w:highlight w:val="none"/>
        </w:rPr>
      </w:pPr>
      <w:r>
        <w:rPr>
          <w:rFonts w:ascii="宋体" w:hAnsi="宋体" w:eastAsia="宋体" w:cs="宋体"/>
          <w:color w:val="auto"/>
          <w:spacing w:val="15"/>
          <w:sz w:val="28"/>
          <w:szCs w:val="28"/>
          <w:highlight w:val="none"/>
        </w:rPr>
        <w:t>第</w:t>
      </w:r>
      <w:r>
        <w:rPr>
          <w:rFonts w:ascii="宋体" w:hAnsi="宋体" w:eastAsia="宋体" w:cs="宋体"/>
          <w:color w:val="auto"/>
          <w:spacing w:val="13"/>
          <w:sz w:val="28"/>
          <w:szCs w:val="28"/>
          <w:highlight w:val="none"/>
        </w:rPr>
        <w:t>六章 响应文件格式与要求</w:t>
      </w:r>
    </w:p>
    <w:p w14:paraId="3C884459">
      <w:pPr>
        <w:spacing w:line="480" w:lineRule="auto"/>
        <w:jc w:val="center"/>
        <w:rPr>
          <w:color w:val="auto"/>
          <w:highlight w:val="none"/>
        </w:rPr>
      </w:pPr>
      <w:r>
        <w:rPr>
          <w:b/>
          <w:color w:val="auto"/>
          <w:sz w:val="48"/>
          <w:highlight w:val="none"/>
        </w:rPr>
        <w:t>（项目名称）</w:t>
      </w:r>
    </w:p>
    <w:p w14:paraId="1FB342FC">
      <w:pPr>
        <w:spacing w:line="480" w:lineRule="auto"/>
        <w:jc w:val="center"/>
        <w:rPr>
          <w:b/>
          <w:color w:val="auto"/>
          <w:sz w:val="48"/>
          <w:highlight w:val="none"/>
        </w:rPr>
      </w:pPr>
      <w:r>
        <w:rPr>
          <w:b/>
          <w:color w:val="auto"/>
          <w:sz w:val="48"/>
          <w:highlight w:val="none"/>
        </w:rPr>
        <w:t>响应文件</w:t>
      </w:r>
    </w:p>
    <w:p w14:paraId="75068A78">
      <w:pPr>
        <w:spacing w:line="480" w:lineRule="auto"/>
        <w:jc w:val="center"/>
        <w:rPr>
          <w:color w:val="auto"/>
          <w:highlight w:val="none"/>
        </w:rPr>
      </w:pPr>
      <w:r>
        <w:rPr>
          <w:b/>
          <w:color w:val="auto"/>
          <w:sz w:val="24"/>
          <w:highlight w:val="none"/>
        </w:rPr>
        <w:t>（正本/副本）</w:t>
      </w:r>
    </w:p>
    <w:p w14:paraId="2FC37DB1">
      <w:pPr>
        <w:spacing w:line="480" w:lineRule="auto"/>
        <w:rPr>
          <w:color w:val="auto"/>
          <w:highlight w:val="none"/>
        </w:rPr>
      </w:pPr>
    </w:p>
    <w:p w14:paraId="34198503">
      <w:pPr>
        <w:jc w:val="center"/>
        <w:rPr>
          <w:b/>
          <w:color w:val="auto"/>
          <w:sz w:val="24"/>
          <w:highlight w:val="none"/>
        </w:rPr>
      </w:pPr>
    </w:p>
    <w:p w14:paraId="792F8F87">
      <w:pPr>
        <w:jc w:val="center"/>
        <w:rPr>
          <w:b/>
          <w:color w:val="auto"/>
          <w:sz w:val="24"/>
          <w:highlight w:val="none"/>
        </w:rPr>
      </w:pPr>
    </w:p>
    <w:p w14:paraId="2DFF600A">
      <w:pPr>
        <w:jc w:val="center"/>
        <w:rPr>
          <w:b/>
          <w:color w:val="auto"/>
          <w:sz w:val="24"/>
          <w:highlight w:val="none"/>
        </w:rPr>
      </w:pPr>
    </w:p>
    <w:p w14:paraId="1A052B19">
      <w:pPr>
        <w:jc w:val="center"/>
        <w:rPr>
          <w:b/>
          <w:color w:val="auto"/>
          <w:sz w:val="24"/>
          <w:highlight w:val="none"/>
        </w:rPr>
      </w:pPr>
    </w:p>
    <w:p w14:paraId="63F464C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b/>
          <w:color w:val="auto"/>
          <w:sz w:val="24"/>
          <w:highlight w:val="none"/>
        </w:rPr>
      </w:pPr>
      <w:r>
        <w:rPr>
          <w:b/>
          <w:color w:val="auto"/>
          <w:sz w:val="24"/>
          <w:highlight w:val="none"/>
        </w:rPr>
        <w:t>采购项目编号：</w:t>
      </w:r>
    </w:p>
    <w:p w14:paraId="741F07C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jc w:val="center"/>
        <w:textAlignment w:val="auto"/>
        <w:rPr>
          <w:rFonts w:hint="default" w:eastAsiaTheme="minorEastAsia"/>
          <w:color w:val="auto"/>
          <w:highlight w:val="none"/>
          <w:lang w:val="en-US" w:eastAsia="zh-CN"/>
        </w:rPr>
      </w:pPr>
      <w:r>
        <w:rPr>
          <w:rFonts w:hint="eastAsia"/>
          <w:b/>
          <w:color w:val="auto"/>
          <w:sz w:val="24"/>
          <w:highlight w:val="none"/>
          <w:lang w:val="en-US" w:eastAsia="zh-CN"/>
        </w:rPr>
        <w:t>采购项目名称：</w:t>
      </w:r>
    </w:p>
    <w:p w14:paraId="42CAF74A">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（供应商名称）</w:t>
      </w:r>
    </w:p>
    <w:p w14:paraId="02F6506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年 月 日</w:t>
      </w:r>
    </w:p>
    <w:p w14:paraId="71FD59FB">
      <w:pPr>
        <w:ind w:firstLine="480"/>
        <w:rPr>
          <w:color w:val="auto"/>
          <w:highlight w:val="none"/>
        </w:rPr>
      </w:pPr>
    </w:p>
    <w:p w14:paraId="02353E98">
      <w:pPr>
        <w:rPr>
          <w:color w:val="auto"/>
          <w:highlight w:val="none"/>
        </w:rPr>
      </w:pPr>
      <w:r>
        <w:rPr>
          <w:color w:val="auto"/>
          <w:highlight w:val="none"/>
        </w:rPr>
        <w:t xml:space="preserve"> </w:t>
      </w:r>
    </w:p>
    <w:p w14:paraId="0E0B5F63">
      <w:pPr>
        <w:rPr>
          <w:color w:val="auto"/>
          <w:highlight w:val="none"/>
        </w:rPr>
      </w:pPr>
    </w:p>
    <w:p w14:paraId="735DE493">
      <w:pPr>
        <w:rPr>
          <w:b/>
          <w:color w:val="auto"/>
          <w:sz w:val="24"/>
          <w:highlight w:val="none"/>
        </w:rPr>
      </w:pPr>
      <w:r>
        <w:rPr>
          <w:b/>
          <w:color w:val="auto"/>
          <w:sz w:val="24"/>
          <w:highlight w:val="none"/>
        </w:rPr>
        <w:br w:type="page"/>
      </w:r>
    </w:p>
    <w:p w14:paraId="1B0A19EB">
      <w:pPr>
        <w:jc w:val="center"/>
        <w:rPr>
          <w:color w:val="auto"/>
          <w:highlight w:val="none"/>
        </w:rPr>
      </w:pPr>
      <w:r>
        <w:rPr>
          <w:b/>
          <w:color w:val="auto"/>
          <w:sz w:val="24"/>
          <w:highlight w:val="none"/>
        </w:rPr>
        <w:t>响应文件目录</w:t>
      </w:r>
    </w:p>
    <w:p w14:paraId="7F05AA32">
      <w:pPr>
        <w:spacing w:line="360" w:lineRule="auto"/>
        <w:ind w:firstLine="480"/>
        <w:rPr>
          <w:color w:val="auto"/>
          <w:sz w:val="24"/>
          <w:szCs w:val="32"/>
          <w:highlight w:val="none"/>
        </w:rPr>
      </w:pPr>
      <w:r>
        <w:rPr>
          <w:color w:val="auto"/>
          <w:sz w:val="24"/>
          <w:szCs w:val="32"/>
          <w:highlight w:val="none"/>
        </w:rPr>
        <w:t>一、响应承诺函</w:t>
      </w:r>
    </w:p>
    <w:p w14:paraId="70B0E606">
      <w:pPr>
        <w:spacing w:line="360" w:lineRule="auto"/>
        <w:ind w:firstLine="480"/>
        <w:rPr>
          <w:color w:val="auto"/>
          <w:sz w:val="24"/>
          <w:szCs w:val="32"/>
          <w:highlight w:val="none"/>
        </w:rPr>
      </w:pPr>
      <w:r>
        <w:rPr>
          <w:color w:val="auto"/>
          <w:sz w:val="24"/>
          <w:szCs w:val="32"/>
          <w:highlight w:val="none"/>
        </w:rPr>
        <w:t>二、首轮报价表</w:t>
      </w:r>
    </w:p>
    <w:p w14:paraId="4DBD88A9">
      <w:pPr>
        <w:spacing w:line="360" w:lineRule="auto"/>
        <w:ind w:firstLine="480"/>
        <w:rPr>
          <w:color w:val="auto"/>
          <w:sz w:val="24"/>
          <w:szCs w:val="32"/>
          <w:highlight w:val="none"/>
        </w:rPr>
      </w:pPr>
      <w:r>
        <w:rPr>
          <w:rFonts w:hint="eastAsia"/>
          <w:color w:val="auto"/>
          <w:sz w:val="24"/>
          <w:szCs w:val="32"/>
          <w:highlight w:val="none"/>
          <w:lang w:val="en-US" w:eastAsia="zh-CN"/>
        </w:rPr>
        <w:t>三</w:t>
      </w:r>
      <w:r>
        <w:rPr>
          <w:color w:val="auto"/>
          <w:sz w:val="24"/>
          <w:szCs w:val="32"/>
          <w:highlight w:val="none"/>
        </w:rPr>
        <w:t>、政策适用性说明</w:t>
      </w:r>
    </w:p>
    <w:p w14:paraId="26E5BF0B">
      <w:pPr>
        <w:spacing w:line="360" w:lineRule="auto"/>
        <w:ind w:firstLine="480"/>
        <w:rPr>
          <w:color w:val="auto"/>
          <w:sz w:val="24"/>
          <w:szCs w:val="32"/>
          <w:highlight w:val="none"/>
        </w:rPr>
      </w:pPr>
      <w:r>
        <w:rPr>
          <w:rFonts w:hint="eastAsia"/>
          <w:color w:val="auto"/>
          <w:sz w:val="24"/>
          <w:szCs w:val="32"/>
          <w:highlight w:val="none"/>
          <w:lang w:val="en-US" w:eastAsia="zh-CN"/>
        </w:rPr>
        <w:t>四</w:t>
      </w:r>
      <w:r>
        <w:rPr>
          <w:color w:val="auto"/>
          <w:sz w:val="24"/>
          <w:szCs w:val="32"/>
          <w:highlight w:val="none"/>
        </w:rPr>
        <w:t>、法定代表人证明书</w:t>
      </w:r>
    </w:p>
    <w:p w14:paraId="42D9299F">
      <w:pPr>
        <w:spacing w:line="360" w:lineRule="auto"/>
        <w:ind w:firstLine="480"/>
        <w:rPr>
          <w:color w:val="auto"/>
          <w:sz w:val="24"/>
          <w:szCs w:val="32"/>
          <w:highlight w:val="none"/>
        </w:rPr>
      </w:pPr>
      <w:r>
        <w:rPr>
          <w:rFonts w:hint="eastAsia"/>
          <w:color w:val="auto"/>
          <w:sz w:val="24"/>
          <w:szCs w:val="32"/>
          <w:highlight w:val="none"/>
          <w:lang w:val="en-US" w:eastAsia="zh-CN"/>
        </w:rPr>
        <w:t>五</w:t>
      </w:r>
      <w:r>
        <w:rPr>
          <w:color w:val="auto"/>
          <w:sz w:val="24"/>
          <w:szCs w:val="32"/>
          <w:highlight w:val="none"/>
        </w:rPr>
        <w:t>、法定代表人授权书</w:t>
      </w:r>
    </w:p>
    <w:p w14:paraId="35D909CA">
      <w:pPr>
        <w:spacing w:line="360" w:lineRule="auto"/>
        <w:ind w:firstLine="480"/>
        <w:rPr>
          <w:color w:val="auto"/>
          <w:sz w:val="24"/>
          <w:szCs w:val="32"/>
          <w:highlight w:val="none"/>
        </w:rPr>
      </w:pPr>
      <w:r>
        <w:rPr>
          <w:rFonts w:hint="eastAsia"/>
          <w:color w:val="auto"/>
          <w:sz w:val="24"/>
          <w:szCs w:val="32"/>
          <w:highlight w:val="none"/>
          <w:lang w:val="en-US" w:eastAsia="zh-CN"/>
        </w:rPr>
        <w:t>六</w:t>
      </w:r>
      <w:r>
        <w:rPr>
          <w:color w:val="auto"/>
          <w:sz w:val="24"/>
          <w:szCs w:val="32"/>
          <w:highlight w:val="none"/>
        </w:rPr>
        <w:t>、提供具有独立承担民事责任的能力的证明材料</w:t>
      </w:r>
    </w:p>
    <w:p w14:paraId="6655B0C8">
      <w:pPr>
        <w:spacing w:line="360" w:lineRule="auto"/>
        <w:ind w:firstLine="480"/>
        <w:rPr>
          <w:color w:val="auto"/>
          <w:sz w:val="24"/>
          <w:szCs w:val="32"/>
          <w:highlight w:val="none"/>
        </w:rPr>
      </w:pPr>
      <w:r>
        <w:rPr>
          <w:rFonts w:hint="eastAsia"/>
          <w:color w:val="auto"/>
          <w:sz w:val="24"/>
          <w:szCs w:val="32"/>
          <w:highlight w:val="none"/>
          <w:lang w:val="en-US" w:eastAsia="zh-CN"/>
        </w:rPr>
        <w:t>七</w:t>
      </w:r>
      <w:r>
        <w:rPr>
          <w:color w:val="auto"/>
          <w:sz w:val="24"/>
          <w:szCs w:val="32"/>
          <w:highlight w:val="none"/>
        </w:rPr>
        <w:t>、资格性审查要求的其他资质证明文件</w:t>
      </w:r>
    </w:p>
    <w:p w14:paraId="45CE1D1C">
      <w:pPr>
        <w:spacing w:line="360" w:lineRule="auto"/>
        <w:ind w:firstLine="480"/>
        <w:rPr>
          <w:color w:val="auto"/>
          <w:sz w:val="24"/>
          <w:szCs w:val="32"/>
          <w:highlight w:val="none"/>
        </w:rPr>
      </w:pPr>
      <w:r>
        <w:rPr>
          <w:rFonts w:hint="eastAsia"/>
          <w:color w:val="auto"/>
          <w:sz w:val="24"/>
          <w:szCs w:val="32"/>
          <w:highlight w:val="none"/>
          <w:lang w:val="en-US" w:eastAsia="zh-CN"/>
        </w:rPr>
        <w:t>八</w:t>
      </w:r>
      <w:r>
        <w:rPr>
          <w:color w:val="auto"/>
          <w:sz w:val="24"/>
          <w:szCs w:val="32"/>
          <w:highlight w:val="none"/>
        </w:rPr>
        <w:t>、承诺函</w:t>
      </w:r>
    </w:p>
    <w:p w14:paraId="10082393">
      <w:pPr>
        <w:spacing w:line="360" w:lineRule="auto"/>
        <w:ind w:firstLine="480"/>
        <w:rPr>
          <w:color w:val="auto"/>
          <w:sz w:val="24"/>
          <w:szCs w:val="32"/>
          <w:highlight w:val="none"/>
        </w:rPr>
      </w:pPr>
      <w:r>
        <w:rPr>
          <w:rFonts w:hint="eastAsia"/>
          <w:color w:val="auto"/>
          <w:sz w:val="24"/>
          <w:szCs w:val="32"/>
          <w:highlight w:val="none"/>
          <w:lang w:eastAsia="zh-CN"/>
        </w:rPr>
        <w:t>九</w:t>
      </w:r>
      <w:r>
        <w:rPr>
          <w:color w:val="auto"/>
          <w:sz w:val="24"/>
          <w:szCs w:val="32"/>
          <w:highlight w:val="none"/>
        </w:rPr>
        <w:t>、中小企业声明函</w:t>
      </w:r>
    </w:p>
    <w:p w14:paraId="50C018C8">
      <w:pPr>
        <w:spacing w:line="360" w:lineRule="auto"/>
        <w:ind w:firstLine="480"/>
        <w:rPr>
          <w:color w:val="auto"/>
          <w:sz w:val="24"/>
          <w:szCs w:val="32"/>
          <w:highlight w:val="none"/>
        </w:rPr>
      </w:pPr>
      <w:r>
        <w:rPr>
          <w:color w:val="auto"/>
          <w:sz w:val="24"/>
          <w:szCs w:val="32"/>
          <w:highlight w:val="none"/>
        </w:rPr>
        <w:t>十、监狱企业</w:t>
      </w:r>
    </w:p>
    <w:p w14:paraId="36DF7E51">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、残疾人福利性单位声明函</w:t>
      </w:r>
    </w:p>
    <w:p w14:paraId="69A90087">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、联合体共同响应协议书</w:t>
      </w:r>
    </w:p>
    <w:p w14:paraId="26F99138">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三</w:t>
      </w:r>
      <w:r>
        <w:rPr>
          <w:color w:val="auto"/>
          <w:sz w:val="24"/>
          <w:szCs w:val="32"/>
          <w:highlight w:val="none"/>
        </w:rPr>
        <w:t>、供应商业绩情况表</w:t>
      </w:r>
    </w:p>
    <w:p w14:paraId="073133EB">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四</w:t>
      </w:r>
      <w:r>
        <w:rPr>
          <w:color w:val="auto"/>
          <w:sz w:val="24"/>
          <w:szCs w:val="32"/>
          <w:highlight w:val="none"/>
        </w:rPr>
        <w:t>、技术和服务要求响应表</w:t>
      </w:r>
    </w:p>
    <w:p w14:paraId="7E3D57DD">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五</w:t>
      </w:r>
      <w:r>
        <w:rPr>
          <w:color w:val="auto"/>
          <w:sz w:val="24"/>
          <w:szCs w:val="32"/>
          <w:highlight w:val="none"/>
        </w:rPr>
        <w:t>、商务条件响应表</w:t>
      </w:r>
    </w:p>
    <w:p w14:paraId="1F855686">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六</w:t>
      </w:r>
      <w:r>
        <w:rPr>
          <w:color w:val="auto"/>
          <w:sz w:val="24"/>
          <w:szCs w:val="32"/>
          <w:highlight w:val="none"/>
        </w:rPr>
        <w:t>、履约进度计划表</w:t>
      </w:r>
    </w:p>
    <w:p w14:paraId="6080E9DB">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七</w:t>
      </w:r>
      <w:r>
        <w:rPr>
          <w:color w:val="auto"/>
          <w:sz w:val="24"/>
          <w:szCs w:val="32"/>
          <w:highlight w:val="none"/>
        </w:rPr>
        <w:t>、各类证明材料</w:t>
      </w:r>
    </w:p>
    <w:p w14:paraId="454595BD">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八</w:t>
      </w:r>
      <w:r>
        <w:rPr>
          <w:color w:val="auto"/>
          <w:sz w:val="24"/>
          <w:szCs w:val="32"/>
          <w:highlight w:val="none"/>
        </w:rPr>
        <w:t>、需要采购人提供的附加条件</w:t>
      </w:r>
    </w:p>
    <w:p w14:paraId="1848B3BA">
      <w:pPr>
        <w:spacing w:line="360" w:lineRule="auto"/>
        <w:ind w:firstLine="480"/>
        <w:rPr>
          <w:color w:val="auto"/>
          <w:sz w:val="24"/>
          <w:szCs w:val="32"/>
          <w:highlight w:val="none"/>
        </w:rPr>
      </w:pPr>
      <w:r>
        <w:rPr>
          <w:rFonts w:hint="eastAsia"/>
          <w:color w:val="auto"/>
          <w:sz w:val="24"/>
          <w:szCs w:val="32"/>
          <w:highlight w:val="none"/>
          <w:lang w:eastAsia="zh-CN"/>
        </w:rPr>
        <w:t>十九</w:t>
      </w:r>
      <w:r>
        <w:rPr>
          <w:color w:val="auto"/>
          <w:sz w:val="24"/>
          <w:szCs w:val="32"/>
          <w:highlight w:val="none"/>
        </w:rPr>
        <w:t>、项目实施方案、质量保证及售后服务承诺等</w:t>
      </w:r>
    </w:p>
    <w:p w14:paraId="0F9CF4CB">
      <w:pPr>
        <w:spacing w:line="360" w:lineRule="auto"/>
        <w:ind w:firstLine="480"/>
        <w:rPr>
          <w:color w:val="auto"/>
          <w:sz w:val="24"/>
          <w:szCs w:val="32"/>
          <w:highlight w:val="none"/>
        </w:rPr>
      </w:pPr>
      <w:r>
        <w:rPr>
          <w:color w:val="auto"/>
          <w:sz w:val="24"/>
          <w:szCs w:val="32"/>
          <w:highlight w:val="none"/>
        </w:rPr>
        <w:t>二十、询问函、质疑函、投诉书格式</w:t>
      </w:r>
    </w:p>
    <w:p w14:paraId="4D2341B0">
      <w:pPr>
        <w:spacing w:line="360" w:lineRule="auto"/>
        <w:rPr>
          <w:color w:val="auto"/>
          <w:sz w:val="24"/>
          <w:szCs w:val="32"/>
          <w:highlight w:val="none"/>
        </w:rPr>
      </w:pPr>
      <w:r>
        <w:rPr>
          <w:color w:val="auto"/>
          <w:sz w:val="24"/>
          <w:szCs w:val="32"/>
          <w:highlight w:val="none"/>
        </w:rPr>
        <w:t xml:space="preserve"> </w:t>
      </w:r>
    </w:p>
    <w:p w14:paraId="27CF808D">
      <w:pPr>
        <w:rPr>
          <w:color w:val="auto"/>
          <w:highlight w:val="none"/>
        </w:rPr>
      </w:pPr>
    </w:p>
    <w:p w14:paraId="24FCEC11">
      <w:pPr>
        <w:rPr>
          <w:b/>
          <w:color w:val="auto"/>
          <w:sz w:val="28"/>
          <w:highlight w:val="none"/>
        </w:rPr>
      </w:pPr>
      <w:r>
        <w:rPr>
          <w:b/>
          <w:color w:val="auto"/>
          <w:sz w:val="28"/>
          <w:highlight w:val="none"/>
        </w:rPr>
        <w:br w:type="page"/>
      </w:r>
    </w:p>
    <w:p w14:paraId="7056A915">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8" w:name="_Toc26258"/>
      <w:r>
        <w:rPr>
          <w:b/>
          <w:color w:val="auto"/>
          <w:sz w:val="28"/>
          <w:highlight w:val="none"/>
        </w:rPr>
        <w:t>格式一：</w:t>
      </w:r>
      <w:bookmarkEnd w:id="8"/>
    </w:p>
    <w:p w14:paraId="7B6945CB">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9" w:name="_Toc13203"/>
      <w:r>
        <w:rPr>
          <w:b/>
          <w:color w:val="auto"/>
          <w:sz w:val="32"/>
          <w:szCs w:val="32"/>
          <w:highlight w:val="none"/>
        </w:rPr>
        <w:t>响 应 承 诺 函</w:t>
      </w:r>
      <w:bookmarkEnd w:id="9"/>
    </w:p>
    <w:p w14:paraId="17D60E4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4"/>
          <w:szCs w:val="32"/>
          <w:highlight w:val="none"/>
          <w:lang w:eastAsia="zh-CN"/>
        </w:rPr>
      </w:pPr>
      <w:r>
        <w:rPr>
          <w:color w:val="auto"/>
          <w:sz w:val="24"/>
          <w:szCs w:val="32"/>
          <w:highlight w:val="none"/>
        </w:rPr>
        <w:t>致：</w:t>
      </w:r>
      <w:r>
        <w:rPr>
          <w:rFonts w:hint="eastAsia" w:eastAsia="宋体"/>
          <w:color w:val="auto"/>
          <w:sz w:val="24"/>
          <w:szCs w:val="32"/>
          <w:highlight w:val="none"/>
          <w:lang w:eastAsia="zh-CN"/>
        </w:rPr>
        <w:t>国家税务总局博罗县税务局</w:t>
      </w:r>
    </w:p>
    <w:p w14:paraId="338F7343">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你方组织的</w:t>
      </w:r>
      <w:r>
        <w:rPr>
          <w:rFonts w:hint="eastAsia"/>
          <w:color w:val="auto"/>
          <w:sz w:val="24"/>
          <w:szCs w:val="32"/>
          <w:highlight w:val="none"/>
          <w:u w:val="single"/>
          <w:lang w:eastAsia="zh-CN"/>
        </w:rPr>
        <w:t>国家税务总局博罗县税务局罗阳办公区消防整改工程</w:t>
      </w:r>
      <w:r>
        <w:rPr>
          <w:color w:val="auto"/>
          <w:sz w:val="24"/>
          <w:szCs w:val="32"/>
          <w:highlight w:val="none"/>
        </w:rPr>
        <w:t>[采购项目编号为：</w:t>
      </w:r>
      <w:r>
        <w:rPr>
          <w:rFonts w:hint="eastAsia" w:ascii="宋体" w:hAnsi="宋体" w:eastAsia="宋体" w:cs="宋体"/>
          <w:color w:val="auto"/>
          <w:sz w:val="24"/>
          <w:szCs w:val="24"/>
          <w:highlight w:val="none"/>
          <w:u w:val="single"/>
          <w:lang w:val="en-US" w:eastAsia="zh-CN"/>
        </w:rPr>
        <w:t>BLSWBGS2024003</w:t>
      </w:r>
      <w:r>
        <w:rPr>
          <w:color w:val="auto"/>
          <w:sz w:val="24"/>
          <w:szCs w:val="32"/>
          <w:highlight w:val="none"/>
        </w:rPr>
        <w:t>，我方愿参与响应。</w:t>
      </w:r>
    </w:p>
    <w:p w14:paraId="03A5EC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我方确认收到贵方提供的</w:t>
      </w:r>
      <w:r>
        <w:rPr>
          <w:rFonts w:hint="eastAsia"/>
          <w:color w:val="auto"/>
          <w:sz w:val="24"/>
          <w:szCs w:val="32"/>
          <w:highlight w:val="none"/>
          <w:u w:val="single"/>
          <w:lang w:eastAsia="zh-CN"/>
        </w:rPr>
        <w:t>国家税务总局博罗县税务局罗阳办公区消防整改工程</w:t>
      </w:r>
      <w:r>
        <w:rPr>
          <w:color w:val="auto"/>
          <w:sz w:val="24"/>
          <w:szCs w:val="32"/>
          <w:highlight w:val="none"/>
        </w:rPr>
        <w:t>的磋商文件的全部内容。</w:t>
      </w:r>
    </w:p>
    <w:p w14:paraId="710419BA">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2148390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u w:val="single"/>
        </w:rPr>
        <w:t>(供应商名称)</w:t>
      </w:r>
      <w:r>
        <w:rPr>
          <w:color w:val="auto"/>
          <w:sz w:val="24"/>
          <w:szCs w:val="32"/>
          <w:highlight w:val="none"/>
        </w:rPr>
        <w:t>作为供应商正式授权</w:t>
      </w:r>
      <w:r>
        <w:rPr>
          <w:color w:val="auto"/>
          <w:sz w:val="24"/>
          <w:szCs w:val="32"/>
          <w:highlight w:val="none"/>
          <w:u w:val="single"/>
        </w:rPr>
        <w:t>(授权代表全名,职务)</w:t>
      </w:r>
      <w:r>
        <w:rPr>
          <w:color w:val="auto"/>
          <w:sz w:val="24"/>
          <w:szCs w:val="32"/>
          <w:highlight w:val="none"/>
        </w:rPr>
        <w:t>代表我方全权处理有关本响应的一切事宜。</w:t>
      </w:r>
    </w:p>
    <w:p w14:paraId="4EFFC289">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我方已完全明白磋商文件的所有条款要求，并申明如下：</w:t>
      </w:r>
    </w:p>
    <w:p w14:paraId="743779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（一）按磋商文件提供的全部货物（工程、服务）与相关服务的磋商总价详见《首轮报价表》。</w:t>
      </w:r>
    </w:p>
    <w:p w14:paraId="44172DE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525902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（三）我方明白并同意，在规定的开启日之后，响应有效期之内撤回响应或成交后不按规定与采购人签订合同或不提交履约保证金, 则贵方将不予退还响应保证金。</w:t>
      </w:r>
    </w:p>
    <w:p w14:paraId="1119986A">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（四）我方愿意向贵方提供任何与本项报价有关的数据、情况和技术资料。若贵方需要，我方愿意提供我方作出的一切承诺的证明材料。</w:t>
      </w:r>
    </w:p>
    <w:p w14:paraId="1A3325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（五）我方理解贵方不一定接受最低磋商价或任何贵方可能收到的响应。</w:t>
      </w:r>
    </w:p>
    <w:p w14:paraId="5437F9A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（六）我方如果成交，将保证履行磋商文件及其澄清、修改文件（如果有）中的全部责任和义务，按质、按量、按期完成《采购需求》及《合同书》中的全部任务。</w:t>
      </w:r>
    </w:p>
    <w:p w14:paraId="08C65A75">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（七）我方作为法律、财务和运作上独立于采购人的供应商，在此保证所提交的所有文件和全部说明是真实的和正确的。</w:t>
      </w:r>
    </w:p>
    <w:p w14:paraId="589DE60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（八）我方磋商报价已包含应向知识产权所有权人支付的所有相关税费，并保证采购人在中国使用我方提供的货物时，如有第三方提出侵犯其知识产权主张的，责任由我方承担。</w:t>
      </w:r>
    </w:p>
    <w:p w14:paraId="7FDD189E">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w:t>
      </w:r>
      <w:r>
        <w:rPr>
          <w:rFonts w:hint="eastAsia"/>
          <w:color w:val="auto"/>
          <w:sz w:val="24"/>
          <w:szCs w:val="32"/>
          <w:highlight w:val="none"/>
          <w:lang w:val="en-US" w:eastAsia="zh-CN"/>
        </w:rPr>
        <w:t>九</w:t>
      </w:r>
      <w:r>
        <w:rPr>
          <w:color w:val="auto"/>
          <w:sz w:val="24"/>
          <w:szCs w:val="32"/>
          <w:highlight w:val="none"/>
        </w:rPr>
        <w:t>）我方与其他供应商不存在单位负责人为同一人或者存在直接控股、管理关系。</w:t>
      </w:r>
    </w:p>
    <w:p w14:paraId="1E5ADE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（十）我方承诺未为本项目提供整体设计、规范编制或者项目管理、监理、检测等服务。</w:t>
      </w:r>
    </w:p>
    <w:p w14:paraId="65ECC48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）我方未被列入法院失信被执行人名单中。</w:t>
      </w:r>
    </w:p>
    <w:p w14:paraId="1DED43C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）我方具备《中华人民共和国政府采购法》第二十二条规定的条件，承诺如下：</w:t>
      </w:r>
    </w:p>
    <w:p w14:paraId="1461F7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14:paraId="6322181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（2）我方符合法律、行政法规规定的其他条件。</w:t>
      </w:r>
    </w:p>
    <w:p w14:paraId="7567077A">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以上内容如有虚假或与事实不符的，磋商小组可将我方做无效响应处理，我方愿意承担相应的法律责任。</w:t>
      </w:r>
    </w:p>
    <w:p w14:paraId="71FC2BA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（十四）我方对在本函及响应文件中所作的所有承诺承担法律责任。</w:t>
      </w:r>
    </w:p>
    <w:p w14:paraId="416D356A">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（十五）所有与本磋商有关的函件请发往下列地址：</w:t>
      </w:r>
    </w:p>
    <w:p w14:paraId="49FCFD63">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地 址：__________________，邮政编码：__________________</w:t>
      </w:r>
    </w:p>
    <w:p w14:paraId="7DC8E4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电 话：__________________</w:t>
      </w:r>
    </w:p>
    <w:p w14:paraId="595F478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传 真：__________________</w:t>
      </w:r>
    </w:p>
    <w:p w14:paraId="075D61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代表姓名：__________________，职 务：__________________</w:t>
      </w:r>
    </w:p>
    <w:p w14:paraId="629DD1DA">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14:paraId="5ADA3CC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14:paraId="0EE0B2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14:paraId="506B60B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14:paraId="10895BDC">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法定代表人或授权委托人（签字）：__________________</w:t>
      </w:r>
    </w:p>
    <w:p w14:paraId="56345558">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14:paraId="1459DF2D">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 xml:space="preserve"> 日  期：_________________</w:t>
      </w:r>
      <w:r>
        <w:rPr>
          <w:color w:val="auto"/>
          <w:highlight w:val="none"/>
        </w:rPr>
        <w:t>_</w:t>
      </w:r>
    </w:p>
    <w:p w14:paraId="0CFD68E7">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5C7F69F4">
      <w:pPr>
        <w:keepNext w:val="0"/>
        <w:keepLines w:val="0"/>
        <w:pageBreakBefore w:val="0"/>
        <w:widowControl w:val="0"/>
        <w:kinsoku/>
        <w:wordWrap/>
        <w:overflowPunct/>
        <w:topLinePunct w:val="0"/>
        <w:autoSpaceDE/>
        <w:autoSpaceDN/>
        <w:bidi w:val="0"/>
        <w:adjustRightInd/>
        <w:snapToGrid/>
        <w:textAlignment w:val="auto"/>
        <w:outlineLvl w:val="9"/>
        <w:rPr>
          <w:b/>
          <w:color w:val="auto"/>
          <w:sz w:val="28"/>
          <w:highlight w:val="none"/>
        </w:rPr>
      </w:pPr>
      <w:r>
        <w:rPr>
          <w:b/>
          <w:color w:val="auto"/>
          <w:sz w:val="28"/>
          <w:highlight w:val="none"/>
        </w:rPr>
        <w:br w:type="page"/>
      </w:r>
    </w:p>
    <w:p w14:paraId="4D4F2A19">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0" w:name="_Toc24837"/>
      <w:r>
        <w:rPr>
          <w:b/>
          <w:color w:val="auto"/>
          <w:sz w:val="28"/>
          <w:highlight w:val="none"/>
        </w:rPr>
        <w:t>格式二：</w:t>
      </w:r>
      <w:bookmarkEnd w:id="10"/>
    </w:p>
    <w:p w14:paraId="55571762">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1" w:name="_Toc31546"/>
      <w:r>
        <w:rPr>
          <w:rFonts w:hint="eastAsia"/>
          <w:b/>
          <w:color w:val="auto"/>
          <w:sz w:val="32"/>
          <w:szCs w:val="32"/>
          <w:highlight w:val="none"/>
          <w:lang w:val="en-US" w:eastAsia="zh-CN"/>
        </w:rPr>
        <w:t>首轮</w:t>
      </w:r>
      <w:r>
        <w:rPr>
          <w:b/>
          <w:color w:val="auto"/>
          <w:sz w:val="32"/>
          <w:szCs w:val="32"/>
          <w:highlight w:val="none"/>
        </w:rPr>
        <w:t>报价表</w:t>
      </w:r>
      <w:bookmarkEnd w:id="11"/>
    </w:p>
    <w:p w14:paraId="5C05E18F">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color w:val="auto"/>
          <w:highlight w:val="none"/>
        </w:rPr>
      </w:pPr>
    </w:p>
    <w:p w14:paraId="6D9BF41C">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14:paraId="35A34E03">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4EFA2CFD">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响应供应商名称：</w:t>
      </w:r>
    </w:p>
    <w:tbl>
      <w:tblPr>
        <w:tblStyle w:val="9"/>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14:paraId="24DB4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14:paraId="5E71B76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7" w:type="pct"/>
            <w:vAlign w:val="center"/>
          </w:tcPr>
          <w:p w14:paraId="672612F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1250" w:type="pct"/>
            <w:vAlign w:val="center"/>
          </w:tcPr>
          <w:p w14:paraId="2203E1F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响应报价（元）</w:t>
            </w:r>
          </w:p>
        </w:tc>
        <w:tc>
          <w:tcPr>
            <w:tcW w:w="1250" w:type="pct"/>
            <w:vAlign w:val="center"/>
          </w:tcPr>
          <w:p w14:paraId="461FA8C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r>
      <w:tr w14:paraId="3E827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14:paraId="618D34B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7" w:type="pct"/>
            <w:vAlign w:val="center"/>
          </w:tcPr>
          <w:p w14:paraId="48B9F72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14:paraId="2A0D9B9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14:paraId="7A23415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14:paraId="6FE29EF1">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p>
    <w:p w14:paraId="6DC94A20">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14:paraId="19DE268D">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日  期：_________________</w:t>
      </w:r>
      <w:r>
        <w:rPr>
          <w:color w:val="auto"/>
          <w:highlight w:val="none"/>
        </w:rPr>
        <w:t>_</w:t>
      </w:r>
    </w:p>
    <w:p w14:paraId="58BB3DB8">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14:paraId="4D02A6DC">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70A47677">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008C1F4D">
      <w:pPr>
        <w:rPr>
          <w:b/>
          <w:color w:val="auto"/>
          <w:sz w:val="28"/>
          <w:highlight w:val="none"/>
        </w:rPr>
      </w:pPr>
      <w:r>
        <w:rPr>
          <w:b/>
          <w:color w:val="auto"/>
          <w:sz w:val="28"/>
          <w:highlight w:val="none"/>
        </w:rPr>
        <w:br w:type="page"/>
      </w:r>
    </w:p>
    <w:p w14:paraId="44EF27D0">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2" w:name="_Toc30162"/>
      <w:r>
        <w:rPr>
          <w:b/>
          <w:color w:val="auto"/>
          <w:sz w:val="28"/>
          <w:highlight w:val="none"/>
        </w:rPr>
        <w:t>格式</w:t>
      </w:r>
      <w:r>
        <w:rPr>
          <w:rFonts w:hint="eastAsia" w:eastAsia="宋体"/>
          <w:b/>
          <w:color w:val="auto"/>
          <w:sz w:val="28"/>
          <w:highlight w:val="none"/>
          <w:lang w:val="en-US" w:eastAsia="zh-CN"/>
        </w:rPr>
        <w:t>三</w:t>
      </w:r>
      <w:r>
        <w:rPr>
          <w:b/>
          <w:color w:val="auto"/>
          <w:sz w:val="28"/>
          <w:highlight w:val="none"/>
        </w:rPr>
        <w:t>：</w:t>
      </w:r>
      <w:bookmarkEnd w:id="12"/>
    </w:p>
    <w:p w14:paraId="45F95922">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14:paraId="76D9EBB0">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3" w:name="_Toc1308"/>
      <w:r>
        <w:rPr>
          <w:b/>
          <w:color w:val="auto"/>
          <w:sz w:val="32"/>
          <w:szCs w:val="32"/>
          <w:highlight w:val="none"/>
        </w:rPr>
        <w:t>法定代表人证明书</w:t>
      </w:r>
      <w:bookmarkEnd w:id="13"/>
    </w:p>
    <w:p w14:paraId="6965F84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_____________现任我单位_____________职务，为法定代表人，特此证明。</w:t>
      </w:r>
    </w:p>
    <w:p w14:paraId="3842482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有效期限：__________________</w:t>
      </w:r>
    </w:p>
    <w:p w14:paraId="010B4BF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附：代表人性别：_____年龄：_________ 身份证号码：__________________</w:t>
      </w:r>
    </w:p>
    <w:p w14:paraId="17AE06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注册号码：____________________企业类型：____________________________</w:t>
      </w:r>
    </w:p>
    <w:p w14:paraId="0E7BF42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经营范围：__________________________________________________________</w:t>
      </w:r>
    </w:p>
    <w:p w14:paraId="21A16C7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14:paraId="60D0E1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14:paraId="193B4AF2">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供应商</w:t>
      </w:r>
      <w:r>
        <w:rPr>
          <w:rFonts w:hint="eastAsia"/>
          <w:color w:val="auto"/>
          <w:sz w:val="24"/>
          <w:szCs w:val="24"/>
          <w:highlight w:val="none"/>
          <w:lang w:val="en-US" w:eastAsia="zh-CN"/>
        </w:rPr>
        <w:t>名称</w:t>
      </w:r>
      <w:r>
        <w:rPr>
          <w:rFonts w:hint="eastAsia"/>
          <w:color w:val="auto"/>
          <w:sz w:val="24"/>
          <w:szCs w:val="24"/>
          <w:highlight w:val="none"/>
          <w:lang w:eastAsia="zh-CN"/>
        </w:rPr>
        <w:t>（</w:t>
      </w:r>
      <w:r>
        <w:rPr>
          <w:rFonts w:hint="eastAsia"/>
          <w:color w:val="auto"/>
          <w:sz w:val="24"/>
          <w:szCs w:val="24"/>
          <w:highlight w:val="none"/>
          <w:lang w:val="en-US" w:eastAsia="zh-CN"/>
        </w:rPr>
        <w:t>盖公章</w:t>
      </w:r>
      <w:r>
        <w:rPr>
          <w:rFonts w:hint="eastAsia"/>
          <w:color w:val="auto"/>
          <w:sz w:val="24"/>
          <w:szCs w:val="24"/>
          <w:highlight w:val="none"/>
          <w:lang w:eastAsia="zh-CN"/>
        </w:rPr>
        <w:t>）</w:t>
      </w:r>
      <w:r>
        <w:rPr>
          <w:color w:val="auto"/>
          <w:sz w:val="24"/>
          <w:szCs w:val="24"/>
          <w:highlight w:val="none"/>
        </w:rPr>
        <w:t>：__________________</w:t>
      </w:r>
    </w:p>
    <w:p w14:paraId="1E6C540C">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地  址：__________________</w:t>
      </w:r>
    </w:p>
    <w:p w14:paraId="69AF8818">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法定代表人（签字或盖章）：__________________</w:t>
      </w:r>
    </w:p>
    <w:p w14:paraId="0AE859F5">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职  务：__________________</w:t>
      </w:r>
    </w:p>
    <w:p w14:paraId="1599E6FF">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日  期：__________________</w:t>
      </w:r>
    </w:p>
    <w:p w14:paraId="2DC7387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14:paraId="7591FA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14:paraId="21B7993A">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29CC70E4">
      <w:pPr>
        <w:rPr>
          <w:b/>
          <w:color w:val="auto"/>
          <w:sz w:val="28"/>
          <w:highlight w:val="none"/>
        </w:rPr>
      </w:pPr>
      <w:r>
        <w:rPr>
          <w:b/>
          <w:color w:val="auto"/>
          <w:sz w:val="28"/>
          <w:highlight w:val="none"/>
        </w:rPr>
        <w:br w:type="page"/>
      </w:r>
    </w:p>
    <w:p w14:paraId="755EE7DB">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4" w:name="_Toc31209"/>
      <w:r>
        <w:rPr>
          <w:b/>
          <w:color w:val="auto"/>
          <w:sz w:val="28"/>
          <w:highlight w:val="none"/>
        </w:rPr>
        <w:t>格式</w:t>
      </w:r>
      <w:r>
        <w:rPr>
          <w:rFonts w:hint="eastAsia"/>
          <w:b/>
          <w:color w:val="auto"/>
          <w:sz w:val="28"/>
          <w:highlight w:val="none"/>
          <w:lang w:val="en-US" w:eastAsia="zh-CN"/>
        </w:rPr>
        <w:t>四</w:t>
      </w:r>
      <w:r>
        <w:rPr>
          <w:b/>
          <w:color w:val="auto"/>
          <w:sz w:val="28"/>
          <w:highlight w:val="none"/>
        </w:rPr>
        <w:t>：</w:t>
      </w:r>
      <w:bookmarkEnd w:id="14"/>
    </w:p>
    <w:p w14:paraId="205AC3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15" w:name="_Toc26100"/>
      <w:r>
        <w:rPr>
          <w:b/>
          <w:color w:val="auto"/>
          <w:sz w:val="32"/>
          <w:szCs w:val="32"/>
          <w:highlight w:val="none"/>
        </w:rPr>
        <w:t>法定代表人授权书格式</w:t>
      </w:r>
      <w:bookmarkEnd w:id="15"/>
    </w:p>
    <w:p w14:paraId="5980D1A9">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（对于银行、保险、电信、邮政、铁路等行业以及获得总公司响应授权的分公司，可以提供响应分支机构负责人授权书）</w:t>
      </w:r>
    </w:p>
    <w:p w14:paraId="4E96DA1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color w:val="auto"/>
          <w:sz w:val="32"/>
          <w:szCs w:val="32"/>
          <w:highlight w:val="none"/>
        </w:rPr>
      </w:pPr>
      <w:r>
        <w:rPr>
          <w:b/>
          <w:color w:val="auto"/>
          <w:sz w:val="32"/>
          <w:szCs w:val="32"/>
          <w:highlight w:val="none"/>
        </w:rPr>
        <w:t>法定代表人授权书</w:t>
      </w:r>
    </w:p>
    <w:p w14:paraId="2FA11C7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color w:val="auto"/>
          <w:sz w:val="24"/>
          <w:szCs w:val="32"/>
          <w:highlight w:val="none"/>
          <w:lang w:eastAsia="zh-CN"/>
        </w:rPr>
      </w:pPr>
      <w:r>
        <w:rPr>
          <w:color w:val="auto"/>
          <w:sz w:val="24"/>
          <w:szCs w:val="32"/>
          <w:highlight w:val="none"/>
        </w:rPr>
        <w:t>致：</w:t>
      </w:r>
      <w:r>
        <w:rPr>
          <w:rFonts w:hint="eastAsia"/>
          <w:color w:val="auto"/>
          <w:sz w:val="24"/>
          <w:szCs w:val="32"/>
          <w:highlight w:val="none"/>
          <w:lang w:eastAsia="zh-CN"/>
        </w:rPr>
        <w:t>国家税务总局博罗县税务局</w:t>
      </w:r>
    </w:p>
    <w:p w14:paraId="4ADB586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本授权书声明：________是注册于</w:t>
      </w:r>
      <w:r>
        <w:rPr>
          <w:color w:val="auto"/>
          <w:sz w:val="24"/>
          <w:szCs w:val="32"/>
          <w:highlight w:val="none"/>
          <w:u w:val="single"/>
        </w:rPr>
        <w:t>（国家或地区）</w:t>
      </w:r>
      <w:r>
        <w:rPr>
          <w:color w:val="auto"/>
          <w:sz w:val="24"/>
          <w:szCs w:val="32"/>
          <w:highlight w:val="none"/>
        </w:rPr>
        <w:t>的</w:t>
      </w:r>
      <w:r>
        <w:rPr>
          <w:color w:val="auto"/>
          <w:sz w:val="24"/>
          <w:szCs w:val="32"/>
          <w:highlight w:val="none"/>
          <w:u w:val="single"/>
        </w:rPr>
        <w:t>（供应商名称）</w:t>
      </w:r>
      <w:r>
        <w:rPr>
          <w:color w:val="auto"/>
          <w:sz w:val="24"/>
          <w:szCs w:val="32"/>
          <w:highlight w:val="none"/>
        </w:rPr>
        <w:t>的法定代表人，现任________职务，有效证件号码：________________。现授权</w:t>
      </w:r>
      <w:r>
        <w:rPr>
          <w:color w:val="auto"/>
          <w:sz w:val="24"/>
          <w:szCs w:val="32"/>
          <w:highlight w:val="none"/>
          <w:u w:val="single"/>
        </w:rPr>
        <w:t>（姓名、职务）</w:t>
      </w:r>
      <w:r>
        <w:rPr>
          <w:color w:val="auto"/>
          <w:sz w:val="24"/>
          <w:szCs w:val="32"/>
          <w:highlight w:val="none"/>
        </w:rPr>
        <w:t>作为我公司的全权代理人，就</w:t>
      </w:r>
      <w:r>
        <w:rPr>
          <w:rFonts w:hint="eastAsia"/>
          <w:color w:val="auto"/>
          <w:sz w:val="24"/>
          <w:szCs w:val="32"/>
          <w:highlight w:val="none"/>
          <w:lang w:eastAsia="zh-CN"/>
        </w:rPr>
        <w:t>国家税务总局博罗县税务局罗阳办公区消防整改工程</w:t>
      </w:r>
      <w:r>
        <w:rPr>
          <w:color w:val="auto"/>
          <w:sz w:val="24"/>
          <w:szCs w:val="32"/>
          <w:highlight w:val="none"/>
        </w:rPr>
        <w:t>[采购项目编号为</w:t>
      </w:r>
      <w:r>
        <w:rPr>
          <w:rFonts w:hint="eastAsia" w:eastAsia="宋体"/>
          <w:color w:val="auto"/>
          <w:sz w:val="24"/>
          <w:szCs w:val="32"/>
          <w:highlight w:val="none"/>
          <w:lang w:val="en-US" w:eastAsia="zh-CN"/>
        </w:rPr>
        <w:t>[</w:t>
      </w:r>
      <w:r>
        <w:rPr>
          <w:rFonts w:hint="eastAsia" w:ascii="宋体" w:hAnsi="宋体" w:eastAsia="宋体" w:cs="宋体"/>
          <w:color w:val="auto"/>
          <w:sz w:val="24"/>
          <w:szCs w:val="24"/>
          <w:highlight w:val="none"/>
          <w:u w:val="single"/>
          <w:lang w:val="en-US" w:eastAsia="zh-CN"/>
        </w:rPr>
        <w:t>BLSWBGS2024003</w:t>
      </w:r>
      <w:r>
        <w:rPr>
          <w:color w:val="auto"/>
          <w:sz w:val="24"/>
          <w:szCs w:val="32"/>
          <w:highlight w:val="none"/>
        </w:rPr>
        <w:t>]的响应和合同执行，以我方的名义处理一切与之有关的事宜。</w:t>
      </w:r>
    </w:p>
    <w:p w14:paraId="1174266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本授权书于________年________月________日签字生效，特此声明。</w:t>
      </w:r>
    </w:p>
    <w:p w14:paraId="7EDDB63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14:paraId="13FCBCA2">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地  址：__________________</w:t>
      </w:r>
    </w:p>
    <w:p w14:paraId="242BF564">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法定代表人（签字或盖章）：__________________</w:t>
      </w:r>
    </w:p>
    <w:p w14:paraId="541B099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14:paraId="2ABBCCF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被授权人（签字或盖章）：__________________</w:t>
      </w:r>
    </w:p>
    <w:p w14:paraId="0B5E4C41">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14:paraId="65B995FB">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日  期：__________________</w:t>
      </w:r>
    </w:p>
    <w:p w14:paraId="6D7D50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14:paraId="2365F3D6">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56A530B9">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49090E46">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21E0D9E2">
      <w:pPr>
        <w:rPr>
          <w:b/>
          <w:color w:val="auto"/>
          <w:sz w:val="28"/>
          <w:highlight w:val="none"/>
        </w:rPr>
      </w:pPr>
      <w:r>
        <w:rPr>
          <w:b/>
          <w:color w:val="auto"/>
          <w:sz w:val="28"/>
          <w:highlight w:val="none"/>
        </w:rPr>
        <w:br w:type="page"/>
      </w:r>
    </w:p>
    <w:p w14:paraId="6FBB8D4D">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6" w:name="_Toc26420"/>
      <w:r>
        <w:rPr>
          <w:b/>
          <w:color w:val="auto"/>
          <w:sz w:val="28"/>
          <w:highlight w:val="none"/>
        </w:rPr>
        <w:t>格式</w:t>
      </w:r>
      <w:r>
        <w:rPr>
          <w:rFonts w:hint="eastAsia"/>
          <w:b/>
          <w:color w:val="auto"/>
          <w:sz w:val="28"/>
          <w:highlight w:val="none"/>
          <w:lang w:val="en-US" w:eastAsia="zh-CN"/>
        </w:rPr>
        <w:t>五</w:t>
      </w:r>
      <w:r>
        <w:rPr>
          <w:b/>
          <w:color w:val="auto"/>
          <w:sz w:val="28"/>
          <w:highlight w:val="none"/>
        </w:rPr>
        <w:t>：</w:t>
      </w:r>
      <w:bookmarkEnd w:id="16"/>
    </w:p>
    <w:p w14:paraId="2F71D68E">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7" w:name="_Toc26052"/>
      <w:r>
        <w:rPr>
          <w:b/>
          <w:color w:val="auto"/>
          <w:sz w:val="32"/>
          <w:szCs w:val="32"/>
          <w:highlight w:val="none"/>
        </w:rPr>
        <w:t>提供具有独立承担民事责任的能力的证明材料</w:t>
      </w:r>
      <w:bookmarkEnd w:id="17"/>
    </w:p>
    <w:p w14:paraId="3B3824BC">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14:paraId="4CEF0DE8">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03AF204E">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1D10BA62">
      <w:pPr>
        <w:rPr>
          <w:b/>
          <w:color w:val="auto"/>
          <w:sz w:val="28"/>
          <w:highlight w:val="none"/>
        </w:rPr>
      </w:pPr>
      <w:r>
        <w:rPr>
          <w:b/>
          <w:color w:val="auto"/>
          <w:sz w:val="28"/>
          <w:highlight w:val="none"/>
        </w:rPr>
        <w:br w:type="page"/>
      </w:r>
    </w:p>
    <w:p w14:paraId="2841F88B">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8" w:name="_Toc7657"/>
      <w:r>
        <w:rPr>
          <w:b/>
          <w:color w:val="auto"/>
          <w:sz w:val="28"/>
          <w:highlight w:val="none"/>
        </w:rPr>
        <w:t>格式</w:t>
      </w:r>
      <w:r>
        <w:rPr>
          <w:rFonts w:hint="eastAsia"/>
          <w:b/>
          <w:color w:val="auto"/>
          <w:sz w:val="28"/>
          <w:highlight w:val="none"/>
          <w:lang w:val="en-US" w:eastAsia="zh-CN"/>
        </w:rPr>
        <w:t>六</w:t>
      </w:r>
      <w:r>
        <w:rPr>
          <w:b/>
          <w:color w:val="auto"/>
          <w:sz w:val="28"/>
          <w:highlight w:val="none"/>
        </w:rPr>
        <w:t>：</w:t>
      </w:r>
      <w:bookmarkEnd w:id="18"/>
    </w:p>
    <w:p w14:paraId="3B95B5F2">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highlight w:val="none"/>
        </w:rPr>
      </w:pPr>
      <w:bookmarkStart w:id="19" w:name="_Toc31472"/>
      <w:r>
        <w:rPr>
          <w:b/>
          <w:color w:val="auto"/>
          <w:sz w:val="32"/>
          <w:szCs w:val="32"/>
          <w:highlight w:val="none"/>
        </w:rPr>
        <w:t>资格性审查要求的其他资质证明文件</w:t>
      </w:r>
      <w:bookmarkEnd w:id="19"/>
    </w:p>
    <w:p w14:paraId="7BEB79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详见资格性条款要求</w:t>
      </w:r>
    </w:p>
    <w:p w14:paraId="6ADC49FD">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设备和专业技术能力情况表</w:t>
      </w:r>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14:paraId="5BD3C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68DC6FBE">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我单位为本项目实施提供以下设备和专业技术人员：</w:t>
            </w:r>
          </w:p>
        </w:tc>
      </w:tr>
      <w:tr w14:paraId="2ED36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14:paraId="045C045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4" w:type="pct"/>
          </w:tcPr>
          <w:p w14:paraId="2626076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设备名称和专业技术人员</w:t>
            </w:r>
          </w:p>
        </w:tc>
        <w:tc>
          <w:tcPr>
            <w:tcW w:w="1250" w:type="pct"/>
          </w:tcPr>
          <w:p w14:paraId="63B46C2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250" w:type="pct"/>
          </w:tcPr>
          <w:p w14:paraId="3DB6C2A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B3DF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14:paraId="07A6846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pct"/>
          </w:tcPr>
          <w:p w14:paraId="1CCEC60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0BD940B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645F2BF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7BC86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14:paraId="1F2C1FA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pct"/>
          </w:tcPr>
          <w:p w14:paraId="1313363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786AE4D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22D8055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3A276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14:paraId="6E5E136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pct"/>
          </w:tcPr>
          <w:p w14:paraId="36A1BE3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19E4633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5F8A739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593D1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14:paraId="7EC1BA4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4" w:type="pct"/>
          </w:tcPr>
          <w:p w14:paraId="57CC40E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428496A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14:paraId="78624E5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14:paraId="103AE2D9">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p>
    <w:p w14:paraId="653E60D0">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B9F7EE0">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4F1FBEDA">
      <w:pPr>
        <w:rPr>
          <w:b/>
          <w:color w:val="auto"/>
          <w:sz w:val="28"/>
          <w:highlight w:val="none"/>
        </w:rPr>
      </w:pPr>
      <w:r>
        <w:rPr>
          <w:b/>
          <w:color w:val="auto"/>
          <w:sz w:val="28"/>
          <w:highlight w:val="none"/>
        </w:rPr>
        <w:br w:type="page"/>
      </w:r>
    </w:p>
    <w:p w14:paraId="2979D7EE">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0" w:name="_Toc17729"/>
      <w:r>
        <w:rPr>
          <w:b/>
          <w:color w:val="auto"/>
          <w:sz w:val="28"/>
          <w:highlight w:val="none"/>
        </w:rPr>
        <w:t>格式</w:t>
      </w:r>
      <w:r>
        <w:rPr>
          <w:rFonts w:hint="eastAsia"/>
          <w:b/>
          <w:color w:val="auto"/>
          <w:sz w:val="28"/>
          <w:highlight w:val="none"/>
          <w:lang w:val="en-US" w:eastAsia="zh-CN"/>
        </w:rPr>
        <w:t>七</w:t>
      </w:r>
      <w:r>
        <w:rPr>
          <w:b/>
          <w:color w:val="auto"/>
          <w:sz w:val="28"/>
          <w:highlight w:val="none"/>
        </w:rPr>
        <w:t>：</w:t>
      </w:r>
      <w:bookmarkEnd w:id="20"/>
    </w:p>
    <w:p w14:paraId="3CAB2AC6">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14:paraId="10D3FAB4">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1" w:name="_Toc6784"/>
      <w:r>
        <w:rPr>
          <w:b/>
          <w:color w:val="auto"/>
          <w:sz w:val="32"/>
          <w:szCs w:val="32"/>
          <w:highlight w:val="none"/>
        </w:rPr>
        <w:t>响应供应商业绩情况表</w:t>
      </w:r>
      <w:bookmarkEnd w:id="21"/>
    </w:p>
    <w:tbl>
      <w:tblPr>
        <w:tblStyle w:val="9"/>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14:paraId="51F97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14:paraId="53EF94E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8" w:type="pct"/>
            <w:vAlign w:val="center"/>
          </w:tcPr>
          <w:p w14:paraId="26E6538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客户名称</w:t>
            </w:r>
          </w:p>
        </w:tc>
        <w:tc>
          <w:tcPr>
            <w:tcW w:w="833" w:type="pct"/>
            <w:vAlign w:val="center"/>
          </w:tcPr>
          <w:p w14:paraId="7B7990D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项目名称及合同金额（万元）</w:t>
            </w:r>
          </w:p>
        </w:tc>
        <w:tc>
          <w:tcPr>
            <w:tcW w:w="923" w:type="pct"/>
            <w:vAlign w:val="center"/>
          </w:tcPr>
          <w:p w14:paraId="6DCE445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743" w:type="pct"/>
            <w:vAlign w:val="center"/>
          </w:tcPr>
          <w:p w14:paraId="64CDCCC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竣工验收报告时间</w:t>
            </w:r>
          </w:p>
        </w:tc>
        <w:tc>
          <w:tcPr>
            <w:tcW w:w="833" w:type="pct"/>
            <w:vAlign w:val="center"/>
          </w:tcPr>
          <w:p w14:paraId="35AB1B1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r>
      <w:tr w14:paraId="4F4B3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14:paraId="774B2A3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8" w:type="pct"/>
          </w:tcPr>
          <w:p w14:paraId="1CEE586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4F787B0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14:paraId="6816147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14:paraId="3EC2C2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02BC4C3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3DA2B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14:paraId="07D86F4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8" w:type="pct"/>
          </w:tcPr>
          <w:p w14:paraId="65C8BD0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3256A01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14:paraId="4DB43AB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14:paraId="734277A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6A91A54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2DF68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14:paraId="52109BB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78" w:type="pct"/>
          </w:tcPr>
          <w:p w14:paraId="420F2BE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6325C14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14:paraId="184756D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14:paraId="19499F2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161AA1E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5BCD5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14:paraId="11D1AFD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8" w:type="pct"/>
          </w:tcPr>
          <w:p w14:paraId="036FA04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7B5FE19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14:paraId="6482925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14:paraId="7959D1B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129A82D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14:paraId="5BF7E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14:paraId="71E5C30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Pr>
          <w:p w14:paraId="50CAD1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210CB93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14:paraId="7E4DFE3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14:paraId="697178E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14:paraId="5BA7CE7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14:paraId="7D43341F">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根据上述业绩情况，按磋商文件要求附销售或服务合同复印件。</w:t>
      </w:r>
    </w:p>
    <w:p w14:paraId="0AE3C5B4">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14:paraId="69C5F25C">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3EDD8CE2">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7782381D">
      <w:pPr>
        <w:rPr>
          <w:b/>
          <w:color w:val="auto"/>
          <w:sz w:val="28"/>
          <w:highlight w:val="none"/>
        </w:rPr>
      </w:pPr>
      <w:r>
        <w:rPr>
          <w:b/>
          <w:color w:val="auto"/>
          <w:sz w:val="28"/>
          <w:highlight w:val="none"/>
        </w:rPr>
        <w:br w:type="page"/>
      </w:r>
    </w:p>
    <w:p w14:paraId="648F3D6A">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highlight w:val="none"/>
        </w:rPr>
      </w:pPr>
      <w:bookmarkStart w:id="22" w:name="_Toc8940"/>
      <w:r>
        <w:rPr>
          <w:b/>
          <w:color w:val="auto"/>
          <w:sz w:val="28"/>
          <w:highlight w:val="none"/>
        </w:rPr>
        <w:t>格式</w:t>
      </w:r>
      <w:r>
        <w:rPr>
          <w:rFonts w:hint="eastAsia" w:eastAsia="宋体"/>
          <w:b/>
          <w:color w:val="auto"/>
          <w:sz w:val="28"/>
          <w:highlight w:val="none"/>
          <w:lang w:val="en-US" w:eastAsia="zh-CN"/>
        </w:rPr>
        <w:t>八</w:t>
      </w:r>
      <w:r>
        <w:rPr>
          <w:b/>
          <w:color w:val="auto"/>
          <w:sz w:val="28"/>
          <w:highlight w:val="none"/>
        </w:rPr>
        <w:t>：</w:t>
      </w:r>
      <w:bookmarkEnd w:id="22"/>
    </w:p>
    <w:p w14:paraId="6F8CD52C">
      <w:pPr>
        <w:keepNext w:val="0"/>
        <w:keepLines w:val="0"/>
        <w:pageBreakBefore w:val="0"/>
        <w:widowControl w:val="0"/>
        <w:kinsoku/>
        <w:wordWrap/>
        <w:overflowPunct/>
        <w:topLinePunct w:val="0"/>
        <w:autoSpaceDE/>
        <w:autoSpaceDN/>
        <w:bidi w:val="0"/>
        <w:adjustRightInd/>
        <w:snapToGrid/>
        <w:jc w:val="center"/>
        <w:textAlignment w:val="auto"/>
        <w:outlineLvl w:val="1"/>
        <w:rPr>
          <w:b/>
          <w:bCs/>
          <w:color w:val="auto"/>
          <w:sz w:val="32"/>
          <w:szCs w:val="32"/>
          <w:highlight w:val="none"/>
        </w:rPr>
      </w:pP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技术需求响应表</w:t>
      </w:r>
    </w:p>
    <w:p w14:paraId="6CE09FEB">
      <w:pPr>
        <w:pStyle w:val="3"/>
        <w:spacing w:line="360" w:lineRule="auto"/>
        <w:jc w:val="center"/>
        <w:rPr>
          <w:rFonts w:hint="eastAsia" w:ascii="宋体" w:eastAsia="宋体" w:cs="宋体"/>
          <w:color w:val="auto"/>
          <w:sz w:val="24"/>
          <w:szCs w:val="24"/>
          <w:highlight w:val="none"/>
        </w:rPr>
      </w:pPr>
      <w:bookmarkStart w:id="23" w:name="_Toc21512"/>
      <w:r>
        <w:rPr>
          <w:rFonts w:hint="eastAsia" w:ascii="宋体" w:eastAsia="宋体" w:cs="宋体"/>
          <w:color w:val="auto"/>
          <w:sz w:val="24"/>
          <w:szCs w:val="24"/>
          <w:highlight w:val="none"/>
        </w:rPr>
        <w:t>（1）实质性响应商务条款（</w:t>
      </w:r>
      <w:r>
        <w:rPr>
          <w:rFonts w:hint="eastAsia" w:ascii="宋体" w:eastAsia="宋体" w:cs="宋体"/>
          <w:color w:val="auto"/>
          <w:sz w:val="24"/>
          <w:szCs w:val="24"/>
          <w:highlight w:val="none"/>
          <w:lang w:val="en-GB"/>
        </w:rPr>
        <w:t>“</w:t>
      </w:r>
      <w:r>
        <w:rPr>
          <w:rFonts w:hint="eastAsia" w:ascii="宋体" w:hAnsi="宋体" w:cs="宋体"/>
          <w:bCs w:val="0"/>
          <w:color w:val="auto"/>
          <w:highlight w:val="none"/>
        </w:rPr>
        <w:t>★</w:t>
      </w:r>
      <w:r>
        <w:rPr>
          <w:rFonts w:hint="eastAsia" w:ascii="宋体" w:eastAsia="宋体" w:cs="宋体"/>
          <w:color w:val="auto"/>
          <w:sz w:val="24"/>
          <w:szCs w:val="24"/>
          <w:highlight w:val="none"/>
          <w:lang w:val="en-GB"/>
        </w:rPr>
        <w:t>”项</w:t>
      </w:r>
      <w:r>
        <w:rPr>
          <w:rFonts w:hint="eastAsia" w:ascii="宋体" w:eastAsia="宋体" w:cs="宋体"/>
          <w:color w:val="auto"/>
          <w:sz w:val="24"/>
          <w:szCs w:val="24"/>
          <w:highlight w:val="none"/>
        </w:rPr>
        <w:t>）响应表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267"/>
      </w:tblGrid>
      <w:tr w14:paraId="41BD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14:paraId="1442FA37">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14:paraId="7C9CD605">
            <w:pPr>
              <w:jc w:val="center"/>
              <w:rPr>
                <w:rFonts w:hint="eastAsia" w:ascii="宋体" w:cs="宋体"/>
                <w:b/>
                <w:bCs/>
                <w:color w:val="auto"/>
                <w:szCs w:val="21"/>
                <w:highlight w:val="none"/>
              </w:rPr>
            </w:pPr>
            <w:r>
              <w:rPr>
                <w:rFonts w:hint="eastAsia" w:ascii="宋体" w:cs="宋体"/>
                <w:b/>
                <w:bCs/>
                <w:color w:val="auto"/>
                <w:szCs w:val="21"/>
                <w:highlight w:val="none"/>
              </w:rPr>
              <w:t>实质性响应竞争性磋商文件中商务条款要求</w:t>
            </w:r>
          </w:p>
        </w:tc>
        <w:tc>
          <w:tcPr>
            <w:tcW w:w="813" w:type="dxa"/>
            <w:shd w:val="clear" w:color="auto" w:fill="F3F3F3"/>
            <w:noWrap w:val="0"/>
            <w:vAlign w:val="center"/>
          </w:tcPr>
          <w:p w14:paraId="27FFEC72">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267" w:type="dxa"/>
            <w:shd w:val="clear" w:color="auto" w:fill="F3F3F3"/>
            <w:noWrap w:val="0"/>
            <w:vAlign w:val="center"/>
          </w:tcPr>
          <w:p w14:paraId="3FCEDFF7">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14:paraId="7CA2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33229FCE">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650C5EF0">
            <w:pPr>
              <w:spacing w:line="360" w:lineRule="auto"/>
              <w:jc w:val="center"/>
              <w:rPr>
                <w:rFonts w:hint="eastAsia" w:ascii="宋体" w:cs="宋体"/>
                <w:color w:val="auto"/>
                <w:szCs w:val="21"/>
                <w:highlight w:val="none"/>
              </w:rPr>
            </w:pPr>
          </w:p>
        </w:tc>
        <w:tc>
          <w:tcPr>
            <w:tcW w:w="813" w:type="dxa"/>
            <w:noWrap w:val="0"/>
            <w:vAlign w:val="center"/>
          </w:tcPr>
          <w:p w14:paraId="4058A2B2">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14:paraId="04E687BA">
            <w:pPr>
              <w:spacing w:line="360" w:lineRule="auto"/>
              <w:jc w:val="center"/>
              <w:rPr>
                <w:rFonts w:hint="eastAsia" w:ascii="宋体" w:cs="宋体"/>
                <w:color w:val="auto"/>
                <w:szCs w:val="21"/>
                <w:highlight w:val="none"/>
              </w:rPr>
            </w:pPr>
          </w:p>
        </w:tc>
      </w:tr>
      <w:tr w14:paraId="5F4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1083D792">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200198DD">
            <w:pPr>
              <w:spacing w:line="360" w:lineRule="auto"/>
              <w:jc w:val="center"/>
              <w:rPr>
                <w:rFonts w:hint="eastAsia" w:ascii="宋体" w:cs="宋体"/>
                <w:color w:val="auto"/>
                <w:szCs w:val="21"/>
                <w:highlight w:val="none"/>
              </w:rPr>
            </w:pPr>
          </w:p>
        </w:tc>
        <w:tc>
          <w:tcPr>
            <w:tcW w:w="813" w:type="dxa"/>
            <w:noWrap w:val="0"/>
            <w:vAlign w:val="center"/>
          </w:tcPr>
          <w:p w14:paraId="5F8BFFEB">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14:paraId="210DB55E">
            <w:pPr>
              <w:spacing w:line="360" w:lineRule="auto"/>
              <w:jc w:val="center"/>
              <w:rPr>
                <w:rFonts w:hint="eastAsia" w:ascii="宋体" w:cs="宋体"/>
                <w:color w:val="auto"/>
                <w:szCs w:val="21"/>
                <w:highlight w:val="none"/>
              </w:rPr>
            </w:pPr>
          </w:p>
        </w:tc>
      </w:tr>
      <w:tr w14:paraId="502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4FAB7C6E">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1CA5AB75">
            <w:pPr>
              <w:spacing w:line="360" w:lineRule="auto"/>
              <w:jc w:val="center"/>
              <w:rPr>
                <w:rFonts w:hint="eastAsia" w:ascii="宋体" w:cs="宋体"/>
                <w:color w:val="auto"/>
                <w:szCs w:val="21"/>
                <w:highlight w:val="none"/>
              </w:rPr>
            </w:pPr>
          </w:p>
        </w:tc>
        <w:tc>
          <w:tcPr>
            <w:tcW w:w="813" w:type="dxa"/>
            <w:noWrap w:val="0"/>
            <w:vAlign w:val="center"/>
          </w:tcPr>
          <w:p w14:paraId="2C8D7312">
            <w:pPr>
              <w:spacing w:line="360" w:lineRule="auto"/>
              <w:jc w:val="center"/>
              <w:rPr>
                <w:rFonts w:hint="eastAsia" w:ascii="宋体" w:cs="宋体"/>
                <w:color w:val="auto"/>
                <w:szCs w:val="21"/>
                <w:highlight w:val="none"/>
              </w:rPr>
            </w:pPr>
          </w:p>
        </w:tc>
        <w:tc>
          <w:tcPr>
            <w:tcW w:w="1267" w:type="dxa"/>
            <w:noWrap w:val="0"/>
            <w:vAlign w:val="center"/>
          </w:tcPr>
          <w:p w14:paraId="3D15EF1E">
            <w:pPr>
              <w:spacing w:line="360" w:lineRule="auto"/>
              <w:ind w:right="-35"/>
              <w:jc w:val="center"/>
              <w:rPr>
                <w:rFonts w:hint="eastAsia" w:ascii="宋体" w:cs="宋体"/>
                <w:color w:val="auto"/>
                <w:szCs w:val="21"/>
                <w:highlight w:val="none"/>
              </w:rPr>
            </w:pPr>
          </w:p>
        </w:tc>
      </w:tr>
      <w:tr w14:paraId="1AA6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4EF1D5E8">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63C6BA93">
            <w:pPr>
              <w:spacing w:line="360" w:lineRule="auto"/>
              <w:jc w:val="center"/>
              <w:rPr>
                <w:rFonts w:hint="eastAsia" w:ascii="宋体" w:cs="宋体"/>
                <w:color w:val="auto"/>
                <w:szCs w:val="21"/>
                <w:highlight w:val="none"/>
              </w:rPr>
            </w:pPr>
          </w:p>
        </w:tc>
        <w:tc>
          <w:tcPr>
            <w:tcW w:w="813" w:type="dxa"/>
            <w:noWrap w:val="0"/>
            <w:vAlign w:val="center"/>
          </w:tcPr>
          <w:p w14:paraId="6F885019">
            <w:pPr>
              <w:spacing w:line="360" w:lineRule="auto"/>
              <w:jc w:val="center"/>
              <w:rPr>
                <w:rFonts w:hint="eastAsia" w:ascii="宋体" w:cs="宋体"/>
                <w:color w:val="auto"/>
                <w:szCs w:val="21"/>
                <w:highlight w:val="none"/>
              </w:rPr>
            </w:pPr>
          </w:p>
        </w:tc>
        <w:tc>
          <w:tcPr>
            <w:tcW w:w="1267" w:type="dxa"/>
            <w:noWrap w:val="0"/>
            <w:vAlign w:val="center"/>
          </w:tcPr>
          <w:p w14:paraId="686509E1">
            <w:pPr>
              <w:spacing w:line="360" w:lineRule="auto"/>
              <w:ind w:right="-35"/>
              <w:jc w:val="center"/>
              <w:rPr>
                <w:rFonts w:hint="eastAsia" w:ascii="宋体" w:cs="宋体"/>
                <w:color w:val="auto"/>
                <w:szCs w:val="21"/>
                <w:highlight w:val="none"/>
              </w:rPr>
            </w:pPr>
          </w:p>
        </w:tc>
      </w:tr>
      <w:tr w14:paraId="2C88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7B5C62EC">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1C79CFE3">
            <w:pPr>
              <w:spacing w:line="360" w:lineRule="auto"/>
              <w:jc w:val="center"/>
              <w:rPr>
                <w:rFonts w:hint="eastAsia" w:ascii="宋体" w:cs="宋体"/>
                <w:i/>
                <w:iCs/>
                <w:color w:val="auto"/>
                <w:szCs w:val="21"/>
                <w:highlight w:val="none"/>
              </w:rPr>
            </w:pPr>
          </w:p>
        </w:tc>
        <w:tc>
          <w:tcPr>
            <w:tcW w:w="813" w:type="dxa"/>
            <w:noWrap w:val="0"/>
            <w:vAlign w:val="center"/>
          </w:tcPr>
          <w:p w14:paraId="7ABDC888">
            <w:pPr>
              <w:spacing w:line="360" w:lineRule="auto"/>
              <w:jc w:val="center"/>
              <w:rPr>
                <w:rFonts w:hint="eastAsia" w:ascii="宋体" w:cs="宋体"/>
                <w:color w:val="auto"/>
                <w:szCs w:val="21"/>
                <w:highlight w:val="none"/>
              </w:rPr>
            </w:pPr>
          </w:p>
        </w:tc>
        <w:tc>
          <w:tcPr>
            <w:tcW w:w="1267" w:type="dxa"/>
            <w:noWrap w:val="0"/>
            <w:vAlign w:val="center"/>
          </w:tcPr>
          <w:p w14:paraId="1D8B7791">
            <w:pPr>
              <w:spacing w:line="360" w:lineRule="auto"/>
              <w:ind w:right="-35"/>
              <w:jc w:val="center"/>
              <w:rPr>
                <w:rFonts w:hint="eastAsia" w:ascii="宋体" w:cs="宋体"/>
                <w:color w:val="auto"/>
                <w:szCs w:val="21"/>
                <w:highlight w:val="none"/>
              </w:rPr>
            </w:pPr>
          </w:p>
        </w:tc>
      </w:tr>
      <w:tr w14:paraId="0E9B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42D9789D">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1E25CC56">
            <w:pPr>
              <w:spacing w:line="360" w:lineRule="auto"/>
              <w:jc w:val="center"/>
              <w:rPr>
                <w:rFonts w:hint="eastAsia" w:ascii="宋体" w:cs="宋体"/>
                <w:color w:val="auto"/>
                <w:szCs w:val="21"/>
                <w:highlight w:val="none"/>
              </w:rPr>
            </w:pPr>
          </w:p>
        </w:tc>
        <w:tc>
          <w:tcPr>
            <w:tcW w:w="813" w:type="dxa"/>
            <w:noWrap w:val="0"/>
            <w:vAlign w:val="center"/>
          </w:tcPr>
          <w:p w14:paraId="3BBF30A0">
            <w:pPr>
              <w:spacing w:line="360" w:lineRule="auto"/>
              <w:jc w:val="center"/>
              <w:rPr>
                <w:rFonts w:hint="eastAsia" w:ascii="宋体" w:cs="宋体"/>
                <w:color w:val="auto"/>
                <w:szCs w:val="21"/>
                <w:highlight w:val="none"/>
              </w:rPr>
            </w:pPr>
          </w:p>
        </w:tc>
        <w:tc>
          <w:tcPr>
            <w:tcW w:w="1267" w:type="dxa"/>
            <w:noWrap w:val="0"/>
            <w:vAlign w:val="center"/>
          </w:tcPr>
          <w:p w14:paraId="617584C8">
            <w:pPr>
              <w:spacing w:line="360" w:lineRule="auto"/>
              <w:ind w:right="-35"/>
              <w:jc w:val="center"/>
              <w:rPr>
                <w:rFonts w:hint="eastAsia" w:ascii="宋体" w:cs="宋体"/>
                <w:color w:val="auto"/>
                <w:szCs w:val="21"/>
                <w:highlight w:val="none"/>
              </w:rPr>
            </w:pPr>
          </w:p>
        </w:tc>
      </w:tr>
      <w:tr w14:paraId="2982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7D831070">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20096F59">
            <w:pPr>
              <w:spacing w:line="360" w:lineRule="auto"/>
              <w:jc w:val="center"/>
              <w:rPr>
                <w:rFonts w:hint="eastAsia" w:ascii="宋体" w:cs="宋体"/>
                <w:color w:val="auto"/>
                <w:szCs w:val="21"/>
                <w:highlight w:val="none"/>
              </w:rPr>
            </w:pPr>
          </w:p>
        </w:tc>
        <w:tc>
          <w:tcPr>
            <w:tcW w:w="813" w:type="dxa"/>
            <w:noWrap w:val="0"/>
            <w:vAlign w:val="center"/>
          </w:tcPr>
          <w:p w14:paraId="293AADFF">
            <w:pPr>
              <w:spacing w:line="360" w:lineRule="auto"/>
              <w:jc w:val="center"/>
              <w:rPr>
                <w:rFonts w:hint="eastAsia" w:ascii="宋体" w:cs="宋体"/>
                <w:color w:val="auto"/>
                <w:szCs w:val="21"/>
                <w:highlight w:val="none"/>
              </w:rPr>
            </w:pPr>
          </w:p>
        </w:tc>
        <w:tc>
          <w:tcPr>
            <w:tcW w:w="1267" w:type="dxa"/>
            <w:noWrap w:val="0"/>
            <w:vAlign w:val="center"/>
          </w:tcPr>
          <w:p w14:paraId="30EB9C69">
            <w:pPr>
              <w:spacing w:line="360" w:lineRule="auto"/>
              <w:ind w:right="-35"/>
              <w:jc w:val="center"/>
              <w:rPr>
                <w:rFonts w:hint="eastAsia" w:ascii="宋体" w:cs="宋体"/>
                <w:color w:val="auto"/>
                <w:szCs w:val="21"/>
                <w:highlight w:val="none"/>
              </w:rPr>
            </w:pPr>
          </w:p>
        </w:tc>
      </w:tr>
      <w:tr w14:paraId="1DC3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0588670C">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14:paraId="6986D0A2">
            <w:pPr>
              <w:spacing w:line="360" w:lineRule="auto"/>
              <w:jc w:val="center"/>
              <w:rPr>
                <w:rFonts w:hint="eastAsia" w:ascii="宋体" w:cs="宋体"/>
                <w:color w:val="auto"/>
                <w:szCs w:val="21"/>
                <w:highlight w:val="none"/>
              </w:rPr>
            </w:pPr>
          </w:p>
        </w:tc>
        <w:tc>
          <w:tcPr>
            <w:tcW w:w="813" w:type="dxa"/>
            <w:noWrap w:val="0"/>
            <w:vAlign w:val="center"/>
          </w:tcPr>
          <w:p w14:paraId="44BAA38B">
            <w:pPr>
              <w:spacing w:line="360" w:lineRule="auto"/>
              <w:jc w:val="center"/>
              <w:rPr>
                <w:rFonts w:hint="eastAsia" w:ascii="宋体" w:cs="宋体"/>
                <w:color w:val="auto"/>
                <w:szCs w:val="21"/>
                <w:highlight w:val="none"/>
              </w:rPr>
            </w:pPr>
          </w:p>
        </w:tc>
        <w:tc>
          <w:tcPr>
            <w:tcW w:w="1267" w:type="dxa"/>
            <w:noWrap w:val="0"/>
            <w:vAlign w:val="center"/>
          </w:tcPr>
          <w:p w14:paraId="09001326">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r>
      <w:tr w14:paraId="3838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5337BB94">
            <w:pPr>
              <w:spacing w:line="360" w:lineRule="auto"/>
              <w:jc w:val="center"/>
              <w:rPr>
                <w:rFonts w:hint="eastAsia" w:ascii="宋体" w:eastAsia="宋体" w:cs="宋体"/>
                <w:color w:val="auto"/>
                <w:szCs w:val="21"/>
                <w:highlight w:val="none"/>
              </w:rPr>
            </w:pPr>
            <w:r>
              <w:rPr>
                <w:rFonts w:hint="eastAsia" w:ascii="宋体" w:cs="宋体"/>
                <w:color w:val="auto"/>
                <w:szCs w:val="21"/>
                <w:highlight w:val="none"/>
              </w:rPr>
              <w:t>...</w:t>
            </w:r>
          </w:p>
        </w:tc>
        <w:tc>
          <w:tcPr>
            <w:tcW w:w="6256" w:type="dxa"/>
            <w:noWrap w:val="0"/>
            <w:vAlign w:val="center"/>
          </w:tcPr>
          <w:p w14:paraId="534712B8">
            <w:pPr>
              <w:spacing w:line="360" w:lineRule="auto"/>
              <w:jc w:val="center"/>
              <w:rPr>
                <w:rFonts w:hint="eastAsia" w:ascii="宋体" w:cs="宋体"/>
                <w:color w:val="auto"/>
                <w:szCs w:val="21"/>
                <w:highlight w:val="none"/>
              </w:rPr>
            </w:pPr>
          </w:p>
        </w:tc>
        <w:tc>
          <w:tcPr>
            <w:tcW w:w="813" w:type="dxa"/>
            <w:noWrap w:val="0"/>
            <w:vAlign w:val="center"/>
          </w:tcPr>
          <w:p w14:paraId="1B340DB7">
            <w:pPr>
              <w:spacing w:line="360" w:lineRule="auto"/>
              <w:jc w:val="center"/>
              <w:rPr>
                <w:rFonts w:hint="eastAsia" w:ascii="宋体" w:cs="宋体"/>
                <w:color w:val="auto"/>
                <w:szCs w:val="21"/>
                <w:highlight w:val="none"/>
              </w:rPr>
            </w:pPr>
          </w:p>
        </w:tc>
        <w:tc>
          <w:tcPr>
            <w:tcW w:w="1267" w:type="dxa"/>
            <w:noWrap w:val="0"/>
            <w:vAlign w:val="center"/>
          </w:tcPr>
          <w:p w14:paraId="2A64D4A0">
            <w:pPr>
              <w:spacing w:line="360" w:lineRule="auto"/>
              <w:jc w:val="center"/>
              <w:rPr>
                <w:rFonts w:hint="eastAsia" w:ascii="宋体" w:cs="宋体"/>
                <w:color w:val="auto"/>
                <w:szCs w:val="21"/>
                <w:highlight w:val="none"/>
              </w:rPr>
            </w:pPr>
          </w:p>
        </w:tc>
      </w:tr>
    </w:tbl>
    <w:p w14:paraId="55925D4E">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注：</w:t>
      </w:r>
    </w:p>
    <w:p w14:paraId="4B9759B8">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1.对于上述要求，如响应供应商完全响应，则请在“是否响应”栏内打“√”，对空白或打“×”视为偏离，请在“偏离说明”栏内扼要说明偏离情况。</w:t>
      </w:r>
    </w:p>
    <w:p w14:paraId="7C481B49">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2.此表内容必须与实施方案中所介绍的内容一致，打“★”项为不可负偏离(劣于)的重要项。</w:t>
      </w:r>
    </w:p>
    <w:p w14:paraId="5EA64BFE">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3.本表内容不得擅自修改。</w:t>
      </w:r>
    </w:p>
    <w:p w14:paraId="1A267F52">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4.若竞争性磋商文件中无“★”项要求的，可注明“无此要求”。</w:t>
      </w:r>
    </w:p>
    <w:p w14:paraId="53D7E1F4">
      <w:pPr>
        <w:adjustRightInd w:val="0"/>
        <w:snapToGrid w:val="0"/>
        <w:spacing w:line="360" w:lineRule="auto"/>
        <w:rPr>
          <w:rFonts w:hint="eastAsia" w:ascii="宋体" w:cs="宋体"/>
          <w:color w:val="auto"/>
          <w:sz w:val="24"/>
          <w:highlight w:val="none"/>
        </w:rPr>
      </w:pPr>
    </w:p>
    <w:p w14:paraId="5DFEDC68">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14:paraId="3614606E">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14:paraId="58E7F3BE">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14:paraId="38ED8BC2">
      <w:pPr>
        <w:pStyle w:val="3"/>
        <w:spacing w:line="36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（2）其他商务条款响应表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305"/>
      </w:tblGrid>
      <w:tr w14:paraId="63A4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14:paraId="6CC314B0">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14:paraId="7C3E1600">
            <w:pPr>
              <w:jc w:val="center"/>
              <w:rPr>
                <w:rFonts w:hint="eastAsia" w:ascii="宋体" w:cs="宋体"/>
                <w:b/>
                <w:bCs/>
                <w:color w:val="auto"/>
                <w:szCs w:val="21"/>
                <w:highlight w:val="none"/>
              </w:rPr>
            </w:pPr>
            <w:r>
              <w:rPr>
                <w:rFonts w:hint="eastAsia" w:ascii="宋体" w:eastAsia="宋体" w:cs="宋体"/>
                <w:b/>
                <w:bCs/>
                <w:color w:val="auto"/>
                <w:szCs w:val="21"/>
                <w:highlight w:val="none"/>
              </w:rPr>
              <w:t>其他</w:t>
            </w:r>
            <w:r>
              <w:rPr>
                <w:rFonts w:hint="eastAsia" w:ascii="宋体" w:cs="宋体"/>
                <w:b/>
                <w:bCs/>
                <w:color w:val="auto"/>
                <w:szCs w:val="21"/>
                <w:highlight w:val="none"/>
              </w:rPr>
              <w:t>商务条款要求</w:t>
            </w:r>
          </w:p>
        </w:tc>
        <w:tc>
          <w:tcPr>
            <w:tcW w:w="813" w:type="dxa"/>
            <w:shd w:val="clear" w:color="auto" w:fill="F3F3F3"/>
            <w:noWrap w:val="0"/>
            <w:vAlign w:val="center"/>
          </w:tcPr>
          <w:p w14:paraId="04FD3F79">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305" w:type="dxa"/>
            <w:shd w:val="clear" w:color="auto" w:fill="F3F3F3"/>
            <w:noWrap w:val="0"/>
            <w:vAlign w:val="center"/>
          </w:tcPr>
          <w:p w14:paraId="3715EECA">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14:paraId="35E3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34" w:type="dxa"/>
            <w:noWrap w:val="0"/>
            <w:vAlign w:val="center"/>
          </w:tcPr>
          <w:p w14:paraId="402899FC">
            <w:pPr>
              <w:jc w:val="center"/>
              <w:rPr>
                <w:rFonts w:hint="eastAsia" w:ascii="宋体" w:cs="宋体"/>
                <w:color w:val="auto"/>
                <w:szCs w:val="21"/>
                <w:highlight w:val="none"/>
              </w:rPr>
            </w:pPr>
            <w:r>
              <w:rPr>
                <w:rFonts w:hint="eastAsia" w:ascii="宋体" w:cs="宋体"/>
                <w:color w:val="auto"/>
                <w:szCs w:val="21"/>
                <w:highlight w:val="none"/>
              </w:rPr>
              <w:t>1</w:t>
            </w:r>
          </w:p>
        </w:tc>
        <w:tc>
          <w:tcPr>
            <w:tcW w:w="6256" w:type="dxa"/>
            <w:noWrap w:val="0"/>
            <w:vAlign w:val="center"/>
          </w:tcPr>
          <w:p w14:paraId="19D40127">
            <w:pPr>
              <w:rPr>
                <w:rFonts w:hint="eastAsia" w:ascii="宋体" w:cs="宋体"/>
                <w:color w:val="auto"/>
                <w:szCs w:val="21"/>
                <w:highlight w:val="none"/>
              </w:rPr>
            </w:pPr>
            <w:r>
              <w:rPr>
                <w:rFonts w:hint="eastAsia" w:ascii="宋体" w:cs="宋体"/>
                <w:color w:val="auto"/>
                <w:szCs w:val="21"/>
                <w:highlight w:val="none"/>
              </w:rPr>
              <w:t>完全理解并接受竞争性磋商文件第二部分采购项目内容中的商务要求和合同条款要求</w:t>
            </w:r>
          </w:p>
        </w:tc>
        <w:tc>
          <w:tcPr>
            <w:tcW w:w="813" w:type="dxa"/>
            <w:noWrap w:val="0"/>
            <w:vAlign w:val="center"/>
          </w:tcPr>
          <w:p w14:paraId="1A9C8EEB">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14:paraId="437FFC85">
            <w:pPr>
              <w:jc w:val="center"/>
              <w:rPr>
                <w:rFonts w:hint="eastAsia" w:ascii="宋体" w:cs="宋体"/>
                <w:color w:val="auto"/>
                <w:szCs w:val="21"/>
                <w:highlight w:val="none"/>
              </w:rPr>
            </w:pPr>
          </w:p>
        </w:tc>
      </w:tr>
      <w:tr w14:paraId="2198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6BE157AA">
            <w:pPr>
              <w:jc w:val="center"/>
              <w:rPr>
                <w:rFonts w:hint="eastAsia" w:ascii="宋体" w:cs="宋体"/>
                <w:color w:val="auto"/>
                <w:szCs w:val="21"/>
                <w:highlight w:val="none"/>
              </w:rPr>
            </w:pPr>
            <w:r>
              <w:rPr>
                <w:rFonts w:hint="eastAsia" w:ascii="宋体" w:cs="宋体"/>
                <w:color w:val="auto"/>
                <w:szCs w:val="21"/>
                <w:highlight w:val="none"/>
              </w:rPr>
              <w:t>2</w:t>
            </w:r>
          </w:p>
        </w:tc>
        <w:tc>
          <w:tcPr>
            <w:tcW w:w="6256" w:type="dxa"/>
            <w:noWrap w:val="0"/>
            <w:vAlign w:val="center"/>
          </w:tcPr>
          <w:p w14:paraId="5D15E0AC">
            <w:pPr>
              <w:rPr>
                <w:rFonts w:hint="eastAsia" w:ascii="宋体" w:cs="宋体"/>
                <w:color w:val="auto"/>
                <w:szCs w:val="21"/>
                <w:highlight w:val="none"/>
              </w:rPr>
            </w:pPr>
            <w:r>
              <w:rPr>
                <w:rFonts w:hint="eastAsia" w:ascii="宋体" w:cs="宋体"/>
                <w:color w:val="auto"/>
                <w:szCs w:val="21"/>
                <w:highlight w:val="none"/>
              </w:rPr>
              <w:t>完全理解并接受对合格响应供应商、合格的货物、工程和服务要求</w:t>
            </w:r>
          </w:p>
        </w:tc>
        <w:tc>
          <w:tcPr>
            <w:tcW w:w="813" w:type="dxa"/>
            <w:noWrap w:val="0"/>
            <w:vAlign w:val="center"/>
          </w:tcPr>
          <w:p w14:paraId="4D394B6C">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14:paraId="34D96E4C">
            <w:pPr>
              <w:jc w:val="center"/>
              <w:rPr>
                <w:rFonts w:hint="eastAsia" w:ascii="宋体" w:cs="宋体"/>
                <w:color w:val="auto"/>
                <w:szCs w:val="21"/>
                <w:highlight w:val="none"/>
              </w:rPr>
            </w:pPr>
          </w:p>
        </w:tc>
      </w:tr>
      <w:tr w14:paraId="0465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413008DF">
            <w:pPr>
              <w:jc w:val="center"/>
              <w:rPr>
                <w:rFonts w:hint="eastAsia" w:ascii="宋体" w:cs="宋体"/>
                <w:color w:val="auto"/>
                <w:szCs w:val="21"/>
                <w:highlight w:val="none"/>
              </w:rPr>
            </w:pPr>
            <w:r>
              <w:rPr>
                <w:rFonts w:hint="eastAsia" w:ascii="宋体" w:cs="宋体"/>
                <w:color w:val="auto"/>
                <w:szCs w:val="21"/>
                <w:highlight w:val="none"/>
              </w:rPr>
              <w:t>3</w:t>
            </w:r>
          </w:p>
        </w:tc>
        <w:tc>
          <w:tcPr>
            <w:tcW w:w="6256" w:type="dxa"/>
            <w:noWrap w:val="0"/>
            <w:vAlign w:val="center"/>
          </w:tcPr>
          <w:p w14:paraId="7CAB361D">
            <w:pPr>
              <w:rPr>
                <w:rFonts w:hint="eastAsia" w:ascii="宋体" w:cs="宋体"/>
                <w:color w:val="auto"/>
                <w:szCs w:val="21"/>
                <w:highlight w:val="none"/>
              </w:rPr>
            </w:pPr>
            <w:r>
              <w:rPr>
                <w:rFonts w:hint="eastAsia" w:ascii="宋体" w:cs="宋体"/>
                <w:color w:val="auto"/>
                <w:szCs w:val="21"/>
                <w:highlight w:val="none"/>
              </w:rPr>
              <w:t>完全理解并接受对响应供应商的各项须知、规约要求和责任义务</w:t>
            </w:r>
          </w:p>
        </w:tc>
        <w:tc>
          <w:tcPr>
            <w:tcW w:w="813" w:type="dxa"/>
            <w:noWrap w:val="0"/>
            <w:vAlign w:val="center"/>
          </w:tcPr>
          <w:p w14:paraId="4F5E96A8">
            <w:pPr>
              <w:jc w:val="center"/>
              <w:rPr>
                <w:rFonts w:hint="eastAsia" w:ascii="宋体" w:cs="宋体"/>
                <w:color w:val="auto"/>
                <w:szCs w:val="21"/>
                <w:highlight w:val="none"/>
              </w:rPr>
            </w:pPr>
          </w:p>
        </w:tc>
        <w:tc>
          <w:tcPr>
            <w:tcW w:w="1305" w:type="dxa"/>
            <w:noWrap w:val="0"/>
            <w:vAlign w:val="center"/>
          </w:tcPr>
          <w:p w14:paraId="6527160C">
            <w:pPr>
              <w:ind w:right="-35"/>
              <w:jc w:val="center"/>
              <w:rPr>
                <w:rFonts w:hint="eastAsia" w:ascii="宋体" w:cs="宋体"/>
                <w:color w:val="auto"/>
                <w:szCs w:val="21"/>
                <w:highlight w:val="none"/>
              </w:rPr>
            </w:pPr>
          </w:p>
        </w:tc>
      </w:tr>
      <w:tr w14:paraId="108D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34" w:type="dxa"/>
            <w:noWrap w:val="0"/>
            <w:vAlign w:val="center"/>
          </w:tcPr>
          <w:p w14:paraId="05FD3357">
            <w:pPr>
              <w:jc w:val="center"/>
              <w:rPr>
                <w:rFonts w:hint="eastAsia" w:ascii="宋体" w:cs="宋体"/>
                <w:color w:val="auto"/>
                <w:szCs w:val="21"/>
                <w:highlight w:val="none"/>
              </w:rPr>
            </w:pPr>
            <w:r>
              <w:rPr>
                <w:rFonts w:hint="eastAsia" w:ascii="宋体" w:cs="宋体"/>
                <w:color w:val="auto"/>
                <w:szCs w:val="21"/>
                <w:highlight w:val="none"/>
              </w:rPr>
              <w:t>4</w:t>
            </w:r>
          </w:p>
        </w:tc>
        <w:tc>
          <w:tcPr>
            <w:tcW w:w="6256" w:type="dxa"/>
            <w:noWrap w:val="0"/>
            <w:vAlign w:val="center"/>
          </w:tcPr>
          <w:p w14:paraId="621B49E1">
            <w:pPr>
              <w:rPr>
                <w:rFonts w:hint="eastAsia" w:ascii="宋体" w:hAnsi="宋体"/>
                <w:color w:val="auto"/>
                <w:szCs w:val="21"/>
                <w:highlight w:val="none"/>
              </w:rPr>
            </w:pPr>
            <w:r>
              <w:rPr>
                <w:rFonts w:hint="eastAsia" w:ascii="宋体" w:hAnsi="宋体"/>
                <w:color w:val="auto"/>
                <w:szCs w:val="21"/>
                <w:highlight w:val="none"/>
              </w:rPr>
              <w:t>投标有效期：投标/报价有效期为自递交竞争性磋商响应文件起至确定正式中标/成交人止不少于</w:t>
            </w:r>
            <w:r>
              <w:rPr>
                <w:rFonts w:hint="eastAsia" w:ascii="宋体" w:hAnsi="宋体"/>
                <w:color w:val="auto"/>
                <w:szCs w:val="21"/>
                <w:highlight w:val="none"/>
                <w:u w:val="single"/>
              </w:rPr>
              <w:t>60</w:t>
            </w:r>
            <w:r>
              <w:rPr>
                <w:rFonts w:hint="eastAsia" w:ascii="宋体" w:hAnsi="宋体"/>
                <w:color w:val="auto"/>
                <w:szCs w:val="21"/>
                <w:highlight w:val="none"/>
              </w:rPr>
              <w:t>天，中标/成交单位有效期至项目验收之日</w:t>
            </w:r>
          </w:p>
        </w:tc>
        <w:tc>
          <w:tcPr>
            <w:tcW w:w="813" w:type="dxa"/>
            <w:noWrap w:val="0"/>
            <w:vAlign w:val="center"/>
          </w:tcPr>
          <w:p w14:paraId="1AB7A4D3">
            <w:pPr>
              <w:jc w:val="center"/>
              <w:rPr>
                <w:rFonts w:hint="eastAsia" w:ascii="宋体" w:cs="宋体"/>
                <w:color w:val="auto"/>
                <w:szCs w:val="21"/>
                <w:highlight w:val="none"/>
              </w:rPr>
            </w:pPr>
          </w:p>
        </w:tc>
        <w:tc>
          <w:tcPr>
            <w:tcW w:w="1305" w:type="dxa"/>
            <w:noWrap w:val="0"/>
            <w:vAlign w:val="center"/>
          </w:tcPr>
          <w:p w14:paraId="3D2CFB24">
            <w:pPr>
              <w:ind w:right="-35"/>
              <w:jc w:val="center"/>
              <w:rPr>
                <w:rFonts w:hint="eastAsia" w:ascii="宋体" w:cs="宋体"/>
                <w:color w:val="auto"/>
                <w:szCs w:val="21"/>
                <w:highlight w:val="none"/>
              </w:rPr>
            </w:pPr>
          </w:p>
        </w:tc>
      </w:tr>
      <w:tr w14:paraId="56B4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0F750903">
            <w:pPr>
              <w:jc w:val="center"/>
              <w:rPr>
                <w:rFonts w:hint="eastAsia" w:ascii="宋体" w:cs="宋体"/>
                <w:color w:val="auto"/>
                <w:szCs w:val="21"/>
                <w:highlight w:val="none"/>
              </w:rPr>
            </w:pPr>
            <w:r>
              <w:rPr>
                <w:rFonts w:hint="eastAsia" w:ascii="宋体" w:cs="宋体"/>
                <w:color w:val="auto"/>
                <w:szCs w:val="21"/>
                <w:highlight w:val="none"/>
              </w:rPr>
              <w:t>5</w:t>
            </w:r>
          </w:p>
        </w:tc>
        <w:tc>
          <w:tcPr>
            <w:tcW w:w="6256" w:type="dxa"/>
            <w:noWrap w:val="0"/>
            <w:vAlign w:val="center"/>
          </w:tcPr>
          <w:p w14:paraId="4B475935">
            <w:pPr>
              <w:rPr>
                <w:rFonts w:hint="eastAsia" w:ascii="宋体" w:hAnsi="宋体"/>
                <w:color w:val="auto"/>
                <w:szCs w:val="21"/>
                <w:highlight w:val="none"/>
              </w:rPr>
            </w:pPr>
            <w:r>
              <w:rPr>
                <w:rFonts w:hint="eastAsia" w:ascii="宋体" w:hAnsi="宋体"/>
                <w:color w:val="auto"/>
                <w:szCs w:val="21"/>
                <w:highlight w:val="none"/>
              </w:rPr>
              <w:t>报价内容均涵盖报价要求之一切费用和伴随服务</w:t>
            </w:r>
          </w:p>
        </w:tc>
        <w:tc>
          <w:tcPr>
            <w:tcW w:w="813" w:type="dxa"/>
            <w:noWrap w:val="0"/>
            <w:vAlign w:val="center"/>
          </w:tcPr>
          <w:p w14:paraId="6F59340A">
            <w:pPr>
              <w:jc w:val="center"/>
              <w:rPr>
                <w:rFonts w:hint="eastAsia" w:ascii="宋体" w:cs="宋体"/>
                <w:color w:val="auto"/>
                <w:szCs w:val="21"/>
                <w:highlight w:val="none"/>
              </w:rPr>
            </w:pPr>
          </w:p>
        </w:tc>
        <w:tc>
          <w:tcPr>
            <w:tcW w:w="1305" w:type="dxa"/>
            <w:noWrap w:val="0"/>
            <w:vAlign w:val="center"/>
          </w:tcPr>
          <w:p w14:paraId="43AF38F2">
            <w:pPr>
              <w:ind w:right="-35"/>
              <w:jc w:val="center"/>
              <w:rPr>
                <w:rFonts w:hint="eastAsia" w:ascii="宋体" w:cs="宋体"/>
                <w:color w:val="auto"/>
                <w:szCs w:val="21"/>
                <w:highlight w:val="none"/>
              </w:rPr>
            </w:pPr>
          </w:p>
        </w:tc>
      </w:tr>
      <w:tr w14:paraId="3607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19B0B14D">
            <w:pPr>
              <w:jc w:val="center"/>
              <w:rPr>
                <w:rFonts w:hint="eastAsia" w:ascii="宋体" w:cs="宋体"/>
                <w:color w:val="auto"/>
                <w:szCs w:val="21"/>
                <w:highlight w:val="none"/>
              </w:rPr>
            </w:pPr>
            <w:r>
              <w:rPr>
                <w:rFonts w:hint="eastAsia" w:ascii="宋体" w:cs="宋体"/>
                <w:color w:val="auto"/>
                <w:szCs w:val="21"/>
                <w:highlight w:val="none"/>
              </w:rPr>
              <w:t>6</w:t>
            </w:r>
          </w:p>
        </w:tc>
        <w:tc>
          <w:tcPr>
            <w:tcW w:w="6256" w:type="dxa"/>
            <w:noWrap w:val="0"/>
            <w:vAlign w:val="center"/>
          </w:tcPr>
          <w:p w14:paraId="2C56E1D0">
            <w:pPr>
              <w:rPr>
                <w:rFonts w:hint="eastAsia" w:ascii="宋体" w:hAnsi="宋体"/>
                <w:color w:val="auto"/>
                <w:szCs w:val="21"/>
                <w:highlight w:val="none"/>
              </w:rPr>
            </w:pPr>
            <w:r>
              <w:rPr>
                <w:rFonts w:hint="eastAsia" w:ascii="宋体" w:hAnsi="宋体"/>
                <w:color w:val="auto"/>
                <w:szCs w:val="21"/>
                <w:highlight w:val="none"/>
              </w:rPr>
              <w:t>所提供的报价不高于本公司目前的报价水平</w:t>
            </w:r>
          </w:p>
        </w:tc>
        <w:tc>
          <w:tcPr>
            <w:tcW w:w="813" w:type="dxa"/>
            <w:noWrap w:val="0"/>
            <w:vAlign w:val="center"/>
          </w:tcPr>
          <w:p w14:paraId="46A14288">
            <w:pPr>
              <w:jc w:val="center"/>
              <w:rPr>
                <w:rFonts w:hint="eastAsia" w:ascii="宋体" w:cs="宋体"/>
                <w:color w:val="auto"/>
                <w:szCs w:val="21"/>
                <w:highlight w:val="none"/>
              </w:rPr>
            </w:pPr>
          </w:p>
        </w:tc>
        <w:tc>
          <w:tcPr>
            <w:tcW w:w="1305" w:type="dxa"/>
            <w:noWrap w:val="0"/>
            <w:vAlign w:val="center"/>
          </w:tcPr>
          <w:p w14:paraId="702E9485">
            <w:pPr>
              <w:ind w:right="-35"/>
              <w:jc w:val="center"/>
              <w:rPr>
                <w:rFonts w:hint="eastAsia" w:ascii="宋体" w:cs="宋体"/>
                <w:color w:val="auto"/>
                <w:szCs w:val="21"/>
                <w:highlight w:val="none"/>
              </w:rPr>
            </w:pPr>
          </w:p>
        </w:tc>
      </w:tr>
      <w:tr w14:paraId="1FFD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3A887BFD">
            <w:pPr>
              <w:jc w:val="center"/>
              <w:rPr>
                <w:rFonts w:hint="eastAsia" w:ascii="宋体" w:cs="宋体"/>
                <w:color w:val="auto"/>
                <w:szCs w:val="21"/>
                <w:highlight w:val="none"/>
              </w:rPr>
            </w:pPr>
            <w:r>
              <w:rPr>
                <w:rFonts w:hint="eastAsia" w:ascii="宋体" w:cs="宋体"/>
                <w:color w:val="auto"/>
                <w:szCs w:val="21"/>
                <w:highlight w:val="none"/>
              </w:rPr>
              <w:t>7</w:t>
            </w:r>
          </w:p>
        </w:tc>
        <w:tc>
          <w:tcPr>
            <w:tcW w:w="6256" w:type="dxa"/>
            <w:noWrap w:val="0"/>
            <w:vAlign w:val="center"/>
          </w:tcPr>
          <w:p w14:paraId="08293E46">
            <w:pPr>
              <w:rPr>
                <w:rFonts w:hint="eastAsia" w:ascii="宋体" w:hAnsi="宋体"/>
                <w:color w:val="auto"/>
                <w:szCs w:val="21"/>
                <w:highlight w:val="none"/>
              </w:rPr>
            </w:pPr>
            <w:r>
              <w:rPr>
                <w:rFonts w:hint="eastAsia" w:ascii="宋体" w:hAnsi="宋体"/>
                <w:color w:val="auto"/>
                <w:szCs w:val="21"/>
                <w:highlight w:val="none"/>
              </w:rPr>
              <w:t>服务期：合同生效按招标文件规定期限内完成并可交付验收</w:t>
            </w:r>
          </w:p>
        </w:tc>
        <w:tc>
          <w:tcPr>
            <w:tcW w:w="813" w:type="dxa"/>
            <w:noWrap w:val="0"/>
            <w:vAlign w:val="center"/>
          </w:tcPr>
          <w:p w14:paraId="4C8C9870">
            <w:pPr>
              <w:jc w:val="center"/>
              <w:rPr>
                <w:rFonts w:hint="eastAsia" w:ascii="宋体" w:cs="宋体"/>
                <w:color w:val="auto"/>
                <w:szCs w:val="21"/>
                <w:highlight w:val="none"/>
              </w:rPr>
            </w:pPr>
          </w:p>
        </w:tc>
        <w:tc>
          <w:tcPr>
            <w:tcW w:w="1305" w:type="dxa"/>
            <w:noWrap w:val="0"/>
            <w:vAlign w:val="center"/>
          </w:tcPr>
          <w:p w14:paraId="5238A2C4">
            <w:pPr>
              <w:ind w:right="-35"/>
              <w:jc w:val="center"/>
              <w:rPr>
                <w:rFonts w:hint="eastAsia" w:ascii="宋体" w:cs="宋体"/>
                <w:color w:val="auto"/>
                <w:szCs w:val="21"/>
                <w:highlight w:val="none"/>
              </w:rPr>
            </w:pPr>
          </w:p>
        </w:tc>
      </w:tr>
      <w:tr w14:paraId="5040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57E41BF5">
            <w:pPr>
              <w:jc w:val="center"/>
              <w:rPr>
                <w:rFonts w:hint="eastAsia" w:ascii="宋体" w:cs="宋体"/>
                <w:color w:val="auto"/>
                <w:szCs w:val="21"/>
                <w:highlight w:val="none"/>
              </w:rPr>
            </w:pPr>
            <w:r>
              <w:rPr>
                <w:rFonts w:hint="eastAsia" w:ascii="宋体" w:cs="宋体"/>
                <w:color w:val="auto"/>
                <w:szCs w:val="21"/>
                <w:highlight w:val="none"/>
              </w:rPr>
              <w:t>8</w:t>
            </w:r>
          </w:p>
        </w:tc>
        <w:tc>
          <w:tcPr>
            <w:tcW w:w="6256" w:type="dxa"/>
            <w:noWrap w:val="0"/>
            <w:vAlign w:val="center"/>
          </w:tcPr>
          <w:p w14:paraId="283D4A1A">
            <w:pPr>
              <w:rPr>
                <w:rFonts w:hint="eastAsia" w:ascii="宋体" w:hAnsi="宋体"/>
                <w:color w:val="auto"/>
                <w:szCs w:val="21"/>
                <w:highlight w:val="none"/>
              </w:rPr>
            </w:pPr>
            <w:r>
              <w:rPr>
                <w:rFonts w:hint="eastAsia" w:ascii="宋体" w:hAnsi="宋体"/>
                <w:color w:val="auto"/>
                <w:szCs w:val="21"/>
                <w:highlight w:val="none"/>
              </w:rPr>
              <w:t>满足对售后服务的各项要求</w:t>
            </w:r>
          </w:p>
        </w:tc>
        <w:tc>
          <w:tcPr>
            <w:tcW w:w="813" w:type="dxa"/>
            <w:noWrap w:val="0"/>
            <w:vAlign w:val="center"/>
          </w:tcPr>
          <w:p w14:paraId="2DB84079">
            <w:pPr>
              <w:jc w:val="center"/>
              <w:rPr>
                <w:rFonts w:hint="eastAsia" w:ascii="宋体" w:cs="宋体"/>
                <w:color w:val="auto"/>
                <w:szCs w:val="21"/>
                <w:highlight w:val="none"/>
              </w:rPr>
            </w:pPr>
          </w:p>
        </w:tc>
        <w:tc>
          <w:tcPr>
            <w:tcW w:w="1305" w:type="dxa"/>
            <w:noWrap w:val="0"/>
            <w:vAlign w:val="center"/>
          </w:tcPr>
          <w:p w14:paraId="44681C6D">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14:paraId="4B59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1AD9CDFF">
            <w:pPr>
              <w:jc w:val="center"/>
              <w:rPr>
                <w:rFonts w:hint="eastAsia" w:ascii="宋体" w:cs="宋体"/>
                <w:color w:val="auto"/>
                <w:szCs w:val="21"/>
                <w:highlight w:val="none"/>
              </w:rPr>
            </w:pPr>
            <w:r>
              <w:rPr>
                <w:rFonts w:hint="eastAsia" w:ascii="宋体" w:cs="宋体"/>
                <w:color w:val="auto"/>
                <w:szCs w:val="21"/>
                <w:highlight w:val="none"/>
              </w:rPr>
              <w:t>9</w:t>
            </w:r>
          </w:p>
        </w:tc>
        <w:tc>
          <w:tcPr>
            <w:tcW w:w="6256" w:type="dxa"/>
            <w:noWrap w:val="0"/>
            <w:vAlign w:val="center"/>
          </w:tcPr>
          <w:p w14:paraId="1494913C">
            <w:pPr>
              <w:rPr>
                <w:rFonts w:hint="eastAsia" w:ascii="宋体" w:hAnsi="宋体"/>
                <w:color w:val="auto"/>
                <w:szCs w:val="21"/>
                <w:highlight w:val="none"/>
              </w:rPr>
            </w:pPr>
            <w:r>
              <w:rPr>
                <w:rFonts w:hint="eastAsia" w:ascii="宋体" w:hAnsi="宋体"/>
                <w:color w:val="auto"/>
                <w:szCs w:val="21"/>
                <w:highlight w:val="none"/>
                <w:lang w:val="en-GB"/>
              </w:rPr>
              <w:t>同意接受合同范本所列述的各项条款</w:t>
            </w:r>
          </w:p>
        </w:tc>
        <w:tc>
          <w:tcPr>
            <w:tcW w:w="813" w:type="dxa"/>
            <w:noWrap w:val="0"/>
            <w:vAlign w:val="center"/>
          </w:tcPr>
          <w:p w14:paraId="63409DEC">
            <w:pPr>
              <w:jc w:val="center"/>
              <w:rPr>
                <w:rFonts w:hint="eastAsia" w:ascii="宋体" w:cs="宋体"/>
                <w:color w:val="auto"/>
                <w:szCs w:val="21"/>
                <w:highlight w:val="none"/>
              </w:rPr>
            </w:pPr>
          </w:p>
        </w:tc>
        <w:tc>
          <w:tcPr>
            <w:tcW w:w="1305" w:type="dxa"/>
            <w:noWrap w:val="0"/>
            <w:vAlign w:val="center"/>
          </w:tcPr>
          <w:p w14:paraId="5D733B7C">
            <w:pPr>
              <w:jc w:val="center"/>
              <w:rPr>
                <w:rFonts w:hint="eastAsia" w:ascii="宋体" w:cs="宋体"/>
                <w:color w:val="auto"/>
                <w:szCs w:val="21"/>
                <w:highlight w:val="none"/>
              </w:rPr>
            </w:pPr>
          </w:p>
        </w:tc>
      </w:tr>
      <w:tr w14:paraId="2391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6F35EB31">
            <w:pPr>
              <w:jc w:val="center"/>
              <w:rPr>
                <w:rFonts w:hint="eastAsia" w:ascii="宋体" w:cs="宋体"/>
                <w:color w:val="auto"/>
                <w:szCs w:val="21"/>
                <w:highlight w:val="none"/>
              </w:rPr>
            </w:pPr>
            <w:r>
              <w:rPr>
                <w:rFonts w:hint="eastAsia" w:ascii="宋体" w:cs="宋体"/>
                <w:color w:val="auto"/>
                <w:szCs w:val="21"/>
                <w:highlight w:val="none"/>
              </w:rPr>
              <w:t>10</w:t>
            </w:r>
          </w:p>
        </w:tc>
        <w:tc>
          <w:tcPr>
            <w:tcW w:w="6256" w:type="dxa"/>
            <w:noWrap w:val="0"/>
            <w:vAlign w:val="center"/>
          </w:tcPr>
          <w:p w14:paraId="326604BD">
            <w:pPr>
              <w:rPr>
                <w:rFonts w:hint="eastAsia" w:ascii="宋体" w:hAnsi="宋体"/>
                <w:color w:val="auto"/>
                <w:szCs w:val="21"/>
                <w:highlight w:val="none"/>
              </w:rPr>
            </w:pPr>
            <w:r>
              <w:rPr>
                <w:rFonts w:hint="eastAsia" w:ascii="宋体" w:hAnsi="宋体"/>
                <w:color w:val="auto"/>
                <w:szCs w:val="21"/>
                <w:highlight w:val="none"/>
              </w:rPr>
              <w:t>同意按本项目要求缴付相关款项</w:t>
            </w:r>
          </w:p>
        </w:tc>
        <w:tc>
          <w:tcPr>
            <w:tcW w:w="813" w:type="dxa"/>
            <w:noWrap w:val="0"/>
            <w:vAlign w:val="center"/>
          </w:tcPr>
          <w:p w14:paraId="07952A12">
            <w:pPr>
              <w:jc w:val="center"/>
              <w:rPr>
                <w:rFonts w:hint="eastAsia" w:ascii="宋体" w:cs="宋体"/>
                <w:color w:val="auto"/>
                <w:szCs w:val="21"/>
                <w:highlight w:val="none"/>
                <w:lang w:val="en-GB"/>
              </w:rPr>
            </w:pPr>
          </w:p>
        </w:tc>
        <w:tc>
          <w:tcPr>
            <w:tcW w:w="1305" w:type="dxa"/>
            <w:noWrap w:val="0"/>
            <w:vAlign w:val="center"/>
          </w:tcPr>
          <w:p w14:paraId="1069B3CC">
            <w:pPr>
              <w:jc w:val="center"/>
              <w:rPr>
                <w:rFonts w:hint="eastAsia" w:ascii="宋体" w:cs="宋体"/>
                <w:color w:val="auto"/>
                <w:szCs w:val="21"/>
                <w:highlight w:val="none"/>
              </w:rPr>
            </w:pPr>
          </w:p>
        </w:tc>
      </w:tr>
      <w:tr w14:paraId="346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34" w:type="dxa"/>
            <w:noWrap w:val="0"/>
            <w:vAlign w:val="center"/>
          </w:tcPr>
          <w:p w14:paraId="2C832C0B">
            <w:pPr>
              <w:jc w:val="center"/>
              <w:rPr>
                <w:rFonts w:hint="eastAsia" w:ascii="宋体" w:cs="宋体"/>
                <w:color w:val="auto"/>
                <w:szCs w:val="21"/>
                <w:highlight w:val="none"/>
              </w:rPr>
            </w:pPr>
            <w:r>
              <w:rPr>
                <w:rFonts w:hint="eastAsia" w:ascii="宋体" w:cs="宋体"/>
                <w:color w:val="auto"/>
                <w:szCs w:val="21"/>
                <w:highlight w:val="none"/>
              </w:rPr>
              <w:t>11</w:t>
            </w:r>
          </w:p>
        </w:tc>
        <w:tc>
          <w:tcPr>
            <w:tcW w:w="6256" w:type="dxa"/>
            <w:noWrap w:val="0"/>
            <w:vAlign w:val="center"/>
          </w:tcPr>
          <w:p w14:paraId="60F6FF96">
            <w:pPr>
              <w:pStyle w:val="7"/>
              <w:rPr>
                <w:rFonts w:hint="eastAsia" w:ascii="宋体" w:hAnsi="宋体" w:eastAsia="宋体"/>
                <w:color w:val="auto"/>
                <w:szCs w:val="21"/>
                <w:highlight w:val="none"/>
              </w:rPr>
            </w:pPr>
            <w:r>
              <w:rPr>
                <w:rFonts w:hint="eastAsia" w:ascii="宋体" w:hAnsi="宋体" w:eastAsia="宋体"/>
                <w:color w:val="auto"/>
                <w:sz w:val="21"/>
                <w:szCs w:val="21"/>
                <w:highlight w:val="none"/>
              </w:rPr>
              <w:t>同意采购方以任何形式对我方竞争性磋商响应文件内容的真实性和有效性进行审查、验证</w:t>
            </w:r>
          </w:p>
        </w:tc>
        <w:tc>
          <w:tcPr>
            <w:tcW w:w="813" w:type="dxa"/>
            <w:noWrap w:val="0"/>
            <w:vAlign w:val="center"/>
          </w:tcPr>
          <w:p w14:paraId="5908110B">
            <w:pPr>
              <w:jc w:val="center"/>
              <w:rPr>
                <w:rFonts w:hint="eastAsia" w:ascii="宋体" w:cs="宋体"/>
                <w:color w:val="auto"/>
                <w:szCs w:val="21"/>
                <w:highlight w:val="none"/>
              </w:rPr>
            </w:pPr>
          </w:p>
        </w:tc>
        <w:tc>
          <w:tcPr>
            <w:tcW w:w="1305" w:type="dxa"/>
            <w:noWrap w:val="0"/>
            <w:vAlign w:val="center"/>
          </w:tcPr>
          <w:p w14:paraId="24142A5A">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14:paraId="476C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14:paraId="6B18A516">
            <w:pPr>
              <w:jc w:val="center"/>
              <w:rPr>
                <w:rFonts w:hint="eastAsia" w:ascii="宋体" w:cs="宋体"/>
                <w:color w:val="auto"/>
                <w:szCs w:val="21"/>
                <w:highlight w:val="none"/>
              </w:rPr>
            </w:pPr>
            <w:r>
              <w:rPr>
                <w:rFonts w:hint="eastAsia" w:ascii="宋体" w:cs="宋体"/>
                <w:color w:val="auto"/>
                <w:szCs w:val="21"/>
                <w:highlight w:val="none"/>
              </w:rPr>
              <w:t>12</w:t>
            </w:r>
          </w:p>
        </w:tc>
        <w:tc>
          <w:tcPr>
            <w:tcW w:w="6256" w:type="dxa"/>
            <w:noWrap w:val="0"/>
            <w:vAlign w:val="center"/>
          </w:tcPr>
          <w:p w14:paraId="7B268014">
            <w:pPr>
              <w:rPr>
                <w:rFonts w:hint="eastAsia" w:ascii="宋体" w:hAnsi="宋体"/>
                <w:color w:val="auto"/>
                <w:szCs w:val="21"/>
                <w:highlight w:val="none"/>
              </w:rPr>
            </w:pPr>
            <w:r>
              <w:rPr>
                <w:rFonts w:hint="eastAsia" w:ascii="宋体" w:hAnsi="宋体"/>
                <w:color w:val="auto"/>
                <w:szCs w:val="21"/>
                <w:highlight w:val="none"/>
              </w:rPr>
              <w:t>其它商务条款偏离说明：</w:t>
            </w:r>
          </w:p>
        </w:tc>
        <w:tc>
          <w:tcPr>
            <w:tcW w:w="813" w:type="dxa"/>
            <w:noWrap w:val="0"/>
            <w:vAlign w:val="center"/>
          </w:tcPr>
          <w:p w14:paraId="73105989">
            <w:pPr>
              <w:jc w:val="center"/>
              <w:rPr>
                <w:rFonts w:hint="eastAsia" w:ascii="宋体" w:cs="宋体"/>
                <w:color w:val="auto"/>
                <w:szCs w:val="21"/>
                <w:highlight w:val="none"/>
              </w:rPr>
            </w:pPr>
          </w:p>
        </w:tc>
        <w:tc>
          <w:tcPr>
            <w:tcW w:w="1305" w:type="dxa"/>
            <w:noWrap w:val="0"/>
            <w:vAlign w:val="center"/>
          </w:tcPr>
          <w:p w14:paraId="09D733BE">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bl>
    <w:p w14:paraId="5771CFBF">
      <w:pPr>
        <w:spacing w:line="360" w:lineRule="auto"/>
        <w:rPr>
          <w:rFonts w:hint="eastAsia" w:ascii="宋体" w:cs="宋体"/>
          <w:color w:val="auto"/>
          <w:sz w:val="24"/>
          <w:highlight w:val="none"/>
          <w:lang w:val="en-GB"/>
        </w:rPr>
      </w:pPr>
      <w:r>
        <w:rPr>
          <w:rFonts w:hint="eastAsia" w:ascii="宋体" w:cs="宋体"/>
          <w:color w:val="auto"/>
          <w:sz w:val="24"/>
          <w:highlight w:val="none"/>
          <w:lang w:val="en-GB"/>
        </w:rPr>
        <w:t>注： 1.</w:t>
      </w:r>
      <w:r>
        <w:rPr>
          <w:rFonts w:hint="eastAsia" w:ascii="宋体" w:cs="宋体"/>
          <w:color w:val="auto"/>
          <w:sz w:val="24"/>
          <w:highlight w:val="none"/>
        </w:rPr>
        <w:t>对</w:t>
      </w:r>
      <w:r>
        <w:rPr>
          <w:rFonts w:hint="eastAsia" w:ascii="宋体" w:cs="宋体"/>
          <w:color w:val="auto"/>
          <w:sz w:val="24"/>
          <w:highlight w:val="none"/>
          <w:lang w:val="en-GB"/>
        </w:rPr>
        <w:t>于上述要求，如响应供应商完全响应，则请在“是否响应”栏内打“√”，对空白或打“×”视为偏离，请在“偏离说明”栏内扼要说明偏离情况。</w:t>
      </w:r>
    </w:p>
    <w:p w14:paraId="1DF4D62C">
      <w:pPr>
        <w:spacing w:line="360" w:lineRule="auto"/>
        <w:ind w:firstLine="420"/>
        <w:rPr>
          <w:rFonts w:hint="eastAsia" w:ascii="宋体" w:cs="宋体"/>
          <w:color w:val="auto"/>
          <w:sz w:val="24"/>
          <w:highlight w:val="none"/>
          <w:lang w:val="en-GB"/>
        </w:rPr>
      </w:pPr>
      <w:r>
        <w:rPr>
          <w:rFonts w:hint="eastAsia" w:ascii="宋体" w:cs="宋体"/>
          <w:color w:val="auto"/>
          <w:sz w:val="24"/>
          <w:highlight w:val="none"/>
          <w:lang w:val="en-GB"/>
        </w:rPr>
        <w:t xml:space="preserve"> 2.本表内容不得擅自修改。</w:t>
      </w:r>
    </w:p>
    <w:p w14:paraId="79D3272F">
      <w:pPr>
        <w:spacing w:line="360" w:lineRule="auto"/>
        <w:ind w:firstLine="420"/>
        <w:rPr>
          <w:rFonts w:hint="eastAsia" w:ascii="宋体" w:cs="宋体"/>
          <w:color w:val="auto"/>
          <w:szCs w:val="21"/>
          <w:highlight w:val="none"/>
          <w:lang w:val="en-GB"/>
        </w:rPr>
      </w:pPr>
    </w:p>
    <w:p w14:paraId="4EE5E0A5">
      <w:pPr>
        <w:spacing w:line="360" w:lineRule="auto"/>
        <w:ind w:firstLine="420"/>
        <w:rPr>
          <w:rFonts w:hint="eastAsia" w:ascii="宋体" w:cs="宋体"/>
          <w:color w:val="auto"/>
          <w:szCs w:val="21"/>
          <w:highlight w:val="none"/>
          <w:lang w:val="en-GB"/>
        </w:rPr>
      </w:pPr>
    </w:p>
    <w:p w14:paraId="6C1B131B">
      <w:pPr>
        <w:spacing w:line="360" w:lineRule="auto"/>
        <w:ind w:firstLine="420"/>
        <w:rPr>
          <w:rFonts w:hint="eastAsia" w:ascii="宋体" w:cs="宋体"/>
          <w:color w:val="auto"/>
          <w:szCs w:val="21"/>
          <w:highlight w:val="none"/>
          <w:lang w:val="en-GB"/>
        </w:rPr>
      </w:pPr>
    </w:p>
    <w:p w14:paraId="38D6CD8E">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14:paraId="5CECC218">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14:paraId="5A305710">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14:paraId="2E803D1C">
      <w:pPr>
        <w:spacing w:line="341" w:lineRule="exact"/>
        <w:jc w:val="center"/>
        <w:outlineLvl w:val="3"/>
        <w:rPr>
          <w:rFonts w:ascii="仿宋" w:hAnsi="仿宋" w:eastAsia="仿宋" w:cs="仿宋"/>
          <w:color w:val="auto"/>
          <w:sz w:val="28"/>
          <w:szCs w:val="28"/>
          <w:highlight w:val="none"/>
        </w:rPr>
      </w:pPr>
      <w:r>
        <w:rPr>
          <w:rFonts w:hint="eastAsia" w:ascii="宋体" w:cs="宋体"/>
          <w:color w:val="auto"/>
          <w:sz w:val="24"/>
          <w:highlight w:val="none"/>
        </w:rPr>
        <w:br w:type="page"/>
      </w:r>
      <w:r>
        <w:rPr>
          <w:rFonts w:hint="eastAsia" w:ascii="宋体" w:hAnsi="宋体" w:cs="宋体"/>
          <w:b/>
          <w:bCs/>
          <w:color w:val="auto"/>
          <w:sz w:val="28"/>
          <w:szCs w:val="28"/>
          <w:highlight w:val="none"/>
        </w:rPr>
        <w:t>（3）商务条款响应表</w:t>
      </w:r>
    </w:p>
    <w:p w14:paraId="4CE9A6C4">
      <w:pPr>
        <w:spacing w:line="200" w:lineRule="exact"/>
        <w:jc w:val="center"/>
        <w:rPr>
          <w:color w:val="auto"/>
          <w:sz w:val="20"/>
          <w:szCs w:val="20"/>
          <w:highlight w:val="none"/>
        </w:rPr>
      </w:pPr>
    </w:p>
    <w:p w14:paraId="630A8A3F">
      <w:pPr>
        <w:spacing w:before="6" w:line="260" w:lineRule="exact"/>
        <w:jc w:val="left"/>
        <w:rPr>
          <w:rFonts w:hint="eastAsia" w:ascii="宋体" w:hAnsi="宋体" w:cs="宋体"/>
          <w:color w:val="auto"/>
          <w:sz w:val="26"/>
          <w:szCs w:val="26"/>
          <w:highlight w:val="none"/>
        </w:rPr>
      </w:pPr>
    </w:p>
    <w:tbl>
      <w:tblPr>
        <w:tblStyle w:val="9"/>
        <w:tblW w:w="0" w:type="auto"/>
        <w:jc w:val="center"/>
        <w:tblLayout w:type="fixed"/>
        <w:tblCellMar>
          <w:top w:w="0" w:type="dxa"/>
          <w:left w:w="0" w:type="dxa"/>
          <w:bottom w:w="0" w:type="dxa"/>
          <w:right w:w="0" w:type="dxa"/>
        </w:tblCellMar>
      </w:tblPr>
      <w:tblGrid>
        <w:gridCol w:w="816"/>
        <w:gridCol w:w="2090"/>
        <w:gridCol w:w="2174"/>
        <w:gridCol w:w="2444"/>
        <w:gridCol w:w="1528"/>
      </w:tblGrid>
      <w:tr w14:paraId="10B2EEAA">
        <w:tblPrEx>
          <w:tblCellMar>
            <w:top w:w="0" w:type="dxa"/>
            <w:left w:w="0" w:type="dxa"/>
            <w:bottom w:w="0" w:type="dxa"/>
            <w:right w:w="0" w:type="dxa"/>
          </w:tblCellMar>
        </w:tblPrEx>
        <w:trPr>
          <w:trHeight w:val="714"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692069">
            <w:pPr>
              <w:spacing w:before="1" w:line="100" w:lineRule="exact"/>
              <w:jc w:val="center"/>
              <w:rPr>
                <w:rFonts w:hint="eastAsia" w:ascii="宋体" w:hAnsi="宋体" w:eastAsia="宋体" w:cs="宋体"/>
                <w:b/>
                <w:bCs/>
                <w:color w:val="auto"/>
                <w:sz w:val="10"/>
                <w:szCs w:val="10"/>
                <w:highlight w:val="none"/>
              </w:rPr>
            </w:pPr>
          </w:p>
          <w:p w14:paraId="202C33F8">
            <w:pPr>
              <w:ind w:left="102"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序号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EDAC5B9">
            <w:pPr>
              <w:spacing w:before="1" w:line="100" w:lineRule="exact"/>
              <w:jc w:val="center"/>
              <w:rPr>
                <w:rFonts w:hint="eastAsia" w:ascii="宋体" w:hAnsi="宋体" w:eastAsia="宋体" w:cs="宋体"/>
                <w:b/>
                <w:bCs/>
                <w:color w:val="auto"/>
                <w:sz w:val="10"/>
                <w:szCs w:val="10"/>
                <w:highlight w:val="none"/>
              </w:rPr>
            </w:pPr>
          </w:p>
          <w:p w14:paraId="1EA78023">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招</w:t>
            </w:r>
            <w:r>
              <w:rPr>
                <w:rFonts w:hint="eastAsia" w:ascii="宋体" w:hAnsi="宋体" w:eastAsia="宋体" w:cs="宋体"/>
                <w:b/>
                <w:bCs/>
                <w:color w:val="auto"/>
                <w:sz w:val="24"/>
                <w:highlight w:val="none"/>
              </w:rPr>
              <w:t>标</w:t>
            </w:r>
            <w:r>
              <w:rPr>
                <w:rFonts w:hint="eastAsia" w:ascii="宋体" w:hAnsi="宋体" w:eastAsia="宋体" w:cs="宋体"/>
                <w:b/>
                <w:bCs/>
                <w:color w:val="auto"/>
                <w:spacing w:val="2"/>
                <w:sz w:val="24"/>
                <w:highlight w:val="none"/>
              </w:rPr>
              <w:t>要</w:t>
            </w:r>
            <w:r>
              <w:rPr>
                <w:rFonts w:hint="eastAsia" w:ascii="宋体" w:hAnsi="宋体" w:eastAsia="宋体" w:cs="宋体"/>
                <w:b/>
                <w:bCs/>
                <w:color w:val="auto"/>
                <w:sz w:val="24"/>
                <w:highlight w:val="none"/>
              </w:rPr>
              <w:t>求</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7BEBDD7">
            <w:pPr>
              <w:spacing w:before="1" w:line="100" w:lineRule="exact"/>
              <w:jc w:val="center"/>
              <w:rPr>
                <w:rFonts w:hint="eastAsia" w:ascii="宋体" w:hAnsi="宋体" w:eastAsia="宋体" w:cs="宋体"/>
                <w:b/>
                <w:bCs/>
                <w:color w:val="auto"/>
                <w:sz w:val="10"/>
                <w:szCs w:val="10"/>
                <w:highlight w:val="none"/>
              </w:rPr>
            </w:pPr>
          </w:p>
          <w:p w14:paraId="1ADB788D">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响应商务条款要求实际情况</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14:paraId="589F4285">
            <w:pPr>
              <w:jc w:val="center"/>
              <w:rPr>
                <w:rFonts w:hint="eastAsia" w:ascii="宋体" w:hAnsi="宋体" w:eastAsia="宋体"/>
                <w:b/>
                <w:color w:val="auto"/>
                <w:highlight w:val="none"/>
              </w:rPr>
            </w:pPr>
            <w:r>
              <w:rPr>
                <w:rFonts w:hint="eastAsia" w:ascii="宋体" w:hAnsi="宋体" w:eastAsia="宋体"/>
                <w:b/>
                <w:color w:val="auto"/>
                <w:highlight w:val="none"/>
              </w:rPr>
              <w:t>是否偏离</w:t>
            </w:r>
          </w:p>
          <w:p w14:paraId="1BD43D6C">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（无偏离/正偏离/负偏离）</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0F4D8A56">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偏离简述</w:t>
            </w:r>
          </w:p>
        </w:tc>
      </w:tr>
      <w:tr w14:paraId="3652D4ED">
        <w:tblPrEx>
          <w:tblCellMar>
            <w:top w:w="0" w:type="dxa"/>
            <w:left w:w="0" w:type="dxa"/>
            <w:bottom w:w="0" w:type="dxa"/>
            <w:right w:w="0" w:type="dxa"/>
          </w:tblCellMar>
        </w:tblPrEx>
        <w:trPr>
          <w:trHeight w:val="109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8F4179">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C5F7C7F">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BD1557E">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14:paraId="435C4747">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539ED5CA">
            <w:pPr>
              <w:jc w:val="center"/>
              <w:rPr>
                <w:rFonts w:hint="eastAsia" w:ascii="宋体" w:hAnsi="宋体" w:eastAsia="宋体" w:cs="宋体"/>
                <w:color w:val="auto"/>
                <w:highlight w:val="none"/>
              </w:rPr>
            </w:pPr>
          </w:p>
        </w:tc>
      </w:tr>
      <w:tr w14:paraId="63422467">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0529A1">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636657A">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1FA6097">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14:paraId="36E46953">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B0900A7">
            <w:pPr>
              <w:jc w:val="center"/>
              <w:rPr>
                <w:rFonts w:hint="eastAsia" w:ascii="宋体" w:hAnsi="宋体" w:eastAsia="宋体" w:cs="宋体"/>
                <w:color w:val="auto"/>
                <w:highlight w:val="none"/>
              </w:rPr>
            </w:pPr>
          </w:p>
        </w:tc>
      </w:tr>
      <w:tr w14:paraId="0B281508">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751EB2C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769C1D2">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43AE833">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14:paraId="52208CDA">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053CBA66">
            <w:pPr>
              <w:jc w:val="center"/>
              <w:rPr>
                <w:rFonts w:hint="eastAsia" w:ascii="宋体" w:hAnsi="宋体" w:eastAsia="宋体" w:cs="宋体"/>
                <w:color w:val="auto"/>
                <w:highlight w:val="none"/>
              </w:rPr>
            </w:pPr>
          </w:p>
        </w:tc>
      </w:tr>
      <w:tr w14:paraId="582FFAF4">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1A8D6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A426533">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5D12A18">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14:paraId="2E5DA719">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A823EA8">
            <w:pPr>
              <w:jc w:val="center"/>
              <w:rPr>
                <w:rFonts w:hint="eastAsia" w:ascii="宋体" w:hAnsi="宋体" w:eastAsia="宋体" w:cs="宋体"/>
                <w:color w:val="auto"/>
                <w:highlight w:val="none"/>
              </w:rPr>
            </w:pPr>
          </w:p>
        </w:tc>
      </w:tr>
    </w:tbl>
    <w:p w14:paraId="59E5940B">
      <w:pPr>
        <w:spacing w:line="360" w:lineRule="auto"/>
        <w:ind w:left="319" w:right="-20"/>
        <w:jc w:val="left"/>
        <w:rPr>
          <w:rFonts w:hint="eastAsia" w:ascii="宋体" w:hAnsi="宋体" w:cs="宋体"/>
          <w:color w:val="auto"/>
          <w:sz w:val="24"/>
          <w:highlight w:val="none"/>
        </w:rPr>
      </w:pPr>
      <w:r>
        <w:rPr>
          <w:rFonts w:hint="eastAsia" w:ascii="宋体" w:hAnsi="宋体" w:cs="宋体"/>
          <w:color w:val="auto"/>
          <w:position w:val="-3"/>
          <w:sz w:val="24"/>
          <w:highlight w:val="none"/>
        </w:rPr>
        <w:t>注：1</w:t>
      </w:r>
      <w:r>
        <w:rPr>
          <w:rFonts w:hint="eastAsia" w:ascii="宋体" w:hAnsi="宋体" w:cs="宋体"/>
          <w:color w:val="auto"/>
          <w:sz w:val="24"/>
          <w:highlight w:val="none"/>
        </w:rPr>
        <w:t>、投标人必须对应招标文件“采购项目商务要求”的内容逐条响应。如有缺漏， 缺漏项视同不符合招标要求。</w:t>
      </w:r>
    </w:p>
    <w:p w14:paraId="17527830">
      <w:pPr>
        <w:spacing w:before="12" w:line="360" w:lineRule="auto"/>
        <w:ind w:left="139" w:right="235" w:firstLine="480"/>
        <w:jc w:val="left"/>
        <w:rPr>
          <w:rFonts w:hint="eastAsia" w:ascii="宋体" w:hAnsi="宋体" w:cs="宋体"/>
          <w:color w:val="auto"/>
          <w:sz w:val="24"/>
          <w:highlight w:val="none"/>
        </w:rPr>
      </w:pPr>
      <w:r>
        <w:rPr>
          <w:rFonts w:hint="eastAsia" w:ascii="宋体" w:hAnsi="宋体" w:cs="宋体"/>
          <w:color w:val="auto"/>
          <w:sz w:val="24"/>
          <w:highlight w:val="none"/>
        </w:rPr>
        <w:t>2、投标人响应采购需求应具体、明确，含糊不清、不确切或伪造、变造证明材料的，按照不完全响应或者完全不响应处理。构成提供虚假材料的，移送监管部门查处。</w:t>
      </w:r>
    </w:p>
    <w:p w14:paraId="46AED2A4">
      <w:pPr>
        <w:spacing w:line="200" w:lineRule="exact"/>
        <w:jc w:val="left"/>
        <w:rPr>
          <w:rFonts w:hint="eastAsia" w:ascii="宋体" w:hAnsi="宋体" w:cs="宋体"/>
          <w:color w:val="auto"/>
          <w:sz w:val="20"/>
          <w:szCs w:val="20"/>
          <w:highlight w:val="none"/>
        </w:rPr>
      </w:pPr>
    </w:p>
    <w:p w14:paraId="51CA1BDD">
      <w:pPr>
        <w:spacing w:line="200" w:lineRule="exact"/>
        <w:jc w:val="left"/>
        <w:rPr>
          <w:rFonts w:hint="eastAsia" w:ascii="宋体" w:hAnsi="宋体" w:cs="宋体"/>
          <w:color w:val="auto"/>
          <w:sz w:val="20"/>
          <w:szCs w:val="20"/>
          <w:highlight w:val="none"/>
        </w:rPr>
      </w:pPr>
    </w:p>
    <w:p w14:paraId="772B8003">
      <w:pPr>
        <w:spacing w:before="16" w:line="280" w:lineRule="exact"/>
        <w:jc w:val="left"/>
        <w:rPr>
          <w:rFonts w:hint="eastAsia" w:ascii="宋体" w:hAnsi="宋体" w:cs="宋体"/>
          <w:color w:val="auto"/>
          <w:sz w:val="28"/>
          <w:szCs w:val="28"/>
          <w:highlight w:val="none"/>
        </w:rPr>
      </w:pPr>
    </w:p>
    <w:p w14:paraId="70023777">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14:paraId="5D8E7EF3">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14:paraId="73793F28">
      <w:pPr>
        <w:adjustRightInd w:val="0"/>
        <w:snapToGrid w:val="0"/>
        <w:spacing w:line="360" w:lineRule="auto"/>
        <w:rPr>
          <w:rFonts w:hint="eastAsia" w:ascii="宋体" w:eastAsia="宋体" w:cs="宋体"/>
          <w:color w:val="auto"/>
          <w:highlight w:val="none"/>
        </w:rPr>
      </w:pPr>
      <w:r>
        <w:rPr>
          <w:rFonts w:hint="eastAsia" w:ascii="宋体" w:cs="宋体"/>
          <w:color w:val="auto"/>
          <w:sz w:val="24"/>
          <w:highlight w:val="none"/>
        </w:rPr>
        <w:t>日期：   年   月   日</w:t>
      </w:r>
    </w:p>
    <w:p w14:paraId="077E0312">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F7F0D36">
      <w:pPr>
        <w:numPr>
          <w:ilvl w:val="0"/>
          <w:numId w:val="0"/>
        </w:numPr>
        <w:spacing w:line="360" w:lineRule="auto"/>
        <w:jc w:val="center"/>
        <w:outlineLvl w:val="3"/>
        <w:rPr>
          <w:rFonts w:hint="eastAsia" w:ascii="宋体" w:hAnsi="宋体"/>
          <w:b/>
          <w:color w:val="auto"/>
          <w:sz w:val="28"/>
          <w:szCs w:val="28"/>
          <w:highlight w:val="none"/>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4）</w:t>
      </w:r>
      <w:r>
        <w:rPr>
          <w:rFonts w:hint="eastAsia" w:ascii="宋体" w:hAnsi="宋体"/>
          <w:b/>
          <w:color w:val="auto"/>
          <w:sz w:val="28"/>
          <w:szCs w:val="28"/>
          <w:highlight w:val="none"/>
        </w:rPr>
        <w:t>实质性响应技术需求（</w:t>
      </w:r>
      <w:r>
        <w:rPr>
          <w:rFonts w:hint="eastAsia" w:ascii="宋体" w:hAnsi="宋体"/>
          <w:b/>
          <w:color w:val="auto"/>
          <w:sz w:val="28"/>
          <w:szCs w:val="28"/>
          <w:highlight w:val="none"/>
          <w:lang w:val="en-GB"/>
        </w:rPr>
        <w:t>“</w:t>
      </w:r>
      <w:r>
        <w:rPr>
          <w:rFonts w:hint="eastAsia" w:ascii="宋体" w:hAnsi="宋体"/>
          <w:color w:val="auto"/>
          <w:sz w:val="28"/>
          <w:szCs w:val="28"/>
          <w:highlight w:val="none"/>
        </w:rPr>
        <w:t>★</w:t>
      </w:r>
      <w:r>
        <w:rPr>
          <w:rFonts w:hint="eastAsia" w:ascii="宋体" w:hAnsi="宋体"/>
          <w:b/>
          <w:color w:val="auto"/>
          <w:sz w:val="28"/>
          <w:szCs w:val="28"/>
          <w:highlight w:val="none"/>
          <w:lang w:val="en-GB"/>
        </w:rPr>
        <w:t>”项</w:t>
      </w:r>
      <w:r>
        <w:rPr>
          <w:rFonts w:hint="eastAsia" w:ascii="宋体" w:hAnsi="宋体"/>
          <w:b/>
          <w:color w:val="auto"/>
          <w:sz w:val="28"/>
          <w:szCs w:val="28"/>
          <w:highlight w:val="none"/>
        </w:rPr>
        <w:t>）响应表</w:t>
      </w:r>
    </w:p>
    <w:p w14:paraId="01CFB507">
      <w:pPr>
        <w:rPr>
          <w:rFonts w:hint="eastAsia" w:ascii="宋体" w:hAnsi="宋体"/>
          <w:b/>
          <w:color w:val="auto"/>
          <w:sz w:val="28"/>
          <w:szCs w:val="2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1"/>
        <w:gridCol w:w="3207"/>
        <w:gridCol w:w="1890"/>
        <w:gridCol w:w="1157"/>
      </w:tblGrid>
      <w:tr w14:paraId="7960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8" w:type="dxa"/>
            <w:noWrap w:val="0"/>
            <w:vAlign w:val="center"/>
          </w:tcPr>
          <w:p w14:paraId="7C94297F">
            <w:pPr>
              <w:jc w:val="center"/>
              <w:rPr>
                <w:rFonts w:hint="eastAsia" w:ascii="宋体" w:hAnsi="宋体"/>
                <w:b/>
                <w:color w:val="auto"/>
                <w:highlight w:val="none"/>
              </w:rPr>
            </w:pPr>
            <w:r>
              <w:rPr>
                <w:rFonts w:hint="eastAsia" w:ascii="宋体" w:hAnsi="宋体"/>
                <w:b/>
                <w:color w:val="auto"/>
                <w:highlight w:val="none"/>
              </w:rPr>
              <w:t>序号</w:t>
            </w:r>
          </w:p>
        </w:tc>
        <w:tc>
          <w:tcPr>
            <w:tcW w:w="2171" w:type="dxa"/>
            <w:noWrap w:val="0"/>
            <w:vAlign w:val="center"/>
          </w:tcPr>
          <w:p w14:paraId="3D3B65CD">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14:paraId="3E80947F">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14:paraId="65615153">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157" w:type="dxa"/>
            <w:noWrap w:val="0"/>
            <w:vAlign w:val="center"/>
          </w:tcPr>
          <w:p w14:paraId="0F16C10B">
            <w:pPr>
              <w:jc w:val="center"/>
              <w:rPr>
                <w:rFonts w:hint="eastAsia" w:ascii="宋体" w:hAnsi="宋体"/>
                <w:b/>
                <w:color w:val="auto"/>
                <w:highlight w:val="none"/>
              </w:rPr>
            </w:pPr>
            <w:r>
              <w:rPr>
                <w:rFonts w:hint="eastAsia" w:ascii="宋体" w:hAnsi="宋体"/>
                <w:b/>
                <w:color w:val="auto"/>
                <w:highlight w:val="none"/>
              </w:rPr>
              <w:t>偏离简述</w:t>
            </w:r>
          </w:p>
        </w:tc>
      </w:tr>
      <w:tr w14:paraId="5DF7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0C8306F0">
            <w:pPr>
              <w:jc w:val="center"/>
              <w:rPr>
                <w:rFonts w:hint="eastAsia" w:ascii="宋体" w:hAnsi="宋体"/>
                <w:color w:val="auto"/>
                <w:highlight w:val="none"/>
              </w:rPr>
            </w:pPr>
            <w:r>
              <w:rPr>
                <w:rFonts w:hint="eastAsia" w:ascii="宋体" w:hAnsi="宋体"/>
                <w:color w:val="auto"/>
                <w:highlight w:val="none"/>
              </w:rPr>
              <w:t>1</w:t>
            </w:r>
          </w:p>
        </w:tc>
        <w:tc>
          <w:tcPr>
            <w:tcW w:w="2171" w:type="dxa"/>
            <w:noWrap w:val="0"/>
            <w:vAlign w:val="top"/>
          </w:tcPr>
          <w:p w14:paraId="3901E148">
            <w:pPr>
              <w:jc w:val="center"/>
              <w:rPr>
                <w:rFonts w:hint="eastAsia" w:ascii="宋体" w:hAnsi="宋体"/>
                <w:color w:val="auto"/>
                <w:highlight w:val="none"/>
              </w:rPr>
            </w:pPr>
          </w:p>
        </w:tc>
        <w:tc>
          <w:tcPr>
            <w:tcW w:w="3207" w:type="dxa"/>
            <w:noWrap w:val="0"/>
            <w:vAlign w:val="top"/>
          </w:tcPr>
          <w:p w14:paraId="5D615E44">
            <w:pPr>
              <w:rPr>
                <w:rFonts w:hint="eastAsia" w:ascii="宋体" w:hAnsi="宋体"/>
                <w:color w:val="auto"/>
                <w:highlight w:val="none"/>
              </w:rPr>
            </w:pPr>
          </w:p>
        </w:tc>
        <w:tc>
          <w:tcPr>
            <w:tcW w:w="1890" w:type="dxa"/>
            <w:noWrap w:val="0"/>
            <w:vAlign w:val="top"/>
          </w:tcPr>
          <w:p w14:paraId="0A69D7CD">
            <w:pPr>
              <w:rPr>
                <w:rFonts w:hint="eastAsia" w:ascii="宋体" w:hAnsi="宋体"/>
                <w:color w:val="auto"/>
                <w:highlight w:val="none"/>
              </w:rPr>
            </w:pPr>
          </w:p>
        </w:tc>
        <w:tc>
          <w:tcPr>
            <w:tcW w:w="1157" w:type="dxa"/>
            <w:noWrap w:val="0"/>
            <w:vAlign w:val="top"/>
          </w:tcPr>
          <w:p w14:paraId="4F3E3D67">
            <w:pPr>
              <w:rPr>
                <w:rFonts w:hint="eastAsia" w:ascii="宋体" w:hAnsi="宋体"/>
                <w:color w:val="auto"/>
                <w:highlight w:val="none"/>
              </w:rPr>
            </w:pPr>
          </w:p>
        </w:tc>
      </w:tr>
      <w:tr w14:paraId="5776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09D1CFEC">
            <w:pPr>
              <w:jc w:val="center"/>
              <w:rPr>
                <w:rFonts w:hint="eastAsia" w:ascii="宋体" w:hAnsi="宋体"/>
                <w:color w:val="auto"/>
                <w:highlight w:val="none"/>
              </w:rPr>
            </w:pPr>
            <w:r>
              <w:rPr>
                <w:rFonts w:hint="eastAsia" w:ascii="宋体" w:hAnsi="宋体"/>
                <w:color w:val="auto"/>
                <w:highlight w:val="none"/>
              </w:rPr>
              <w:t>2</w:t>
            </w:r>
          </w:p>
        </w:tc>
        <w:tc>
          <w:tcPr>
            <w:tcW w:w="2171" w:type="dxa"/>
            <w:noWrap w:val="0"/>
            <w:vAlign w:val="top"/>
          </w:tcPr>
          <w:p w14:paraId="326263CC">
            <w:pPr>
              <w:jc w:val="center"/>
              <w:rPr>
                <w:rFonts w:hint="eastAsia" w:ascii="宋体" w:hAnsi="宋体"/>
                <w:color w:val="auto"/>
                <w:highlight w:val="none"/>
              </w:rPr>
            </w:pPr>
          </w:p>
        </w:tc>
        <w:tc>
          <w:tcPr>
            <w:tcW w:w="3207" w:type="dxa"/>
            <w:noWrap w:val="0"/>
            <w:vAlign w:val="top"/>
          </w:tcPr>
          <w:p w14:paraId="4C0E276F">
            <w:pPr>
              <w:rPr>
                <w:rFonts w:hint="eastAsia" w:ascii="宋体" w:hAnsi="宋体"/>
                <w:color w:val="auto"/>
                <w:highlight w:val="none"/>
              </w:rPr>
            </w:pPr>
          </w:p>
        </w:tc>
        <w:tc>
          <w:tcPr>
            <w:tcW w:w="1890" w:type="dxa"/>
            <w:noWrap w:val="0"/>
            <w:vAlign w:val="top"/>
          </w:tcPr>
          <w:p w14:paraId="6BBC7C9D">
            <w:pPr>
              <w:rPr>
                <w:rFonts w:hint="eastAsia" w:ascii="宋体" w:hAnsi="宋体"/>
                <w:color w:val="auto"/>
                <w:highlight w:val="none"/>
              </w:rPr>
            </w:pPr>
          </w:p>
        </w:tc>
        <w:tc>
          <w:tcPr>
            <w:tcW w:w="1157" w:type="dxa"/>
            <w:noWrap w:val="0"/>
            <w:vAlign w:val="top"/>
          </w:tcPr>
          <w:p w14:paraId="1B2DE1A2">
            <w:pPr>
              <w:rPr>
                <w:rFonts w:hint="eastAsia" w:ascii="宋体" w:hAnsi="宋体"/>
                <w:color w:val="auto"/>
                <w:highlight w:val="none"/>
              </w:rPr>
            </w:pPr>
          </w:p>
        </w:tc>
      </w:tr>
      <w:tr w14:paraId="5292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1715CD03">
            <w:pPr>
              <w:jc w:val="center"/>
              <w:rPr>
                <w:rFonts w:hint="eastAsia" w:ascii="宋体" w:hAnsi="宋体"/>
                <w:color w:val="auto"/>
                <w:highlight w:val="none"/>
              </w:rPr>
            </w:pPr>
            <w:r>
              <w:rPr>
                <w:rFonts w:hint="eastAsia" w:ascii="宋体" w:hAnsi="宋体"/>
                <w:color w:val="auto"/>
                <w:highlight w:val="none"/>
              </w:rPr>
              <w:t>3</w:t>
            </w:r>
          </w:p>
        </w:tc>
        <w:tc>
          <w:tcPr>
            <w:tcW w:w="2171" w:type="dxa"/>
            <w:noWrap w:val="0"/>
            <w:vAlign w:val="top"/>
          </w:tcPr>
          <w:p w14:paraId="4EC2B1A1">
            <w:pPr>
              <w:jc w:val="center"/>
              <w:rPr>
                <w:rFonts w:hint="eastAsia" w:ascii="宋体" w:hAnsi="宋体"/>
                <w:color w:val="auto"/>
                <w:highlight w:val="none"/>
              </w:rPr>
            </w:pPr>
          </w:p>
        </w:tc>
        <w:tc>
          <w:tcPr>
            <w:tcW w:w="3207" w:type="dxa"/>
            <w:noWrap w:val="0"/>
            <w:vAlign w:val="top"/>
          </w:tcPr>
          <w:p w14:paraId="228EA6C4">
            <w:pPr>
              <w:rPr>
                <w:rFonts w:hint="eastAsia" w:ascii="宋体" w:hAnsi="宋体"/>
                <w:color w:val="auto"/>
                <w:highlight w:val="none"/>
              </w:rPr>
            </w:pPr>
          </w:p>
        </w:tc>
        <w:tc>
          <w:tcPr>
            <w:tcW w:w="1890" w:type="dxa"/>
            <w:noWrap w:val="0"/>
            <w:vAlign w:val="top"/>
          </w:tcPr>
          <w:p w14:paraId="5434C4C3">
            <w:pPr>
              <w:rPr>
                <w:rFonts w:hint="eastAsia" w:ascii="宋体" w:hAnsi="宋体"/>
                <w:color w:val="auto"/>
                <w:highlight w:val="none"/>
              </w:rPr>
            </w:pPr>
          </w:p>
        </w:tc>
        <w:tc>
          <w:tcPr>
            <w:tcW w:w="1157" w:type="dxa"/>
            <w:noWrap w:val="0"/>
            <w:vAlign w:val="top"/>
          </w:tcPr>
          <w:p w14:paraId="257B1599">
            <w:pPr>
              <w:rPr>
                <w:rFonts w:hint="eastAsia" w:ascii="宋体" w:hAnsi="宋体"/>
                <w:color w:val="auto"/>
                <w:highlight w:val="none"/>
              </w:rPr>
            </w:pPr>
          </w:p>
        </w:tc>
      </w:tr>
      <w:tr w14:paraId="020B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7A6992BE">
            <w:pPr>
              <w:jc w:val="center"/>
              <w:rPr>
                <w:rFonts w:hint="eastAsia" w:ascii="宋体" w:hAnsi="宋体"/>
                <w:color w:val="auto"/>
                <w:highlight w:val="none"/>
              </w:rPr>
            </w:pPr>
            <w:r>
              <w:rPr>
                <w:rFonts w:hint="eastAsia" w:ascii="宋体" w:hAnsi="宋体"/>
                <w:color w:val="auto"/>
                <w:highlight w:val="none"/>
              </w:rPr>
              <w:t>4</w:t>
            </w:r>
          </w:p>
        </w:tc>
        <w:tc>
          <w:tcPr>
            <w:tcW w:w="2171" w:type="dxa"/>
            <w:noWrap w:val="0"/>
            <w:vAlign w:val="top"/>
          </w:tcPr>
          <w:p w14:paraId="4E25A16A">
            <w:pPr>
              <w:jc w:val="center"/>
              <w:rPr>
                <w:rFonts w:hint="eastAsia" w:ascii="宋体" w:hAnsi="宋体"/>
                <w:color w:val="auto"/>
                <w:highlight w:val="none"/>
              </w:rPr>
            </w:pPr>
          </w:p>
        </w:tc>
        <w:tc>
          <w:tcPr>
            <w:tcW w:w="3207" w:type="dxa"/>
            <w:noWrap w:val="0"/>
            <w:vAlign w:val="top"/>
          </w:tcPr>
          <w:p w14:paraId="44EAF7FB">
            <w:pPr>
              <w:rPr>
                <w:rFonts w:hint="eastAsia" w:ascii="宋体" w:hAnsi="宋体"/>
                <w:color w:val="auto"/>
                <w:highlight w:val="none"/>
              </w:rPr>
            </w:pPr>
          </w:p>
        </w:tc>
        <w:tc>
          <w:tcPr>
            <w:tcW w:w="1890" w:type="dxa"/>
            <w:noWrap w:val="0"/>
            <w:vAlign w:val="top"/>
          </w:tcPr>
          <w:p w14:paraId="4858316F">
            <w:pPr>
              <w:rPr>
                <w:rFonts w:hint="eastAsia" w:ascii="宋体" w:hAnsi="宋体"/>
                <w:color w:val="auto"/>
                <w:highlight w:val="none"/>
              </w:rPr>
            </w:pPr>
          </w:p>
        </w:tc>
        <w:tc>
          <w:tcPr>
            <w:tcW w:w="1157" w:type="dxa"/>
            <w:noWrap w:val="0"/>
            <w:vAlign w:val="top"/>
          </w:tcPr>
          <w:p w14:paraId="1CE08845">
            <w:pPr>
              <w:rPr>
                <w:rFonts w:hint="eastAsia" w:ascii="宋体" w:hAnsi="宋体"/>
                <w:color w:val="auto"/>
                <w:highlight w:val="none"/>
              </w:rPr>
            </w:pPr>
          </w:p>
        </w:tc>
      </w:tr>
      <w:tr w14:paraId="3320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336C3B76">
            <w:pPr>
              <w:jc w:val="center"/>
              <w:rPr>
                <w:rFonts w:hint="eastAsia" w:ascii="宋体" w:hAnsi="宋体"/>
                <w:color w:val="auto"/>
                <w:highlight w:val="none"/>
              </w:rPr>
            </w:pPr>
            <w:r>
              <w:rPr>
                <w:rFonts w:hint="eastAsia" w:ascii="宋体" w:hAnsi="宋体"/>
                <w:color w:val="auto"/>
                <w:highlight w:val="none"/>
              </w:rPr>
              <w:t>5</w:t>
            </w:r>
          </w:p>
        </w:tc>
        <w:tc>
          <w:tcPr>
            <w:tcW w:w="2171" w:type="dxa"/>
            <w:noWrap w:val="0"/>
            <w:vAlign w:val="top"/>
          </w:tcPr>
          <w:p w14:paraId="10DF14ED">
            <w:pPr>
              <w:jc w:val="center"/>
              <w:rPr>
                <w:rFonts w:hint="eastAsia" w:ascii="宋体" w:hAnsi="宋体"/>
                <w:color w:val="auto"/>
                <w:highlight w:val="none"/>
              </w:rPr>
            </w:pPr>
          </w:p>
        </w:tc>
        <w:tc>
          <w:tcPr>
            <w:tcW w:w="3207" w:type="dxa"/>
            <w:noWrap w:val="0"/>
            <w:vAlign w:val="top"/>
          </w:tcPr>
          <w:p w14:paraId="4634D287">
            <w:pPr>
              <w:rPr>
                <w:rFonts w:hint="eastAsia" w:ascii="宋体" w:hAnsi="宋体"/>
                <w:color w:val="auto"/>
                <w:highlight w:val="none"/>
              </w:rPr>
            </w:pPr>
          </w:p>
        </w:tc>
        <w:tc>
          <w:tcPr>
            <w:tcW w:w="1890" w:type="dxa"/>
            <w:noWrap w:val="0"/>
            <w:vAlign w:val="top"/>
          </w:tcPr>
          <w:p w14:paraId="20473075">
            <w:pPr>
              <w:rPr>
                <w:rFonts w:hint="eastAsia" w:ascii="宋体" w:hAnsi="宋体"/>
                <w:color w:val="auto"/>
                <w:highlight w:val="none"/>
              </w:rPr>
            </w:pPr>
          </w:p>
        </w:tc>
        <w:tc>
          <w:tcPr>
            <w:tcW w:w="1157" w:type="dxa"/>
            <w:noWrap w:val="0"/>
            <w:vAlign w:val="top"/>
          </w:tcPr>
          <w:p w14:paraId="03D64646">
            <w:pPr>
              <w:rPr>
                <w:rFonts w:hint="eastAsia" w:ascii="宋体" w:hAnsi="宋体"/>
                <w:color w:val="auto"/>
                <w:highlight w:val="none"/>
              </w:rPr>
            </w:pPr>
          </w:p>
        </w:tc>
      </w:tr>
      <w:tr w14:paraId="684F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3A23D98F">
            <w:pPr>
              <w:jc w:val="center"/>
              <w:rPr>
                <w:rFonts w:hint="eastAsia" w:ascii="宋体" w:hAnsi="宋体"/>
                <w:color w:val="auto"/>
                <w:highlight w:val="none"/>
              </w:rPr>
            </w:pPr>
            <w:r>
              <w:rPr>
                <w:rFonts w:hint="eastAsia" w:ascii="宋体" w:hAnsi="宋体"/>
                <w:color w:val="auto"/>
                <w:highlight w:val="none"/>
              </w:rPr>
              <w:t>6</w:t>
            </w:r>
          </w:p>
        </w:tc>
        <w:tc>
          <w:tcPr>
            <w:tcW w:w="2171" w:type="dxa"/>
            <w:noWrap w:val="0"/>
            <w:vAlign w:val="top"/>
          </w:tcPr>
          <w:p w14:paraId="672F985F">
            <w:pPr>
              <w:jc w:val="center"/>
              <w:rPr>
                <w:rFonts w:hint="eastAsia" w:ascii="宋体" w:hAnsi="宋体"/>
                <w:color w:val="auto"/>
                <w:highlight w:val="none"/>
              </w:rPr>
            </w:pPr>
          </w:p>
        </w:tc>
        <w:tc>
          <w:tcPr>
            <w:tcW w:w="3207" w:type="dxa"/>
            <w:noWrap w:val="0"/>
            <w:vAlign w:val="top"/>
          </w:tcPr>
          <w:p w14:paraId="32DD892A">
            <w:pPr>
              <w:rPr>
                <w:rFonts w:hint="eastAsia" w:ascii="宋体" w:hAnsi="宋体"/>
                <w:color w:val="auto"/>
                <w:highlight w:val="none"/>
              </w:rPr>
            </w:pPr>
          </w:p>
        </w:tc>
        <w:tc>
          <w:tcPr>
            <w:tcW w:w="1890" w:type="dxa"/>
            <w:noWrap w:val="0"/>
            <w:vAlign w:val="top"/>
          </w:tcPr>
          <w:p w14:paraId="3256B0FA">
            <w:pPr>
              <w:rPr>
                <w:rFonts w:hint="eastAsia" w:ascii="宋体" w:hAnsi="宋体"/>
                <w:color w:val="auto"/>
                <w:highlight w:val="none"/>
              </w:rPr>
            </w:pPr>
          </w:p>
        </w:tc>
        <w:tc>
          <w:tcPr>
            <w:tcW w:w="1157" w:type="dxa"/>
            <w:noWrap w:val="0"/>
            <w:vAlign w:val="top"/>
          </w:tcPr>
          <w:p w14:paraId="04D62CD6">
            <w:pPr>
              <w:rPr>
                <w:rFonts w:hint="eastAsia" w:ascii="宋体" w:hAnsi="宋体"/>
                <w:color w:val="auto"/>
                <w:highlight w:val="none"/>
              </w:rPr>
            </w:pPr>
          </w:p>
        </w:tc>
      </w:tr>
      <w:tr w14:paraId="60AA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74E7CC92">
            <w:pPr>
              <w:jc w:val="center"/>
              <w:rPr>
                <w:rFonts w:hint="eastAsia" w:ascii="宋体" w:hAnsi="宋体"/>
                <w:color w:val="auto"/>
                <w:highlight w:val="none"/>
              </w:rPr>
            </w:pPr>
            <w:r>
              <w:rPr>
                <w:rFonts w:hint="eastAsia" w:ascii="宋体" w:hAnsi="宋体"/>
                <w:color w:val="auto"/>
                <w:highlight w:val="none"/>
              </w:rPr>
              <w:t>7</w:t>
            </w:r>
          </w:p>
        </w:tc>
        <w:tc>
          <w:tcPr>
            <w:tcW w:w="2171" w:type="dxa"/>
            <w:noWrap w:val="0"/>
            <w:vAlign w:val="top"/>
          </w:tcPr>
          <w:p w14:paraId="10C1CE87">
            <w:pPr>
              <w:jc w:val="center"/>
              <w:rPr>
                <w:rFonts w:hint="eastAsia" w:ascii="宋体" w:hAnsi="宋体"/>
                <w:color w:val="auto"/>
                <w:highlight w:val="none"/>
              </w:rPr>
            </w:pPr>
          </w:p>
        </w:tc>
        <w:tc>
          <w:tcPr>
            <w:tcW w:w="3207" w:type="dxa"/>
            <w:noWrap w:val="0"/>
            <w:vAlign w:val="top"/>
          </w:tcPr>
          <w:p w14:paraId="3467944A">
            <w:pPr>
              <w:rPr>
                <w:rFonts w:hint="eastAsia" w:ascii="宋体" w:hAnsi="宋体"/>
                <w:color w:val="auto"/>
                <w:highlight w:val="none"/>
              </w:rPr>
            </w:pPr>
          </w:p>
        </w:tc>
        <w:tc>
          <w:tcPr>
            <w:tcW w:w="1890" w:type="dxa"/>
            <w:noWrap w:val="0"/>
            <w:vAlign w:val="top"/>
          </w:tcPr>
          <w:p w14:paraId="4539A809">
            <w:pPr>
              <w:rPr>
                <w:rFonts w:hint="eastAsia" w:ascii="宋体" w:hAnsi="宋体"/>
                <w:color w:val="auto"/>
                <w:highlight w:val="none"/>
              </w:rPr>
            </w:pPr>
          </w:p>
        </w:tc>
        <w:tc>
          <w:tcPr>
            <w:tcW w:w="1157" w:type="dxa"/>
            <w:noWrap w:val="0"/>
            <w:vAlign w:val="top"/>
          </w:tcPr>
          <w:p w14:paraId="2F372AD9">
            <w:pPr>
              <w:rPr>
                <w:rFonts w:hint="eastAsia" w:ascii="宋体" w:hAnsi="宋体"/>
                <w:color w:val="auto"/>
                <w:highlight w:val="none"/>
              </w:rPr>
            </w:pPr>
          </w:p>
        </w:tc>
      </w:tr>
      <w:tr w14:paraId="64C1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14:paraId="1445DD47">
            <w:pPr>
              <w:jc w:val="center"/>
              <w:rPr>
                <w:rFonts w:hint="eastAsia" w:ascii="宋体" w:hAnsi="宋体"/>
                <w:color w:val="auto"/>
                <w:highlight w:val="none"/>
              </w:rPr>
            </w:pPr>
            <w:r>
              <w:rPr>
                <w:rFonts w:hint="eastAsia" w:ascii="宋体" w:hAnsi="宋体"/>
                <w:color w:val="auto"/>
                <w:highlight w:val="none"/>
              </w:rPr>
              <w:t>…</w:t>
            </w:r>
          </w:p>
        </w:tc>
        <w:tc>
          <w:tcPr>
            <w:tcW w:w="2171" w:type="dxa"/>
            <w:noWrap w:val="0"/>
            <w:vAlign w:val="top"/>
          </w:tcPr>
          <w:p w14:paraId="7F4C86BE">
            <w:pPr>
              <w:jc w:val="center"/>
              <w:rPr>
                <w:rFonts w:hint="eastAsia" w:ascii="宋体" w:hAnsi="宋体"/>
                <w:color w:val="auto"/>
                <w:highlight w:val="none"/>
              </w:rPr>
            </w:pPr>
          </w:p>
        </w:tc>
        <w:tc>
          <w:tcPr>
            <w:tcW w:w="3207" w:type="dxa"/>
            <w:noWrap w:val="0"/>
            <w:vAlign w:val="top"/>
          </w:tcPr>
          <w:p w14:paraId="29619E95">
            <w:pPr>
              <w:rPr>
                <w:rFonts w:hint="eastAsia" w:ascii="宋体" w:hAnsi="宋体"/>
                <w:color w:val="auto"/>
                <w:highlight w:val="none"/>
              </w:rPr>
            </w:pPr>
          </w:p>
        </w:tc>
        <w:tc>
          <w:tcPr>
            <w:tcW w:w="1890" w:type="dxa"/>
            <w:noWrap w:val="0"/>
            <w:vAlign w:val="top"/>
          </w:tcPr>
          <w:p w14:paraId="29673AE6">
            <w:pPr>
              <w:rPr>
                <w:rFonts w:hint="eastAsia" w:ascii="宋体" w:hAnsi="宋体"/>
                <w:color w:val="auto"/>
                <w:highlight w:val="none"/>
              </w:rPr>
            </w:pPr>
          </w:p>
        </w:tc>
        <w:tc>
          <w:tcPr>
            <w:tcW w:w="1157" w:type="dxa"/>
            <w:noWrap w:val="0"/>
            <w:vAlign w:val="top"/>
          </w:tcPr>
          <w:p w14:paraId="2DE6875F">
            <w:pPr>
              <w:rPr>
                <w:rFonts w:hint="eastAsia" w:ascii="宋体" w:hAnsi="宋体"/>
                <w:color w:val="auto"/>
                <w:highlight w:val="none"/>
              </w:rPr>
            </w:pPr>
          </w:p>
        </w:tc>
      </w:tr>
    </w:tbl>
    <w:p w14:paraId="59DDDC45">
      <w:pPr>
        <w:rPr>
          <w:rFonts w:hint="eastAsia" w:ascii="宋体" w:hAnsi="宋体"/>
          <w:color w:val="auto"/>
          <w:highlight w:val="none"/>
        </w:rPr>
      </w:pPr>
    </w:p>
    <w:p w14:paraId="44283E1C">
      <w:pPr>
        <w:spacing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w:t>
      </w:r>
      <w:r>
        <w:rPr>
          <w:rFonts w:hint="eastAsia" w:ascii="宋体" w:cs="宋体"/>
          <w:color w:val="auto"/>
          <w:sz w:val="24"/>
          <w:highlight w:val="none"/>
        </w:rPr>
        <w:t>打</w:t>
      </w:r>
      <w:r>
        <w:rPr>
          <w:rFonts w:hint="eastAsia" w:ascii="宋体" w:cs="宋体"/>
          <w:color w:val="auto"/>
          <w:sz w:val="24"/>
          <w:highlight w:val="none"/>
          <w:lang w:val="en-GB"/>
        </w:rPr>
        <w:t>“</w:t>
      </w:r>
      <w:r>
        <w:rPr>
          <w:rFonts w:hint="eastAsia" w:ascii="宋体" w:cs="宋体"/>
          <w:bCs/>
          <w:color w:val="auto"/>
          <w:sz w:val="24"/>
          <w:highlight w:val="none"/>
        </w:rPr>
        <w:t>★</w:t>
      </w:r>
      <w:r>
        <w:rPr>
          <w:rFonts w:hint="eastAsia" w:ascii="宋体" w:cs="宋体"/>
          <w:color w:val="auto"/>
          <w:sz w:val="24"/>
          <w:highlight w:val="none"/>
          <w:lang w:val="en-GB"/>
        </w:rPr>
        <w:t>”项内容逐条响应。</w:t>
      </w:r>
      <w:r>
        <w:rPr>
          <w:rFonts w:hint="eastAsia" w:ascii="宋体" w:hAnsi="宋体"/>
          <w:color w:val="auto"/>
          <w:sz w:val="24"/>
          <w:highlight w:val="none"/>
        </w:rPr>
        <w:t>如有缺漏，缺漏项视同不符合招标要求。</w:t>
      </w:r>
      <w:r>
        <w:rPr>
          <w:rFonts w:hint="eastAsia" w:ascii="宋体" w:hAnsi="宋体"/>
          <w:color w:val="auto"/>
          <w:sz w:val="24"/>
          <w:highlight w:val="none"/>
          <w:lang w:val="en-GB"/>
        </w:rPr>
        <w:t>打“</w:t>
      </w:r>
      <w:r>
        <w:rPr>
          <w:rFonts w:hint="eastAsia" w:ascii="宋体" w:hAnsi="宋体"/>
          <w:color w:val="auto"/>
          <w:sz w:val="24"/>
          <w:highlight w:val="none"/>
        </w:rPr>
        <w:t>★</w:t>
      </w:r>
      <w:r>
        <w:rPr>
          <w:rFonts w:hint="eastAsia" w:ascii="宋体" w:hAnsi="宋体"/>
          <w:color w:val="auto"/>
          <w:sz w:val="24"/>
          <w:highlight w:val="none"/>
          <w:lang w:val="en-GB"/>
        </w:rPr>
        <w:t>”项为不可负偏离(劣于)的重要项。</w:t>
      </w:r>
    </w:p>
    <w:p w14:paraId="46307B17">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14:paraId="43031EEB">
      <w:pPr>
        <w:spacing w:line="360" w:lineRule="auto"/>
        <w:rPr>
          <w:rFonts w:hint="eastAsia" w:ascii="宋体" w:hAnsi="宋体"/>
          <w:color w:val="auto"/>
          <w:sz w:val="24"/>
          <w:highlight w:val="none"/>
          <w:lang w:val="en-GB"/>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14:paraId="320FFB15">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50"/>
        <w:textAlignment w:val="auto"/>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招标文件服务需求</w:t>
      </w:r>
      <w:r>
        <w:rPr>
          <w:rFonts w:hint="eastAsia" w:ascii="宋体" w:hAnsi="宋体"/>
          <w:color w:val="auto"/>
          <w:sz w:val="24"/>
          <w:highlight w:val="none"/>
          <w:lang w:val="en-GB"/>
        </w:rPr>
        <w:t>部</w:t>
      </w:r>
      <w:r>
        <w:rPr>
          <w:rFonts w:hint="eastAsia" w:ascii="宋体" w:hAnsi="宋体"/>
          <w:color w:val="auto"/>
          <w:sz w:val="24"/>
          <w:highlight w:val="none"/>
        </w:rPr>
        <w:t>分无打“</w:t>
      </w:r>
      <w:r>
        <w:rPr>
          <w:rFonts w:hint="eastAsia" w:ascii="宋体" w:hAnsi="宋体"/>
          <w:b/>
          <w:color w:val="auto"/>
          <w:sz w:val="24"/>
          <w:highlight w:val="none"/>
          <w:lang w:val="en-GB"/>
        </w:rPr>
        <w:t>★</w:t>
      </w:r>
      <w:r>
        <w:rPr>
          <w:rFonts w:hint="eastAsia" w:ascii="宋体" w:hAnsi="宋体"/>
          <w:color w:val="auto"/>
          <w:sz w:val="24"/>
          <w:highlight w:val="none"/>
        </w:rPr>
        <w:t>”的条款此表请留空。</w:t>
      </w:r>
    </w:p>
    <w:p w14:paraId="48CC385B">
      <w:pPr>
        <w:spacing w:line="360" w:lineRule="auto"/>
        <w:rPr>
          <w:rFonts w:hint="eastAsia" w:ascii="宋体" w:hAnsi="宋体"/>
          <w:color w:val="auto"/>
          <w:sz w:val="24"/>
          <w:highlight w:val="none"/>
          <w:lang w:val="en-GB"/>
        </w:rPr>
      </w:pPr>
    </w:p>
    <w:p w14:paraId="4A5B0F3E">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14:paraId="2A72DE51">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14:paraId="2FD3CB87">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14:paraId="2B00038F">
      <w:pPr>
        <w:adjustRightInd w:val="0"/>
        <w:snapToGrid w:val="0"/>
        <w:spacing w:line="360" w:lineRule="auto"/>
        <w:rPr>
          <w:rFonts w:hint="eastAsia" w:ascii="宋体" w:cs="宋体"/>
          <w:color w:val="auto"/>
          <w:sz w:val="24"/>
          <w:highlight w:val="none"/>
        </w:rPr>
      </w:pPr>
    </w:p>
    <w:p w14:paraId="7838A5F9">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3750CC47">
      <w:pPr>
        <w:jc w:val="center"/>
        <w:outlineLvl w:val="3"/>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eastAsia="宋体"/>
          <w:b/>
          <w:color w:val="auto"/>
          <w:sz w:val="28"/>
          <w:szCs w:val="28"/>
          <w:highlight w:val="none"/>
          <w:lang w:val="en-US" w:eastAsia="zh-CN"/>
        </w:rPr>
        <w:t>5</w:t>
      </w:r>
      <w:r>
        <w:rPr>
          <w:rFonts w:hint="eastAsia" w:ascii="宋体" w:hAnsi="宋体"/>
          <w:b/>
          <w:color w:val="auto"/>
          <w:sz w:val="28"/>
          <w:szCs w:val="28"/>
          <w:highlight w:val="none"/>
        </w:rPr>
        <w:t>）一般技术需求响应表</w:t>
      </w:r>
    </w:p>
    <w:p w14:paraId="0740E81F">
      <w:pPr>
        <w:rPr>
          <w:rFonts w:hint="eastAsia" w:ascii="宋体" w:hAnsi="宋体"/>
          <w:color w:val="auto"/>
          <w:highlight w:val="none"/>
        </w:rPr>
      </w:pPr>
    </w:p>
    <w:tbl>
      <w:tblPr>
        <w:tblStyle w:val="9"/>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09"/>
        <w:gridCol w:w="3207"/>
        <w:gridCol w:w="1890"/>
        <w:gridCol w:w="1289"/>
      </w:tblGrid>
      <w:tr w14:paraId="5E9F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78" w:type="dxa"/>
            <w:noWrap w:val="0"/>
            <w:vAlign w:val="center"/>
          </w:tcPr>
          <w:p w14:paraId="03423AE6">
            <w:pPr>
              <w:jc w:val="center"/>
              <w:rPr>
                <w:rFonts w:hint="eastAsia" w:ascii="宋体" w:hAnsi="宋体"/>
                <w:b/>
                <w:color w:val="auto"/>
                <w:highlight w:val="none"/>
              </w:rPr>
            </w:pPr>
            <w:r>
              <w:rPr>
                <w:rFonts w:hint="eastAsia" w:ascii="宋体" w:hAnsi="宋体"/>
                <w:b/>
                <w:color w:val="auto"/>
                <w:highlight w:val="none"/>
              </w:rPr>
              <w:t>序号</w:t>
            </w:r>
          </w:p>
        </w:tc>
        <w:tc>
          <w:tcPr>
            <w:tcW w:w="1909" w:type="dxa"/>
            <w:noWrap w:val="0"/>
            <w:vAlign w:val="center"/>
          </w:tcPr>
          <w:p w14:paraId="1E48E1BB">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14:paraId="66AD1BCD">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14:paraId="62D0A0AF">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289" w:type="dxa"/>
            <w:noWrap w:val="0"/>
            <w:vAlign w:val="center"/>
          </w:tcPr>
          <w:p w14:paraId="3E8343D6">
            <w:pPr>
              <w:jc w:val="center"/>
              <w:rPr>
                <w:rFonts w:hint="eastAsia" w:ascii="宋体" w:hAnsi="宋体"/>
                <w:b/>
                <w:color w:val="auto"/>
                <w:highlight w:val="none"/>
              </w:rPr>
            </w:pPr>
            <w:r>
              <w:rPr>
                <w:rFonts w:hint="eastAsia" w:ascii="宋体" w:hAnsi="宋体"/>
                <w:b/>
                <w:color w:val="auto"/>
                <w:highlight w:val="none"/>
              </w:rPr>
              <w:t>偏离简述</w:t>
            </w:r>
          </w:p>
        </w:tc>
      </w:tr>
      <w:tr w14:paraId="746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14:paraId="2C768D54">
            <w:pPr>
              <w:jc w:val="center"/>
              <w:rPr>
                <w:rFonts w:hint="eastAsia" w:ascii="宋体" w:hAnsi="宋体"/>
                <w:color w:val="auto"/>
                <w:highlight w:val="none"/>
              </w:rPr>
            </w:pPr>
            <w:r>
              <w:rPr>
                <w:rFonts w:hint="eastAsia" w:ascii="宋体" w:hAnsi="宋体"/>
                <w:color w:val="auto"/>
                <w:highlight w:val="none"/>
              </w:rPr>
              <w:t>1</w:t>
            </w:r>
          </w:p>
        </w:tc>
        <w:tc>
          <w:tcPr>
            <w:tcW w:w="1909" w:type="dxa"/>
            <w:noWrap w:val="0"/>
            <w:vAlign w:val="center"/>
          </w:tcPr>
          <w:p w14:paraId="0F7CCDD5">
            <w:pPr>
              <w:jc w:val="center"/>
              <w:rPr>
                <w:rFonts w:hint="eastAsia" w:ascii="宋体" w:hAnsi="宋体"/>
                <w:color w:val="auto"/>
                <w:highlight w:val="none"/>
              </w:rPr>
            </w:pPr>
          </w:p>
        </w:tc>
        <w:tc>
          <w:tcPr>
            <w:tcW w:w="3207" w:type="dxa"/>
            <w:noWrap w:val="0"/>
            <w:vAlign w:val="center"/>
          </w:tcPr>
          <w:p w14:paraId="056F3040">
            <w:pPr>
              <w:jc w:val="center"/>
              <w:rPr>
                <w:rFonts w:hint="eastAsia" w:ascii="宋体" w:hAnsi="宋体"/>
                <w:color w:val="auto"/>
                <w:highlight w:val="none"/>
              </w:rPr>
            </w:pPr>
          </w:p>
        </w:tc>
        <w:tc>
          <w:tcPr>
            <w:tcW w:w="1890" w:type="dxa"/>
            <w:noWrap w:val="0"/>
            <w:vAlign w:val="center"/>
          </w:tcPr>
          <w:p w14:paraId="1C9E779D">
            <w:pPr>
              <w:jc w:val="center"/>
              <w:rPr>
                <w:rFonts w:hint="eastAsia" w:ascii="宋体" w:hAnsi="宋体"/>
                <w:color w:val="auto"/>
                <w:highlight w:val="none"/>
              </w:rPr>
            </w:pPr>
          </w:p>
        </w:tc>
        <w:tc>
          <w:tcPr>
            <w:tcW w:w="1289" w:type="dxa"/>
            <w:noWrap w:val="0"/>
            <w:vAlign w:val="center"/>
          </w:tcPr>
          <w:p w14:paraId="3388B7D7">
            <w:pPr>
              <w:jc w:val="center"/>
              <w:rPr>
                <w:rFonts w:hint="eastAsia" w:ascii="宋体" w:hAnsi="宋体"/>
                <w:color w:val="auto"/>
                <w:highlight w:val="none"/>
              </w:rPr>
            </w:pPr>
          </w:p>
        </w:tc>
      </w:tr>
      <w:tr w14:paraId="456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14:paraId="5E34C26A">
            <w:pPr>
              <w:jc w:val="center"/>
              <w:rPr>
                <w:rFonts w:hint="eastAsia" w:ascii="宋体" w:hAnsi="宋体"/>
                <w:color w:val="auto"/>
                <w:highlight w:val="none"/>
              </w:rPr>
            </w:pPr>
            <w:r>
              <w:rPr>
                <w:rFonts w:hint="eastAsia" w:ascii="宋体" w:hAnsi="宋体"/>
                <w:color w:val="auto"/>
                <w:highlight w:val="none"/>
              </w:rPr>
              <w:t>2</w:t>
            </w:r>
          </w:p>
        </w:tc>
        <w:tc>
          <w:tcPr>
            <w:tcW w:w="1909" w:type="dxa"/>
            <w:noWrap w:val="0"/>
            <w:vAlign w:val="center"/>
          </w:tcPr>
          <w:p w14:paraId="30A190A6">
            <w:pPr>
              <w:jc w:val="center"/>
              <w:rPr>
                <w:rFonts w:hint="eastAsia" w:ascii="宋体" w:hAnsi="宋体"/>
                <w:color w:val="auto"/>
                <w:highlight w:val="none"/>
              </w:rPr>
            </w:pPr>
          </w:p>
        </w:tc>
        <w:tc>
          <w:tcPr>
            <w:tcW w:w="3207" w:type="dxa"/>
            <w:noWrap w:val="0"/>
            <w:vAlign w:val="center"/>
          </w:tcPr>
          <w:p w14:paraId="2B677AD1">
            <w:pPr>
              <w:jc w:val="center"/>
              <w:rPr>
                <w:rFonts w:hint="eastAsia" w:ascii="宋体" w:hAnsi="宋体"/>
                <w:color w:val="auto"/>
                <w:highlight w:val="none"/>
              </w:rPr>
            </w:pPr>
          </w:p>
        </w:tc>
        <w:tc>
          <w:tcPr>
            <w:tcW w:w="1890" w:type="dxa"/>
            <w:noWrap w:val="0"/>
            <w:vAlign w:val="center"/>
          </w:tcPr>
          <w:p w14:paraId="1015E673">
            <w:pPr>
              <w:jc w:val="center"/>
              <w:rPr>
                <w:rFonts w:hint="eastAsia" w:ascii="宋体" w:hAnsi="宋体"/>
                <w:color w:val="auto"/>
                <w:highlight w:val="none"/>
              </w:rPr>
            </w:pPr>
          </w:p>
        </w:tc>
        <w:tc>
          <w:tcPr>
            <w:tcW w:w="1289" w:type="dxa"/>
            <w:noWrap w:val="0"/>
            <w:vAlign w:val="center"/>
          </w:tcPr>
          <w:p w14:paraId="5ED95C8C">
            <w:pPr>
              <w:jc w:val="center"/>
              <w:rPr>
                <w:rFonts w:hint="eastAsia" w:ascii="宋体" w:hAnsi="宋体"/>
                <w:color w:val="auto"/>
                <w:highlight w:val="none"/>
              </w:rPr>
            </w:pPr>
          </w:p>
        </w:tc>
      </w:tr>
      <w:tr w14:paraId="6A6D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14:paraId="2939D800">
            <w:pPr>
              <w:jc w:val="center"/>
              <w:rPr>
                <w:rFonts w:hint="eastAsia" w:ascii="宋体" w:hAnsi="宋体"/>
                <w:color w:val="auto"/>
                <w:highlight w:val="none"/>
              </w:rPr>
            </w:pPr>
            <w:r>
              <w:rPr>
                <w:rFonts w:hint="eastAsia" w:ascii="宋体" w:hAnsi="宋体"/>
                <w:color w:val="auto"/>
                <w:highlight w:val="none"/>
              </w:rPr>
              <w:t>3</w:t>
            </w:r>
          </w:p>
        </w:tc>
        <w:tc>
          <w:tcPr>
            <w:tcW w:w="1909" w:type="dxa"/>
            <w:noWrap w:val="0"/>
            <w:vAlign w:val="center"/>
          </w:tcPr>
          <w:p w14:paraId="6E927CCA">
            <w:pPr>
              <w:jc w:val="center"/>
              <w:rPr>
                <w:rFonts w:hint="eastAsia" w:ascii="宋体" w:hAnsi="宋体"/>
                <w:color w:val="auto"/>
                <w:highlight w:val="none"/>
              </w:rPr>
            </w:pPr>
          </w:p>
        </w:tc>
        <w:tc>
          <w:tcPr>
            <w:tcW w:w="3207" w:type="dxa"/>
            <w:noWrap w:val="0"/>
            <w:vAlign w:val="center"/>
          </w:tcPr>
          <w:p w14:paraId="069E023C">
            <w:pPr>
              <w:jc w:val="center"/>
              <w:rPr>
                <w:rFonts w:hint="eastAsia" w:ascii="宋体" w:hAnsi="宋体"/>
                <w:color w:val="auto"/>
                <w:highlight w:val="none"/>
              </w:rPr>
            </w:pPr>
          </w:p>
        </w:tc>
        <w:tc>
          <w:tcPr>
            <w:tcW w:w="1890" w:type="dxa"/>
            <w:noWrap w:val="0"/>
            <w:vAlign w:val="center"/>
          </w:tcPr>
          <w:p w14:paraId="6EE71F1D">
            <w:pPr>
              <w:jc w:val="center"/>
              <w:rPr>
                <w:rFonts w:hint="eastAsia" w:ascii="宋体" w:hAnsi="宋体"/>
                <w:color w:val="auto"/>
                <w:highlight w:val="none"/>
              </w:rPr>
            </w:pPr>
          </w:p>
        </w:tc>
        <w:tc>
          <w:tcPr>
            <w:tcW w:w="1289" w:type="dxa"/>
            <w:noWrap w:val="0"/>
            <w:vAlign w:val="center"/>
          </w:tcPr>
          <w:p w14:paraId="427CF078">
            <w:pPr>
              <w:jc w:val="center"/>
              <w:rPr>
                <w:rFonts w:hint="eastAsia" w:ascii="宋体" w:hAnsi="宋体"/>
                <w:color w:val="auto"/>
                <w:highlight w:val="none"/>
              </w:rPr>
            </w:pPr>
          </w:p>
        </w:tc>
      </w:tr>
      <w:tr w14:paraId="1744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14:paraId="6EBCFFCD">
            <w:pPr>
              <w:jc w:val="center"/>
              <w:rPr>
                <w:rFonts w:hint="eastAsia" w:ascii="宋体" w:hAnsi="宋体"/>
                <w:color w:val="auto"/>
                <w:highlight w:val="none"/>
              </w:rPr>
            </w:pPr>
            <w:r>
              <w:rPr>
                <w:rFonts w:hint="eastAsia" w:ascii="宋体" w:hAnsi="宋体"/>
                <w:color w:val="auto"/>
                <w:highlight w:val="none"/>
              </w:rPr>
              <w:t>4</w:t>
            </w:r>
          </w:p>
        </w:tc>
        <w:tc>
          <w:tcPr>
            <w:tcW w:w="1909" w:type="dxa"/>
            <w:noWrap w:val="0"/>
            <w:vAlign w:val="center"/>
          </w:tcPr>
          <w:p w14:paraId="692A5974">
            <w:pPr>
              <w:jc w:val="center"/>
              <w:rPr>
                <w:rFonts w:hint="eastAsia" w:ascii="宋体" w:hAnsi="宋体"/>
                <w:color w:val="auto"/>
                <w:highlight w:val="none"/>
              </w:rPr>
            </w:pPr>
          </w:p>
        </w:tc>
        <w:tc>
          <w:tcPr>
            <w:tcW w:w="3207" w:type="dxa"/>
            <w:noWrap w:val="0"/>
            <w:vAlign w:val="center"/>
          </w:tcPr>
          <w:p w14:paraId="189F9478">
            <w:pPr>
              <w:jc w:val="center"/>
              <w:rPr>
                <w:rFonts w:hint="eastAsia" w:ascii="宋体" w:hAnsi="宋体"/>
                <w:color w:val="auto"/>
                <w:highlight w:val="none"/>
              </w:rPr>
            </w:pPr>
          </w:p>
        </w:tc>
        <w:tc>
          <w:tcPr>
            <w:tcW w:w="1890" w:type="dxa"/>
            <w:noWrap w:val="0"/>
            <w:vAlign w:val="center"/>
          </w:tcPr>
          <w:p w14:paraId="1EB37DEA">
            <w:pPr>
              <w:jc w:val="center"/>
              <w:rPr>
                <w:rFonts w:hint="eastAsia" w:ascii="宋体" w:hAnsi="宋体"/>
                <w:color w:val="auto"/>
                <w:highlight w:val="none"/>
              </w:rPr>
            </w:pPr>
          </w:p>
        </w:tc>
        <w:tc>
          <w:tcPr>
            <w:tcW w:w="1289" w:type="dxa"/>
            <w:noWrap w:val="0"/>
            <w:vAlign w:val="center"/>
          </w:tcPr>
          <w:p w14:paraId="604FFC61">
            <w:pPr>
              <w:jc w:val="center"/>
              <w:rPr>
                <w:rFonts w:hint="eastAsia" w:ascii="宋体" w:hAnsi="宋体"/>
                <w:color w:val="auto"/>
                <w:highlight w:val="none"/>
              </w:rPr>
            </w:pPr>
          </w:p>
        </w:tc>
      </w:tr>
      <w:tr w14:paraId="56C3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14:paraId="09F8B259">
            <w:pPr>
              <w:jc w:val="center"/>
              <w:rPr>
                <w:rFonts w:hint="eastAsia" w:ascii="宋体" w:hAnsi="宋体"/>
                <w:color w:val="auto"/>
                <w:highlight w:val="none"/>
              </w:rPr>
            </w:pPr>
            <w:r>
              <w:rPr>
                <w:rFonts w:hint="eastAsia" w:ascii="宋体" w:hAnsi="宋体"/>
                <w:color w:val="auto"/>
                <w:highlight w:val="none"/>
              </w:rPr>
              <w:t>5</w:t>
            </w:r>
          </w:p>
        </w:tc>
        <w:tc>
          <w:tcPr>
            <w:tcW w:w="1909" w:type="dxa"/>
            <w:noWrap w:val="0"/>
            <w:vAlign w:val="center"/>
          </w:tcPr>
          <w:p w14:paraId="662A037E">
            <w:pPr>
              <w:jc w:val="center"/>
              <w:rPr>
                <w:rFonts w:hint="eastAsia" w:ascii="宋体" w:hAnsi="宋体"/>
                <w:color w:val="auto"/>
                <w:highlight w:val="none"/>
              </w:rPr>
            </w:pPr>
          </w:p>
        </w:tc>
        <w:tc>
          <w:tcPr>
            <w:tcW w:w="3207" w:type="dxa"/>
            <w:noWrap w:val="0"/>
            <w:vAlign w:val="center"/>
          </w:tcPr>
          <w:p w14:paraId="1CAFE2EF">
            <w:pPr>
              <w:jc w:val="center"/>
              <w:rPr>
                <w:rFonts w:hint="eastAsia" w:ascii="宋体" w:hAnsi="宋体"/>
                <w:color w:val="auto"/>
                <w:highlight w:val="none"/>
              </w:rPr>
            </w:pPr>
          </w:p>
        </w:tc>
        <w:tc>
          <w:tcPr>
            <w:tcW w:w="1890" w:type="dxa"/>
            <w:noWrap w:val="0"/>
            <w:vAlign w:val="center"/>
          </w:tcPr>
          <w:p w14:paraId="3A4FE2C3">
            <w:pPr>
              <w:jc w:val="center"/>
              <w:rPr>
                <w:rFonts w:hint="eastAsia" w:ascii="宋体" w:hAnsi="宋体"/>
                <w:color w:val="auto"/>
                <w:highlight w:val="none"/>
              </w:rPr>
            </w:pPr>
          </w:p>
        </w:tc>
        <w:tc>
          <w:tcPr>
            <w:tcW w:w="1289" w:type="dxa"/>
            <w:noWrap w:val="0"/>
            <w:vAlign w:val="center"/>
          </w:tcPr>
          <w:p w14:paraId="0AC1E9CF">
            <w:pPr>
              <w:jc w:val="center"/>
              <w:rPr>
                <w:rFonts w:hint="eastAsia" w:ascii="宋体" w:hAnsi="宋体"/>
                <w:color w:val="auto"/>
                <w:highlight w:val="none"/>
              </w:rPr>
            </w:pPr>
          </w:p>
        </w:tc>
      </w:tr>
      <w:tr w14:paraId="0DE2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14:paraId="38C8E7B4">
            <w:pPr>
              <w:jc w:val="center"/>
              <w:rPr>
                <w:rFonts w:hint="eastAsia" w:ascii="宋体" w:hAnsi="宋体"/>
                <w:color w:val="auto"/>
                <w:highlight w:val="none"/>
              </w:rPr>
            </w:pPr>
            <w:r>
              <w:rPr>
                <w:rFonts w:hint="eastAsia" w:ascii="宋体" w:hAnsi="宋体"/>
                <w:color w:val="auto"/>
                <w:highlight w:val="none"/>
              </w:rPr>
              <w:t>6</w:t>
            </w:r>
          </w:p>
        </w:tc>
        <w:tc>
          <w:tcPr>
            <w:tcW w:w="1909" w:type="dxa"/>
            <w:noWrap w:val="0"/>
            <w:vAlign w:val="center"/>
          </w:tcPr>
          <w:p w14:paraId="73C043D1">
            <w:pPr>
              <w:jc w:val="center"/>
              <w:rPr>
                <w:rFonts w:hint="eastAsia" w:ascii="宋体" w:hAnsi="宋体"/>
                <w:color w:val="auto"/>
                <w:highlight w:val="none"/>
              </w:rPr>
            </w:pPr>
          </w:p>
        </w:tc>
        <w:tc>
          <w:tcPr>
            <w:tcW w:w="3207" w:type="dxa"/>
            <w:noWrap w:val="0"/>
            <w:vAlign w:val="center"/>
          </w:tcPr>
          <w:p w14:paraId="5E312FB2">
            <w:pPr>
              <w:jc w:val="center"/>
              <w:rPr>
                <w:rFonts w:hint="eastAsia" w:ascii="宋体" w:hAnsi="宋体"/>
                <w:color w:val="auto"/>
                <w:highlight w:val="none"/>
              </w:rPr>
            </w:pPr>
          </w:p>
        </w:tc>
        <w:tc>
          <w:tcPr>
            <w:tcW w:w="1890" w:type="dxa"/>
            <w:noWrap w:val="0"/>
            <w:vAlign w:val="center"/>
          </w:tcPr>
          <w:p w14:paraId="6477C368">
            <w:pPr>
              <w:jc w:val="center"/>
              <w:rPr>
                <w:rFonts w:hint="eastAsia" w:ascii="宋体" w:hAnsi="宋体"/>
                <w:color w:val="auto"/>
                <w:highlight w:val="none"/>
              </w:rPr>
            </w:pPr>
          </w:p>
        </w:tc>
        <w:tc>
          <w:tcPr>
            <w:tcW w:w="1289" w:type="dxa"/>
            <w:noWrap w:val="0"/>
            <w:vAlign w:val="center"/>
          </w:tcPr>
          <w:p w14:paraId="33E84232">
            <w:pPr>
              <w:jc w:val="center"/>
              <w:rPr>
                <w:rFonts w:hint="eastAsia" w:ascii="宋体" w:hAnsi="宋体"/>
                <w:color w:val="auto"/>
                <w:highlight w:val="none"/>
              </w:rPr>
            </w:pPr>
          </w:p>
        </w:tc>
      </w:tr>
      <w:tr w14:paraId="2A1B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tcBorders>
            <w:noWrap w:val="0"/>
            <w:vAlign w:val="center"/>
          </w:tcPr>
          <w:p w14:paraId="641D962E">
            <w:pPr>
              <w:jc w:val="center"/>
              <w:rPr>
                <w:rFonts w:hint="eastAsia" w:ascii="宋体" w:hAnsi="宋体"/>
                <w:color w:val="auto"/>
                <w:highlight w:val="none"/>
              </w:rPr>
            </w:pPr>
            <w:r>
              <w:rPr>
                <w:rFonts w:hint="eastAsia" w:ascii="宋体" w:hAnsi="宋体"/>
                <w:color w:val="auto"/>
                <w:highlight w:val="none"/>
              </w:rPr>
              <w:t>7</w:t>
            </w:r>
          </w:p>
        </w:tc>
        <w:tc>
          <w:tcPr>
            <w:tcW w:w="1909" w:type="dxa"/>
            <w:tcBorders>
              <w:bottom w:val="single" w:color="auto" w:sz="4" w:space="0"/>
            </w:tcBorders>
            <w:noWrap w:val="0"/>
            <w:vAlign w:val="center"/>
          </w:tcPr>
          <w:p w14:paraId="2BF5CDCD">
            <w:pPr>
              <w:jc w:val="center"/>
              <w:rPr>
                <w:rFonts w:hint="eastAsia" w:ascii="宋体" w:hAnsi="宋体"/>
                <w:color w:val="auto"/>
                <w:highlight w:val="none"/>
              </w:rPr>
            </w:pPr>
          </w:p>
        </w:tc>
        <w:tc>
          <w:tcPr>
            <w:tcW w:w="3207" w:type="dxa"/>
            <w:tcBorders>
              <w:bottom w:val="single" w:color="auto" w:sz="4" w:space="0"/>
            </w:tcBorders>
            <w:noWrap w:val="0"/>
            <w:vAlign w:val="center"/>
          </w:tcPr>
          <w:p w14:paraId="52E0D802">
            <w:pPr>
              <w:jc w:val="center"/>
              <w:rPr>
                <w:rFonts w:hint="eastAsia" w:ascii="宋体" w:hAnsi="宋体"/>
                <w:color w:val="auto"/>
                <w:highlight w:val="none"/>
              </w:rPr>
            </w:pPr>
          </w:p>
        </w:tc>
        <w:tc>
          <w:tcPr>
            <w:tcW w:w="1890" w:type="dxa"/>
            <w:tcBorders>
              <w:bottom w:val="single" w:color="auto" w:sz="4" w:space="0"/>
            </w:tcBorders>
            <w:noWrap w:val="0"/>
            <w:vAlign w:val="center"/>
          </w:tcPr>
          <w:p w14:paraId="60127BDC">
            <w:pPr>
              <w:jc w:val="center"/>
              <w:rPr>
                <w:rFonts w:hint="eastAsia" w:ascii="宋体" w:hAnsi="宋体"/>
                <w:color w:val="auto"/>
                <w:highlight w:val="none"/>
              </w:rPr>
            </w:pPr>
          </w:p>
        </w:tc>
        <w:tc>
          <w:tcPr>
            <w:tcW w:w="1289" w:type="dxa"/>
            <w:tcBorders>
              <w:bottom w:val="single" w:color="auto" w:sz="4" w:space="0"/>
            </w:tcBorders>
            <w:noWrap w:val="0"/>
            <w:vAlign w:val="center"/>
          </w:tcPr>
          <w:p w14:paraId="37733BFC">
            <w:pPr>
              <w:jc w:val="center"/>
              <w:rPr>
                <w:rFonts w:hint="eastAsia" w:ascii="宋体" w:hAnsi="宋体"/>
                <w:color w:val="auto"/>
                <w:highlight w:val="none"/>
              </w:rPr>
            </w:pPr>
          </w:p>
        </w:tc>
      </w:tr>
      <w:tr w14:paraId="1F54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right w:val="single" w:color="auto" w:sz="4" w:space="0"/>
            </w:tcBorders>
            <w:noWrap w:val="0"/>
            <w:vAlign w:val="center"/>
          </w:tcPr>
          <w:p w14:paraId="530A991D">
            <w:pPr>
              <w:jc w:val="center"/>
              <w:rPr>
                <w:rFonts w:hint="eastAsia" w:ascii="宋体" w:hAnsi="宋体"/>
                <w:color w:val="auto"/>
                <w:highlight w:val="none"/>
              </w:rPr>
            </w:pPr>
            <w:r>
              <w:rPr>
                <w:rFonts w:hint="eastAsia" w:ascii="宋体" w:hAnsi="宋体"/>
                <w:color w:val="auto"/>
                <w:highlight w:val="none"/>
              </w:rPr>
              <w:t>8</w:t>
            </w:r>
          </w:p>
        </w:tc>
        <w:tc>
          <w:tcPr>
            <w:tcW w:w="1909" w:type="dxa"/>
            <w:tcBorders>
              <w:left w:val="single" w:color="auto" w:sz="4" w:space="0"/>
              <w:bottom w:val="single" w:color="auto" w:sz="4" w:space="0"/>
              <w:right w:val="single" w:color="auto" w:sz="4" w:space="0"/>
            </w:tcBorders>
            <w:noWrap w:val="0"/>
            <w:vAlign w:val="center"/>
          </w:tcPr>
          <w:p w14:paraId="14E9D105">
            <w:pPr>
              <w:jc w:val="center"/>
              <w:rPr>
                <w:rFonts w:hint="eastAsia" w:ascii="宋体" w:hAnsi="宋体"/>
                <w:color w:val="auto"/>
                <w:highlight w:val="none"/>
              </w:rPr>
            </w:pPr>
          </w:p>
        </w:tc>
        <w:tc>
          <w:tcPr>
            <w:tcW w:w="3207" w:type="dxa"/>
            <w:tcBorders>
              <w:left w:val="single" w:color="auto" w:sz="4" w:space="0"/>
              <w:bottom w:val="single" w:color="auto" w:sz="4" w:space="0"/>
              <w:right w:val="single" w:color="auto" w:sz="4" w:space="0"/>
            </w:tcBorders>
            <w:noWrap w:val="0"/>
            <w:vAlign w:val="center"/>
          </w:tcPr>
          <w:p w14:paraId="56E6E921">
            <w:pPr>
              <w:jc w:val="center"/>
              <w:rPr>
                <w:rFonts w:hint="eastAsia" w:ascii="宋体" w:hAnsi="宋体"/>
                <w:color w:val="auto"/>
                <w:highlight w:val="none"/>
              </w:rPr>
            </w:pPr>
          </w:p>
        </w:tc>
        <w:tc>
          <w:tcPr>
            <w:tcW w:w="1890" w:type="dxa"/>
            <w:tcBorders>
              <w:left w:val="single" w:color="auto" w:sz="4" w:space="0"/>
              <w:bottom w:val="single" w:color="auto" w:sz="4" w:space="0"/>
              <w:right w:val="single" w:color="auto" w:sz="4" w:space="0"/>
            </w:tcBorders>
            <w:noWrap w:val="0"/>
            <w:vAlign w:val="center"/>
          </w:tcPr>
          <w:p w14:paraId="45EDF897">
            <w:pPr>
              <w:jc w:val="center"/>
              <w:rPr>
                <w:rFonts w:hint="eastAsia" w:ascii="宋体" w:hAnsi="宋体"/>
                <w:color w:val="auto"/>
                <w:highlight w:val="none"/>
              </w:rPr>
            </w:pPr>
          </w:p>
        </w:tc>
        <w:tc>
          <w:tcPr>
            <w:tcW w:w="1289" w:type="dxa"/>
            <w:tcBorders>
              <w:left w:val="single" w:color="auto" w:sz="4" w:space="0"/>
              <w:bottom w:val="single" w:color="auto" w:sz="4" w:space="0"/>
            </w:tcBorders>
            <w:noWrap w:val="0"/>
            <w:vAlign w:val="center"/>
          </w:tcPr>
          <w:p w14:paraId="3AAC0410">
            <w:pPr>
              <w:jc w:val="center"/>
              <w:rPr>
                <w:rFonts w:hint="eastAsia" w:ascii="宋体" w:hAnsi="宋体"/>
                <w:color w:val="auto"/>
                <w:highlight w:val="none"/>
              </w:rPr>
            </w:pPr>
          </w:p>
        </w:tc>
      </w:tr>
      <w:tr w14:paraId="06A8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top w:val="single" w:color="auto" w:sz="4" w:space="0"/>
              <w:bottom w:val="single" w:color="auto" w:sz="4" w:space="0"/>
              <w:right w:val="single" w:color="auto" w:sz="4" w:space="0"/>
            </w:tcBorders>
            <w:noWrap w:val="0"/>
            <w:vAlign w:val="center"/>
          </w:tcPr>
          <w:p w14:paraId="49A1DAAB">
            <w:pPr>
              <w:jc w:val="center"/>
              <w:rPr>
                <w:rFonts w:hint="eastAsia" w:ascii="宋体" w:hAnsi="宋体"/>
                <w:color w:val="auto"/>
                <w:highlight w:val="none"/>
              </w:rPr>
            </w:pPr>
            <w:r>
              <w:rPr>
                <w:rFonts w:hint="eastAsia" w:ascii="宋体" w:hAnsi="宋体"/>
                <w:color w:val="auto"/>
                <w:highlight w:val="none"/>
              </w:rPr>
              <w:t>…</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736F8EBD">
            <w:pPr>
              <w:jc w:val="center"/>
              <w:rPr>
                <w:rFonts w:hint="eastAsia" w:ascii="宋体" w:hAnsi="宋体"/>
                <w:color w:val="auto"/>
                <w:highlight w:val="none"/>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14:paraId="191ED70D">
            <w:pPr>
              <w:jc w:val="center"/>
              <w:rPr>
                <w:rFonts w:hint="eastAsia" w:ascii="宋体" w:hAnsi="宋体"/>
                <w:color w:val="auto"/>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2126C2E">
            <w:pPr>
              <w:jc w:val="center"/>
              <w:rPr>
                <w:rFonts w:hint="eastAsia" w:ascii="宋体" w:hAnsi="宋体"/>
                <w:color w:val="auto"/>
                <w:highlight w:val="none"/>
              </w:rPr>
            </w:pPr>
          </w:p>
        </w:tc>
        <w:tc>
          <w:tcPr>
            <w:tcW w:w="1289" w:type="dxa"/>
            <w:tcBorders>
              <w:top w:val="single" w:color="auto" w:sz="4" w:space="0"/>
              <w:left w:val="single" w:color="auto" w:sz="4" w:space="0"/>
              <w:bottom w:val="single" w:color="auto" w:sz="4" w:space="0"/>
            </w:tcBorders>
            <w:noWrap w:val="0"/>
            <w:vAlign w:val="center"/>
          </w:tcPr>
          <w:p w14:paraId="175A631B">
            <w:pPr>
              <w:jc w:val="center"/>
              <w:rPr>
                <w:rFonts w:hint="eastAsia" w:ascii="宋体" w:hAnsi="宋体"/>
                <w:color w:val="auto"/>
                <w:highlight w:val="none"/>
              </w:rPr>
            </w:pPr>
          </w:p>
        </w:tc>
      </w:tr>
    </w:tbl>
    <w:p w14:paraId="585D0140">
      <w:pPr>
        <w:spacing w:after="120"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说明：1、响应供应商必须对应竞争性磋商响应文件“采购项目技术规格、参数及要求”中</w:t>
      </w:r>
      <w:r>
        <w:rPr>
          <w:rFonts w:hint="eastAsia" w:ascii="宋体" w:hAnsi="宋体" w:cs="宋体"/>
          <w:bCs/>
          <w:color w:val="auto"/>
          <w:sz w:val="24"/>
          <w:highlight w:val="none"/>
        </w:rPr>
        <w:t>除标“★”号条款外的内容逐条响应。</w:t>
      </w:r>
      <w:r>
        <w:rPr>
          <w:rFonts w:hint="eastAsia" w:ascii="宋体" w:hAnsi="宋体"/>
          <w:color w:val="auto"/>
          <w:sz w:val="24"/>
          <w:highlight w:val="none"/>
        </w:rPr>
        <w:t>如有缺漏，缺漏项视同不符合招标要求。</w:t>
      </w:r>
    </w:p>
    <w:p w14:paraId="77BFC333">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14:paraId="71E8B3A9">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14:paraId="1B202BD5">
      <w:pPr>
        <w:adjustRightInd w:val="0"/>
        <w:snapToGrid w:val="0"/>
        <w:spacing w:line="300" w:lineRule="auto"/>
        <w:rPr>
          <w:rFonts w:hint="eastAsia" w:ascii="宋体" w:hAnsi="宋体"/>
          <w:color w:val="auto"/>
          <w:szCs w:val="21"/>
          <w:highlight w:val="none"/>
        </w:rPr>
      </w:pPr>
    </w:p>
    <w:p w14:paraId="09D447BE">
      <w:pPr>
        <w:adjustRightInd w:val="0"/>
        <w:snapToGrid w:val="0"/>
        <w:spacing w:line="300" w:lineRule="auto"/>
        <w:rPr>
          <w:rFonts w:hint="eastAsia" w:ascii="宋体" w:hAnsi="宋体"/>
          <w:color w:val="auto"/>
          <w:szCs w:val="21"/>
          <w:highlight w:val="none"/>
        </w:rPr>
      </w:pPr>
    </w:p>
    <w:p w14:paraId="19AB5D03">
      <w:pPr>
        <w:adjustRightInd w:val="0"/>
        <w:snapToGrid w:val="0"/>
        <w:spacing w:line="300" w:lineRule="auto"/>
        <w:rPr>
          <w:rFonts w:hint="eastAsia" w:ascii="宋体" w:hAnsi="宋体"/>
          <w:color w:val="auto"/>
          <w:szCs w:val="21"/>
          <w:highlight w:val="none"/>
        </w:rPr>
      </w:pPr>
    </w:p>
    <w:p w14:paraId="33D7F981">
      <w:pPr>
        <w:adjustRightInd w:val="0"/>
        <w:snapToGrid w:val="0"/>
        <w:spacing w:line="300" w:lineRule="auto"/>
        <w:rPr>
          <w:rFonts w:hint="eastAsia" w:ascii="宋体" w:hAnsi="宋体"/>
          <w:color w:val="auto"/>
          <w:szCs w:val="21"/>
          <w:highlight w:val="none"/>
        </w:rPr>
      </w:pPr>
    </w:p>
    <w:p w14:paraId="65F62B4E">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14:paraId="2123299C">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14:paraId="4F089F33">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14:paraId="7B5C586A">
      <w:pPr>
        <w:rPr>
          <w:b/>
          <w:color w:val="auto"/>
          <w:sz w:val="28"/>
          <w:szCs w:val="28"/>
          <w:highlight w:val="none"/>
        </w:rPr>
      </w:pPr>
      <w:r>
        <w:rPr>
          <w:b/>
          <w:color w:val="auto"/>
          <w:sz w:val="28"/>
          <w:szCs w:val="28"/>
          <w:highlight w:val="none"/>
        </w:rPr>
        <w:br w:type="page"/>
      </w:r>
    </w:p>
    <w:p w14:paraId="15DD4F69">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r>
        <w:rPr>
          <w:b/>
          <w:color w:val="auto"/>
          <w:sz w:val="28"/>
          <w:szCs w:val="28"/>
          <w:highlight w:val="none"/>
        </w:rPr>
        <w:t>格式</w:t>
      </w:r>
      <w:r>
        <w:rPr>
          <w:rFonts w:hint="eastAsia" w:eastAsia="宋体"/>
          <w:b/>
          <w:color w:val="auto"/>
          <w:sz w:val="28"/>
          <w:szCs w:val="28"/>
          <w:highlight w:val="none"/>
          <w:lang w:val="en-US" w:eastAsia="zh-CN"/>
        </w:rPr>
        <w:t>九</w:t>
      </w:r>
      <w:r>
        <w:rPr>
          <w:b/>
          <w:color w:val="auto"/>
          <w:sz w:val="28"/>
          <w:szCs w:val="28"/>
          <w:highlight w:val="none"/>
        </w:rPr>
        <w:t>：</w:t>
      </w:r>
      <w:bookmarkEnd w:id="23"/>
    </w:p>
    <w:p w14:paraId="4B5C6C9F">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14:paraId="6B6EEEA7">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24" w:name="_Toc2854"/>
      <w:r>
        <w:rPr>
          <w:rFonts w:hint="eastAsia"/>
          <w:b/>
          <w:color w:val="auto"/>
          <w:sz w:val="28"/>
          <w:szCs w:val="28"/>
          <w:highlight w:val="none"/>
        </w:rPr>
        <w:t>履约进度计划表</w:t>
      </w:r>
      <w:bookmarkEnd w:id="24"/>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14:paraId="735F9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14:paraId="779819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3" w:type="pct"/>
            <w:vAlign w:val="center"/>
          </w:tcPr>
          <w:p w14:paraId="36810F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拟定时间安排</w:t>
            </w:r>
          </w:p>
        </w:tc>
        <w:tc>
          <w:tcPr>
            <w:tcW w:w="1250" w:type="pct"/>
            <w:vAlign w:val="center"/>
          </w:tcPr>
          <w:p w14:paraId="7A7B60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计划完成的工作内容</w:t>
            </w:r>
          </w:p>
        </w:tc>
        <w:tc>
          <w:tcPr>
            <w:tcW w:w="1250" w:type="pct"/>
            <w:vAlign w:val="center"/>
          </w:tcPr>
          <w:p w14:paraId="1CFF7A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实施方建议或要求</w:t>
            </w:r>
          </w:p>
        </w:tc>
      </w:tr>
      <w:tr w14:paraId="65996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14:paraId="2B5B9E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3" w:type="pct"/>
            <w:vAlign w:val="center"/>
          </w:tcPr>
          <w:p w14:paraId="412A1F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拟定___年___月___日</w:t>
            </w:r>
          </w:p>
        </w:tc>
        <w:tc>
          <w:tcPr>
            <w:tcW w:w="1250" w:type="pct"/>
            <w:vAlign w:val="center"/>
          </w:tcPr>
          <w:p w14:paraId="50FCC07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签订合同并生效</w:t>
            </w:r>
          </w:p>
        </w:tc>
        <w:tc>
          <w:tcPr>
            <w:tcW w:w="1250" w:type="pct"/>
            <w:vAlign w:val="center"/>
          </w:tcPr>
          <w:p w14:paraId="0D16EF79">
            <w:pPr>
              <w:jc w:val="center"/>
              <w:rPr>
                <w:rFonts w:hint="eastAsia" w:ascii="宋体" w:hAnsi="宋体" w:eastAsia="宋体" w:cs="宋体"/>
                <w:color w:val="auto"/>
                <w:sz w:val="24"/>
                <w:szCs w:val="24"/>
                <w:highlight w:val="none"/>
              </w:rPr>
            </w:pPr>
          </w:p>
        </w:tc>
      </w:tr>
      <w:tr w14:paraId="2DC99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14:paraId="4E1F2E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3" w:type="pct"/>
            <w:vAlign w:val="center"/>
          </w:tcPr>
          <w:p w14:paraId="6E4D3B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14:paraId="6F146C8C">
            <w:pPr>
              <w:jc w:val="center"/>
              <w:rPr>
                <w:rFonts w:hint="eastAsia" w:ascii="宋体" w:hAnsi="宋体" w:eastAsia="宋体" w:cs="宋体"/>
                <w:color w:val="auto"/>
                <w:sz w:val="24"/>
                <w:szCs w:val="24"/>
                <w:highlight w:val="none"/>
              </w:rPr>
            </w:pPr>
          </w:p>
        </w:tc>
        <w:tc>
          <w:tcPr>
            <w:tcW w:w="1250" w:type="pct"/>
            <w:vAlign w:val="center"/>
          </w:tcPr>
          <w:p w14:paraId="386F4DF6">
            <w:pPr>
              <w:jc w:val="center"/>
              <w:rPr>
                <w:rFonts w:hint="eastAsia" w:ascii="宋体" w:hAnsi="宋体" w:eastAsia="宋体" w:cs="宋体"/>
                <w:color w:val="auto"/>
                <w:sz w:val="24"/>
                <w:szCs w:val="24"/>
                <w:highlight w:val="none"/>
              </w:rPr>
            </w:pPr>
          </w:p>
        </w:tc>
      </w:tr>
      <w:tr w14:paraId="30C65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14:paraId="1B58CFD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3" w:type="pct"/>
            <w:vAlign w:val="center"/>
          </w:tcPr>
          <w:p w14:paraId="6E0E32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14:paraId="71957E3D">
            <w:pPr>
              <w:jc w:val="center"/>
              <w:rPr>
                <w:rFonts w:hint="eastAsia" w:ascii="宋体" w:hAnsi="宋体" w:eastAsia="宋体" w:cs="宋体"/>
                <w:color w:val="auto"/>
                <w:sz w:val="24"/>
                <w:szCs w:val="24"/>
                <w:highlight w:val="none"/>
              </w:rPr>
            </w:pPr>
          </w:p>
        </w:tc>
        <w:tc>
          <w:tcPr>
            <w:tcW w:w="1250" w:type="pct"/>
            <w:vAlign w:val="center"/>
          </w:tcPr>
          <w:p w14:paraId="387B3118">
            <w:pPr>
              <w:jc w:val="center"/>
              <w:rPr>
                <w:rFonts w:hint="eastAsia" w:ascii="宋体" w:hAnsi="宋体" w:eastAsia="宋体" w:cs="宋体"/>
                <w:color w:val="auto"/>
                <w:sz w:val="24"/>
                <w:szCs w:val="24"/>
                <w:highlight w:val="none"/>
              </w:rPr>
            </w:pPr>
          </w:p>
        </w:tc>
      </w:tr>
      <w:tr w14:paraId="279E3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14:paraId="2F35A8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3" w:type="pct"/>
            <w:vAlign w:val="center"/>
          </w:tcPr>
          <w:p w14:paraId="66C31E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14:paraId="7B28F6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1250" w:type="pct"/>
            <w:vAlign w:val="center"/>
          </w:tcPr>
          <w:p w14:paraId="70FC5EFF">
            <w:pPr>
              <w:jc w:val="center"/>
              <w:rPr>
                <w:rFonts w:hint="eastAsia" w:ascii="宋体" w:hAnsi="宋体" w:eastAsia="宋体" w:cs="宋体"/>
                <w:color w:val="auto"/>
                <w:sz w:val="24"/>
                <w:szCs w:val="24"/>
                <w:highlight w:val="none"/>
              </w:rPr>
            </w:pPr>
          </w:p>
        </w:tc>
      </w:tr>
    </w:tbl>
    <w:p w14:paraId="262BA3AA">
      <w:pPr>
        <w:ind w:firstLine="480"/>
        <w:rPr>
          <w:color w:val="auto"/>
          <w:highlight w:val="none"/>
        </w:rPr>
      </w:pPr>
    </w:p>
    <w:p w14:paraId="04D677DF">
      <w:pPr>
        <w:pStyle w:val="5"/>
        <w:rPr>
          <w:color w:val="auto"/>
          <w:highlight w:val="none"/>
        </w:rPr>
      </w:pPr>
    </w:p>
    <w:p w14:paraId="46D65258">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14:paraId="67CCA83E">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0545C521">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4F23D8FD">
      <w:pPr>
        <w:rPr>
          <w:b/>
          <w:color w:val="auto"/>
          <w:sz w:val="28"/>
          <w:highlight w:val="none"/>
        </w:rPr>
      </w:pPr>
      <w:r>
        <w:rPr>
          <w:b/>
          <w:color w:val="auto"/>
          <w:sz w:val="28"/>
          <w:highlight w:val="none"/>
        </w:rPr>
        <w:br w:type="page"/>
      </w:r>
    </w:p>
    <w:p w14:paraId="41879D02">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5" w:name="_Toc29801"/>
      <w:r>
        <w:rPr>
          <w:b/>
          <w:color w:val="auto"/>
          <w:sz w:val="28"/>
          <w:highlight w:val="none"/>
        </w:rPr>
        <w:t>格式</w:t>
      </w:r>
      <w:r>
        <w:rPr>
          <w:rFonts w:hint="eastAsia" w:eastAsia="宋体"/>
          <w:b/>
          <w:color w:val="auto"/>
          <w:sz w:val="28"/>
          <w:highlight w:val="none"/>
          <w:lang w:val="en-US" w:eastAsia="zh-CN"/>
        </w:rPr>
        <w:t>十</w:t>
      </w:r>
      <w:r>
        <w:rPr>
          <w:b/>
          <w:color w:val="auto"/>
          <w:sz w:val="28"/>
          <w:highlight w:val="none"/>
        </w:rPr>
        <w:t>：</w:t>
      </w:r>
      <w:bookmarkEnd w:id="25"/>
    </w:p>
    <w:p w14:paraId="5679811C">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（以下格式文件由供应商根据需要选用）</w:t>
      </w:r>
    </w:p>
    <w:p w14:paraId="47B263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26" w:name="_Toc1209"/>
      <w:r>
        <w:rPr>
          <w:b/>
          <w:color w:val="auto"/>
          <w:sz w:val="32"/>
          <w:szCs w:val="32"/>
          <w:highlight w:val="none"/>
        </w:rPr>
        <w:t>各类证明材料</w:t>
      </w:r>
      <w:bookmarkEnd w:id="26"/>
    </w:p>
    <w:p w14:paraId="32EE997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1.磋商文件要求提供的其他资料。</w:t>
      </w:r>
    </w:p>
    <w:p w14:paraId="3758F2DC">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2.供应商认为需提供的其他资料。</w:t>
      </w:r>
    </w:p>
    <w:p w14:paraId="301F633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14:paraId="3C922C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14:paraId="615C3EF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p w14:paraId="10B45625">
      <w:pPr>
        <w:spacing w:line="360" w:lineRule="auto"/>
        <w:rPr>
          <w:b/>
          <w:color w:val="auto"/>
          <w:sz w:val="28"/>
          <w:highlight w:val="none"/>
        </w:rPr>
      </w:pPr>
      <w:r>
        <w:rPr>
          <w:b/>
          <w:color w:val="auto"/>
          <w:sz w:val="28"/>
          <w:highlight w:val="none"/>
        </w:rPr>
        <w:br w:type="page"/>
      </w:r>
    </w:p>
    <w:p w14:paraId="45FDB713">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7" w:name="_Toc18352"/>
      <w:r>
        <w:rPr>
          <w:b/>
          <w:color w:val="auto"/>
          <w:sz w:val="28"/>
          <w:highlight w:val="none"/>
        </w:rPr>
        <w:t>格式</w:t>
      </w:r>
      <w:r>
        <w:rPr>
          <w:rFonts w:hint="eastAsia"/>
          <w:b/>
          <w:color w:val="auto"/>
          <w:sz w:val="28"/>
          <w:highlight w:val="none"/>
          <w:lang w:val="en-US" w:eastAsia="zh-CN"/>
        </w:rPr>
        <w:t>十一</w:t>
      </w:r>
      <w:r>
        <w:rPr>
          <w:b/>
          <w:color w:val="auto"/>
          <w:sz w:val="28"/>
          <w:highlight w:val="none"/>
        </w:rPr>
        <w:t>：</w:t>
      </w:r>
      <w:bookmarkEnd w:id="27"/>
    </w:p>
    <w:p w14:paraId="27D3D435">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14:paraId="064C8797">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8" w:name="_Toc23175"/>
      <w:r>
        <w:rPr>
          <w:b/>
          <w:color w:val="auto"/>
          <w:sz w:val="32"/>
          <w:szCs w:val="32"/>
          <w:highlight w:val="none"/>
        </w:rPr>
        <w:t>需要采购人提供的附加条件</w:t>
      </w:r>
      <w:bookmarkEnd w:id="28"/>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14:paraId="6D141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0C2BBA2">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4438" w:type="pct"/>
          </w:tcPr>
          <w:p w14:paraId="5B6A9CB0">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供应商需要采购人提供的附加条件</w:t>
            </w:r>
          </w:p>
        </w:tc>
      </w:tr>
      <w:tr w14:paraId="16D44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12A51B5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4438" w:type="pct"/>
          </w:tcPr>
          <w:p w14:paraId="2E41F028">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14:paraId="1F1B8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ADDD29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4438" w:type="pct"/>
          </w:tcPr>
          <w:p w14:paraId="67E1D518">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14:paraId="0EFB7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659A9ED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4438" w:type="pct"/>
          </w:tcPr>
          <w:p w14:paraId="0CB7942F">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bl>
    <w:p w14:paraId="7D029FEC">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注：供应商完成本项目需要采购人配合或提供的条件必须在上表列出，否则将视为供应商同意按现有条件完成本项目。如上表所列附加条件含有采购人不能接受的，将被视为响应无效。</w:t>
      </w:r>
    </w:p>
    <w:p w14:paraId="08FFEC59">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14:paraId="6FC42ED2">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28FA9260">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608A8858">
      <w:pPr>
        <w:rPr>
          <w:b/>
          <w:color w:val="auto"/>
          <w:sz w:val="28"/>
          <w:highlight w:val="none"/>
        </w:rPr>
      </w:pPr>
      <w:r>
        <w:rPr>
          <w:b/>
          <w:color w:val="auto"/>
          <w:sz w:val="28"/>
          <w:highlight w:val="none"/>
        </w:rPr>
        <w:br w:type="page"/>
      </w:r>
    </w:p>
    <w:p w14:paraId="78D1380C">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9" w:name="_Toc10369"/>
      <w:r>
        <w:rPr>
          <w:b/>
          <w:color w:val="auto"/>
          <w:sz w:val="28"/>
          <w:highlight w:val="none"/>
        </w:rPr>
        <w:t>格式</w:t>
      </w:r>
      <w:r>
        <w:rPr>
          <w:rFonts w:hint="eastAsia"/>
          <w:b/>
          <w:color w:val="auto"/>
          <w:sz w:val="28"/>
          <w:highlight w:val="none"/>
          <w:lang w:val="en-US" w:eastAsia="zh-CN"/>
        </w:rPr>
        <w:t>十二</w:t>
      </w:r>
      <w:r>
        <w:rPr>
          <w:b/>
          <w:color w:val="auto"/>
          <w:sz w:val="28"/>
          <w:highlight w:val="none"/>
        </w:rPr>
        <w:t>：</w:t>
      </w:r>
      <w:bookmarkEnd w:id="29"/>
    </w:p>
    <w:p w14:paraId="5730DAAC">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bCs/>
          <w:color w:val="auto"/>
          <w:sz w:val="32"/>
          <w:szCs w:val="32"/>
          <w:highlight w:val="none"/>
          <w:lang w:val="en-US" w:eastAsia="zh-CN"/>
        </w:rPr>
      </w:pPr>
      <w:bookmarkStart w:id="30" w:name="_Toc7683"/>
      <w:r>
        <w:rPr>
          <w:rFonts w:hint="eastAsia"/>
          <w:b/>
          <w:bCs/>
          <w:color w:val="auto"/>
          <w:sz w:val="32"/>
          <w:szCs w:val="32"/>
          <w:highlight w:val="none"/>
          <w:lang w:val="en-US" w:eastAsia="zh-CN"/>
        </w:rPr>
        <w:t>技术方案</w:t>
      </w:r>
      <w:bookmarkEnd w:id="30"/>
    </w:p>
    <w:p w14:paraId="417D3935">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自行</w:t>
      </w:r>
      <w:r>
        <w:rPr>
          <w:rFonts w:hint="eastAsia" w:ascii="宋体" w:hAnsi="宋体" w:eastAsia="宋体" w:cs="宋体"/>
          <w:color w:val="auto"/>
          <w:sz w:val="24"/>
          <w:szCs w:val="32"/>
          <w:highlight w:val="none"/>
        </w:rPr>
        <w:t>编制</w:t>
      </w:r>
      <w:r>
        <w:rPr>
          <w:rFonts w:hint="eastAsia" w:ascii="宋体" w:hAnsi="宋体" w:eastAsia="宋体" w:cs="宋体"/>
          <w:color w:val="auto"/>
          <w:sz w:val="24"/>
          <w:szCs w:val="32"/>
          <w:highlight w:val="none"/>
          <w:lang w:val="en-US" w:eastAsia="zh-CN"/>
        </w:rPr>
        <w:t>技术方案</w:t>
      </w:r>
      <w:r>
        <w:rPr>
          <w:rFonts w:hint="eastAsia" w:ascii="宋体" w:hAnsi="宋体" w:eastAsia="宋体" w:cs="宋体"/>
          <w:color w:val="auto"/>
          <w:sz w:val="24"/>
          <w:szCs w:val="32"/>
          <w:highlight w:val="none"/>
        </w:rPr>
        <w:t>(格式自拟，应控制在</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00页以内)</w:t>
      </w:r>
    </w:p>
    <w:p w14:paraId="09EA0294">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14:paraId="6E0BCBAC">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614726A4">
      <w:pPr>
        <w:rPr>
          <w:rFonts w:hint="eastAsia"/>
          <w:color w:val="auto"/>
          <w:highlight w:val="none"/>
          <w:lang w:val="en-US" w:eastAsia="zh-Hans"/>
        </w:rPr>
      </w:pPr>
      <w:r>
        <w:rPr>
          <w:rFonts w:hint="eastAsia"/>
          <w:color w:val="auto"/>
          <w:highlight w:val="none"/>
          <w:lang w:val="en-US" w:eastAsia="zh-Hans"/>
        </w:rPr>
        <w:br w:type="page"/>
      </w:r>
    </w:p>
    <w:p w14:paraId="3E54698A">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bookmarkStart w:id="31" w:name="_Toc1630"/>
      <w:r>
        <w:rPr>
          <w:b/>
          <w:color w:val="auto"/>
          <w:sz w:val="28"/>
          <w:szCs w:val="28"/>
          <w:highlight w:val="none"/>
        </w:rPr>
        <w:t>格式十</w:t>
      </w:r>
      <w:r>
        <w:rPr>
          <w:rFonts w:hint="eastAsia" w:eastAsia="宋体"/>
          <w:b/>
          <w:color w:val="auto"/>
          <w:sz w:val="28"/>
          <w:szCs w:val="28"/>
          <w:highlight w:val="none"/>
          <w:lang w:val="en-US" w:eastAsia="zh-CN"/>
        </w:rPr>
        <w:t>三</w:t>
      </w:r>
      <w:r>
        <w:rPr>
          <w:b/>
          <w:color w:val="auto"/>
          <w:sz w:val="28"/>
          <w:szCs w:val="28"/>
          <w:highlight w:val="none"/>
        </w:rPr>
        <w:t>：</w:t>
      </w:r>
      <w:bookmarkEnd w:id="31"/>
    </w:p>
    <w:p w14:paraId="2229956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14:paraId="5BEDF573">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32" w:name="_Toc32029"/>
      <w:r>
        <w:rPr>
          <w:rFonts w:hint="eastAsia"/>
          <w:b/>
          <w:color w:val="auto"/>
          <w:sz w:val="28"/>
          <w:szCs w:val="28"/>
          <w:highlight w:val="none"/>
        </w:rPr>
        <w:t>询问函、质疑函、投诉书格式</w:t>
      </w:r>
      <w:bookmarkEnd w:id="32"/>
    </w:p>
    <w:p w14:paraId="27AD155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说明：本部分格式为供应商提交询问函、质疑函、投诉函时使用，不属于响应文件格式的组成部分。</w:t>
      </w:r>
    </w:p>
    <w:p w14:paraId="2DF7C2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询问函</w:t>
      </w:r>
    </w:p>
    <w:p w14:paraId="3493709C">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eastAsiaTheme="minorEastAsia"/>
          <w:b/>
          <w:color w:val="auto"/>
          <w:sz w:val="24"/>
          <w:highlight w:val="none"/>
          <w:lang w:eastAsia="zh-CN"/>
        </w:rPr>
      </w:pPr>
      <w:r>
        <w:rPr>
          <w:rFonts w:hint="eastAsia" w:eastAsia="宋体"/>
          <w:b/>
          <w:color w:val="auto"/>
          <w:sz w:val="24"/>
          <w:highlight w:val="none"/>
          <w:lang w:eastAsia="zh-CN"/>
        </w:rPr>
        <w:t>国家税务总局博罗县税务局</w:t>
      </w:r>
      <w:r>
        <w:rPr>
          <w:rFonts w:hint="eastAsia"/>
          <w:b/>
          <w:color w:val="auto"/>
          <w:sz w:val="24"/>
          <w:highlight w:val="none"/>
          <w:lang w:eastAsia="zh-CN"/>
        </w:rPr>
        <w:t>：</w:t>
      </w:r>
    </w:p>
    <w:p w14:paraId="7A6E4E2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eastAsia="zh-CN"/>
        </w:rPr>
        <w:t>国家税务总局博罗县税务局机关三楼办公场所局部修缮工程</w:t>
      </w:r>
      <w:r>
        <w:rPr>
          <w:rFonts w:hint="eastAsia" w:ascii="宋体" w:hAnsi="宋体" w:eastAsia="宋体" w:cs="宋体"/>
          <w:color w:val="auto"/>
          <w:sz w:val="24"/>
          <w:szCs w:val="24"/>
          <w:highlight w:val="none"/>
        </w:rPr>
        <w:t>”项目（采购项目编号：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）的响应活动，现有以下几个内容（或条款）存在疑问（或无法理解），特提出询问。</w:t>
      </w:r>
    </w:p>
    <w:p w14:paraId="77E54DBE">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一、_____________________（事项一）</w:t>
      </w:r>
    </w:p>
    <w:p w14:paraId="215124BC">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（1）____________________（问题或条款内容）</w:t>
      </w:r>
    </w:p>
    <w:p w14:paraId="6ED8F49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（2）____________________（说明疑问或无法理解原因）</w:t>
      </w:r>
    </w:p>
    <w:p w14:paraId="15C2F14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（3）____________________（建议）</w:t>
      </w:r>
    </w:p>
    <w:p w14:paraId="7222513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二、_____________________（事项二）</w:t>
      </w:r>
    </w:p>
    <w:p w14:paraId="7A865ED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1A0AE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14:paraId="7476243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p>
    <w:p w14:paraId="492C818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14:paraId="1DDE77B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5D68431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14:paraId="0B1FB852">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14:paraId="0FFA0136">
      <w:pPr>
        <w:ind w:firstLine="480"/>
        <w:rPr>
          <w:color w:val="auto"/>
          <w:highlight w:val="none"/>
        </w:rPr>
      </w:pPr>
    </w:p>
    <w:p w14:paraId="4C91DF00">
      <w:pPr>
        <w:rPr>
          <w:color w:val="auto"/>
          <w:highlight w:val="none"/>
        </w:rPr>
      </w:pPr>
      <w:r>
        <w:rPr>
          <w:color w:val="auto"/>
          <w:highlight w:val="none"/>
        </w:rPr>
        <w:t xml:space="preserve"> </w:t>
      </w:r>
    </w:p>
    <w:p w14:paraId="10BBF4E5">
      <w:pPr>
        <w:rPr>
          <w:color w:val="auto"/>
          <w:highlight w:val="none"/>
        </w:rPr>
      </w:pPr>
    </w:p>
    <w:p w14:paraId="40F2AD94">
      <w:pPr>
        <w:rPr>
          <w:b/>
          <w:color w:val="auto"/>
          <w:sz w:val="24"/>
          <w:highlight w:val="none"/>
        </w:rPr>
      </w:pPr>
      <w:r>
        <w:rPr>
          <w:b/>
          <w:color w:val="auto"/>
          <w:sz w:val="24"/>
          <w:highlight w:val="none"/>
        </w:rPr>
        <w:br w:type="page"/>
      </w:r>
    </w:p>
    <w:p w14:paraId="1AC0B2AF">
      <w:pPr>
        <w:jc w:val="center"/>
        <w:rPr>
          <w:color w:val="auto"/>
          <w:highlight w:val="none"/>
        </w:rPr>
      </w:pPr>
      <w:r>
        <w:rPr>
          <w:b/>
          <w:color w:val="auto"/>
          <w:sz w:val="24"/>
          <w:highlight w:val="none"/>
        </w:rPr>
        <w:t>质疑函</w:t>
      </w:r>
    </w:p>
    <w:p w14:paraId="70F5155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14:paraId="7EA7509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质疑供应商：__________________________________________</w:t>
      </w:r>
    </w:p>
    <w:p w14:paraId="59FF990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14:paraId="4825FA9E">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联系：_____________________联系电话：_________________</w:t>
      </w:r>
    </w:p>
    <w:p w14:paraId="17C3215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w:t>
      </w:r>
    </w:p>
    <w:p w14:paraId="0535B3E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w:t>
      </w:r>
    </w:p>
    <w:p w14:paraId="47EC34C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14:paraId="26567B5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14:paraId="19874B8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质疑项目的名称：_____________________</w:t>
      </w:r>
    </w:p>
    <w:p w14:paraId="7419CF3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质疑项目的编号：_____________________ 包号：_____________________</w:t>
      </w:r>
    </w:p>
    <w:p w14:paraId="0416A599">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采购人名称：_____________________</w:t>
      </w:r>
    </w:p>
    <w:p w14:paraId="3CD6A4D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磋商文件获取日期：_____________________</w:t>
      </w:r>
    </w:p>
    <w:p w14:paraId="60355CA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14:paraId="1441283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14:paraId="0F0569E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14:paraId="679372C9">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14:paraId="6FAB4E5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49C801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A4404A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216E10D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09902F76">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签字(签章)：_____________________ 公章：_____________________</w:t>
      </w:r>
    </w:p>
    <w:p w14:paraId="14C5E8C2">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14:paraId="78AB8FF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14:paraId="1B4D2D3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3366B5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E3FF7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3.质疑供应商若对项目的某一采购包进行质疑，质疑函中应列明具体分包号。</w:t>
      </w:r>
    </w:p>
    <w:p w14:paraId="359A0EB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F46968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DBF8FD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73B1947">
      <w:pPr>
        <w:ind w:firstLine="480"/>
        <w:rPr>
          <w:color w:val="auto"/>
          <w:highlight w:val="none"/>
        </w:rPr>
      </w:pPr>
    </w:p>
    <w:p w14:paraId="1E070F39">
      <w:pPr>
        <w:rPr>
          <w:color w:val="auto"/>
          <w:highlight w:val="none"/>
        </w:rPr>
      </w:pPr>
      <w:r>
        <w:rPr>
          <w:color w:val="auto"/>
          <w:highlight w:val="none"/>
        </w:rPr>
        <w:t xml:space="preserve"> </w:t>
      </w:r>
    </w:p>
    <w:p w14:paraId="13DBE162">
      <w:pPr>
        <w:rPr>
          <w:color w:val="auto"/>
          <w:highlight w:val="none"/>
        </w:rPr>
      </w:pPr>
    </w:p>
    <w:p w14:paraId="748195B4">
      <w:pPr>
        <w:rPr>
          <w:b/>
          <w:color w:val="auto"/>
          <w:sz w:val="24"/>
          <w:highlight w:val="none"/>
        </w:rPr>
      </w:pPr>
      <w:r>
        <w:rPr>
          <w:b/>
          <w:color w:val="auto"/>
          <w:sz w:val="24"/>
          <w:highlight w:val="none"/>
        </w:rPr>
        <w:br w:type="page"/>
      </w:r>
    </w:p>
    <w:p w14:paraId="0FDB2A4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投诉书</w:t>
      </w:r>
    </w:p>
    <w:p w14:paraId="6683C35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18EC6F8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w:t>
      </w:r>
    </w:p>
    <w:p w14:paraId="1303D1D9">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14:paraId="3DD1DEE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法定代表人/主要负责人：____________________</w:t>
      </w:r>
    </w:p>
    <w:p w14:paraId="3921DC6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w:t>
      </w:r>
    </w:p>
    <w:p w14:paraId="5883A29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授权代表：____________________联系电话：____________________</w:t>
      </w:r>
    </w:p>
    <w:p w14:paraId="5DD851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14:paraId="69631C0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w:t>
      </w:r>
    </w:p>
    <w:p w14:paraId="18E84F7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14:paraId="7EAB30B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14:paraId="61C3866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被投诉人2：____________________</w:t>
      </w:r>
    </w:p>
    <w:p w14:paraId="38C9949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CBF3A7E">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w:t>
      </w:r>
    </w:p>
    <w:p w14:paraId="71B9AA3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14:paraId="325B04F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14:paraId="34B23BF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DD25E0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采购项目名称：____________________</w:t>
      </w:r>
    </w:p>
    <w:p w14:paraId="34600F2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 ____________________包号：____________________</w:t>
      </w:r>
    </w:p>
    <w:p w14:paraId="0E404EF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w:t>
      </w:r>
    </w:p>
    <w:p w14:paraId="4B35AC2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14:paraId="49E5FA9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14:paraId="5F44466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145B1F0A">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____年____月____日,向____________________提出质疑，质疑事项为：________________________________________</w:t>
      </w:r>
    </w:p>
    <w:p w14:paraId="599A11E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于____年____月____日,就质疑事项作出了答复/没有在法定期限内作出答复。</w:t>
      </w:r>
    </w:p>
    <w:p w14:paraId="2BD9FA7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016709D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投诉事项1：____________________</w:t>
      </w:r>
    </w:p>
    <w:p w14:paraId="3C9F74A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w:t>
      </w:r>
    </w:p>
    <w:p w14:paraId="09DEBFB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w:t>
      </w:r>
    </w:p>
    <w:p w14:paraId="1A14A76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5314B28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462F1C">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503F731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请求：________________________</w:t>
      </w:r>
    </w:p>
    <w:p w14:paraId="460618F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14:paraId="6B872456">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签字(签章)：_________公章________</w:t>
      </w:r>
    </w:p>
    <w:p w14:paraId="41FA8B36">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14:paraId="5FCC23AF">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14:paraId="5360E9D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投诉书制作说明：</w:t>
      </w:r>
    </w:p>
    <w:p w14:paraId="4F4A7DB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5EE694B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AF1F4E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6D4DE7B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15318E8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0910CBBE">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59D83B9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708C21DF">
      <w:pPr>
        <w:pStyle w:val="5"/>
        <w:rPr>
          <w:rFonts w:hint="eastAsia"/>
          <w:color w:val="auto"/>
          <w:highlight w:val="none"/>
          <w:lang w:val="en-US" w:eastAsia="zh-Hans"/>
        </w:rPr>
      </w:pPr>
    </w:p>
    <w:p w14:paraId="594ED3A9">
      <w:pPr>
        <w:spacing w:before="166" w:line="211" w:lineRule="auto"/>
        <w:ind w:left="426"/>
        <w:rPr>
          <w:rFonts w:ascii="宋体" w:hAnsi="宋体" w:eastAsia="宋体" w:cs="宋体"/>
          <w:color w:val="auto"/>
          <w:sz w:val="19"/>
          <w:szCs w:val="19"/>
          <w:highlight w:val="none"/>
        </w:rPr>
      </w:pPr>
    </w:p>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500000000020000"/>
    <w:charset w:val="00"/>
    <w:family w:val="roman"/>
    <w:pitch w:val="default"/>
    <w:sig w:usb0="00000000" w:usb1="00000000" w:usb2="00000000" w:usb3="00000000" w:csb0="2000019F" w:csb1="4F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B901">
    <w:pPr>
      <w:spacing w:before="1" w:line="179"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527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527B1">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F3D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B49A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BB49A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265F">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F1646">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FEF1646">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73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AEF3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AEF3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708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66AD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7575C"/>
    <w:multiLevelType w:val="singleLevel"/>
    <w:tmpl w:val="97E7575C"/>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CBC47C"/>
    <w:multiLevelType w:val="singleLevel"/>
    <w:tmpl w:val="3CCBC47C"/>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NDgwY2JkOGZjZTRhMTYwYWYwY2U4MTk0YzA0YzUifQ=="/>
  </w:docVars>
  <w:rsids>
    <w:rsidRoot w:val="00000000"/>
    <w:rsid w:val="01234CD3"/>
    <w:rsid w:val="018936D3"/>
    <w:rsid w:val="018D3C56"/>
    <w:rsid w:val="02A5773D"/>
    <w:rsid w:val="041E3C07"/>
    <w:rsid w:val="042A125D"/>
    <w:rsid w:val="05C35F2A"/>
    <w:rsid w:val="06D8516B"/>
    <w:rsid w:val="08DF1D98"/>
    <w:rsid w:val="09252549"/>
    <w:rsid w:val="09D006DD"/>
    <w:rsid w:val="0C491DAF"/>
    <w:rsid w:val="0F056CD5"/>
    <w:rsid w:val="0FE703FF"/>
    <w:rsid w:val="10A50EAC"/>
    <w:rsid w:val="12341859"/>
    <w:rsid w:val="139F326B"/>
    <w:rsid w:val="14530ACA"/>
    <w:rsid w:val="14BE43A4"/>
    <w:rsid w:val="15A60087"/>
    <w:rsid w:val="15B004DB"/>
    <w:rsid w:val="1A647174"/>
    <w:rsid w:val="1BC065CE"/>
    <w:rsid w:val="22926D73"/>
    <w:rsid w:val="23546244"/>
    <w:rsid w:val="25E17F49"/>
    <w:rsid w:val="26DD4F85"/>
    <w:rsid w:val="2E7C1D96"/>
    <w:rsid w:val="30C02BA8"/>
    <w:rsid w:val="32AF1409"/>
    <w:rsid w:val="33A312E7"/>
    <w:rsid w:val="33AE659A"/>
    <w:rsid w:val="345117AD"/>
    <w:rsid w:val="37301EB2"/>
    <w:rsid w:val="38624BAB"/>
    <w:rsid w:val="3937282B"/>
    <w:rsid w:val="3A8D2F8E"/>
    <w:rsid w:val="3CC850C2"/>
    <w:rsid w:val="3D7C63EA"/>
    <w:rsid w:val="4031309E"/>
    <w:rsid w:val="42092CD9"/>
    <w:rsid w:val="42F13637"/>
    <w:rsid w:val="43E36909"/>
    <w:rsid w:val="4416270A"/>
    <w:rsid w:val="44F4130A"/>
    <w:rsid w:val="45866539"/>
    <w:rsid w:val="45E665E0"/>
    <w:rsid w:val="46916165"/>
    <w:rsid w:val="48291627"/>
    <w:rsid w:val="4B0C0196"/>
    <w:rsid w:val="4C8B01D2"/>
    <w:rsid w:val="4D9973C1"/>
    <w:rsid w:val="4E261E88"/>
    <w:rsid w:val="4EF10D13"/>
    <w:rsid w:val="4F5A498B"/>
    <w:rsid w:val="4FE57909"/>
    <w:rsid w:val="536D415B"/>
    <w:rsid w:val="541E149B"/>
    <w:rsid w:val="55850237"/>
    <w:rsid w:val="57A908F1"/>
    <w:rsid w:val="57BB3B4E"/>
    <w:rsid w:val="58496E0E"/>
    <w:rsid w:val="59B273B0"/>
    <w:rsid w:val="5A89319F"/>
    <w:rsid w:val="5A9F044D"/>
    <w:rsid w:val="5AE92528"/>
    <w:rsid w:val="5B584AAE"/>
    <w:rsid w:val="5D255B25"/>
    <w:rsid w:val="5F5554BC"/>
    <w:rsid w:val="60F20726"/>
    <w:rsid w:val="614F59A1"/>
    <w:rsid w:val="6494757B"/>
    <w:rsid w:val="658932D2"/>
    <w:rsid w:val="662E7FED"/>
    <w:rsid w:val="67D86BDE"/>
    <w:rsid w:val="689A1C45"/>
    <w:rsid w:val="68BA2AD0"/>
    <w:rsid w:val="68DE4C1F"/>
    <w:rsid w:val="68EA7AE4"/>
    <w:rsid w:val="696C203A"/>
    <w:rsid w:val="6DF75E7E"/>
    <w:rsid w:val="70707B13"/>
    <w:rsid w:val="71AC0C8F"/>
    <w:rsid w:val="73020DAF"/>
    <w:rsid w:val="751124F2"/>
    <w:rsid w:val="778F448A"/>
    <w:rsid w:val="786008D2"/>
    <w:rsid w:val="79EB1C69"/>
    <w:rsid w:val="7BC071D6"/>
    <w:rsid w:val="7F471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4">
    <w:name w:val="annotation text"/>
    <w:basedOn w:val="1"/>
    <w:qFormat/>
    <w:uiPriority w:val="0"/>
    <w:pPr>
      <w:jc w:val="left"/>
    </w:pPr>
  </w:style>
  <w:style w:type="paragraph" w:styleId="5">
    <w:name w:val="Plain Text"/>
    <w:basedOn w:val="1"/>
    <w:qFormat/>
    <w:uiPriority w:val="99"/>
    <w:pPr>
      <w:spacing w:line="360" w:lineRule="auto"/>
    </w:pPr>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表格文字"/>
    <w:basedOn w:val="1"/>
    <w:qFormat/>
    <w:uiPriority w:val="0"/>
    <w:pPr>
      <w:spacing w:before="25" w:beforeLines="0" w:after="25" w:afterLines="0" w:line="300" w:lineRule="auto"/>
    </w:pPr>
    <w:rPr>
      <w:rFonts w:ascii="Times" w:hAnsi="Times"/>
      <w:spacing w:val="10"/>
      <w:kern w:val="0"/>
      <w:szCs w:val="20"/>
    </w:rPr>
  </w:style>
  <w:style w:type="paragraph" w:customStyle="1" w:styleId="1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4">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p0"/>
    <w:basedOn w:val="1"/>
    <w:qFormat/>
    <w:uiPriority w:val="0"/>
    <w:pPr>
      <w:widowControl/>
      <w:jc w:val="left"/>
    </w:pPr>
    <w:rPr>
      <w:rFonts w:ascii="Calibri" w:hAnsi="Calibri"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21757</Words>
  <Characters>24098</Characters>
  <TotalTime>53</TotalTime>
  <ScaleCrop>false</ScaleCrop>
  <LinksUpToDate>false</LinksUpToDate>
  <CharactersWithSpaces>25179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心欲无痕</cp:lastModifiedBy>
  <cp:lastPrinted>2023-07-14T03:10:00Z</cp:lastPrinted>
  <dcterms:modified xsi:type="dcterms:W3CDTF">2024-07-22T08:55:12Z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2052-12.1.0.17147</vt:lpwstr>
  </property>
  <property fmtid="{D5CDD505-2E9C-101B-9397-08002B2CF9AE}" pid="5" name="ICV">
    <vt:lpwstr>FF77708EF80A4F458A5603B926AF75CB_13</vt:lpwstr>
  </property>
</Properties>
</file>