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color w:val="auto"/>
          <w:sz w:val="36"/>
          <w:szCs w:val="36"/>
          <w:lang w:eastAsia="zh-CN"/>
        </w:rPr>
      </w:pPr>
      <w:r>
        <w:rPr>
          <w:rFonts w:hint="eastAsia" w:ascii="方正小标宋简体" w:hAnsi="宋体" w:eastAsia="方正小标宋简体"/>
          <w:color w:val="auto"/>
          <w:sz w:val="36"/>
          <w:szCs w:val="36"/>
          <w:lang w:eastAsia="zh-CN"/>
        </w:rPr>
        <w:t>国家税务总局和平县税务局第一税务分局</w:t>
      </w:r>
    </w:p>
    <w:p>
      <w:pPr>
        <w:adjustRightInd w:val="0"/>
        <w:snapToGrid w:val="0"/>
        <w:spacing w:line="580" w:lineRule="exact"/>
        <w:jc w:val="center"/>
        <w:rPr>
          <w:rFonts w:hint="eastAsia" w:ascii="方正小标宋简体" w:hAnsi="宋体" w:eastAsia="方正小标宋简体"/>
          <w:color w:val="auto"/>
          <w:sz w:val="36"/>
          <w:szCs w:val="36"/>
        </w:rPr>
      </w:pPr>
      <w:r>
        <w:rPr>
          <w:rFonts w:hint="eastAsia" w:ascii="方正小标宋简体" w:hAnsi="宋体" w:eastAsia="方正小标宋简体"/>
          <w:color w:val="auto"/>
          <w:sz w:val="36"/>
          <w:szCs w:val="36"/>
        </w:rPr>
        <w:t>税务行政职权运行流程图</w:t>
      </w:r>
      <w:bookmarkStart w:id="0" w:name="_GoBack"/>
      <w:bookmarkEnd w:id="0"/>
    </w:p>
    <w:p>
      <w:pPr>
        <w:adjustRightInd w:val="0"/>
        <w:snapToGrid w:val="0"/>
        <w:spacing w:line="580" w:lineRule="exact"/>
        <w:jc w:val="center"/>
        <w:rPr>
          <w:rFonts w:hint="eastAsia" w:ascii="方正小标宋简体" w:hAnsi="宋体" w:eastAsia="方正小标宋简体"/>
          <w:color w:val="auto"/>
          <w:sz w:val="36"/>
          <w:szCs w:val="36"/>
        </w:rPr>
      </w:pPr>
    </w:p>
    <w:p>
      <w:pPr>
        <w:adjustRightInd w:val="0"/>
        <w:snapToGrid w:val="0"/>
        <w:spacing w:line="580" w:lineRule="exact"/>
        <w:rPr>
          <w:rFonts w:hint="eastAsia" w:ascii="黑体" w:hAnsi="黑体" w:eastAsia="黑体"/>
          <w:color w:val="auto"/>
          <w:sz w:val="32"/>
          <w:szCs w:val="22"/>
          <w:lang w:eastAsia="zh-CN"/>
        </w:rPr>
      </w:pPr>
      <w:r>
        <w:rPr>
          <w:rFonts w:hint="eastAsia" w:ascii="黑体" w:hAnsi="黑体" w:eastAsia="黑体"/>
          <w:color w:val="auto"/>
          <w:sz w:val="32"/>
          <w:szCs w:val="22"/>
        </w:rPr>
        <w:t>一、</w:t>
      </w:r>
      <w:r>
        <w:rPr>
          <w:rFonts w:hint="eastAsia" w:ascii="黑体" w:hAnsi="黑体" w:eastAsia="黑体"/>
          <w:color w:val="auto"/>
          <w:sz w:val="32"/>
          <w:szCs w:val="22"/>
          <w:lang w:eastAsia="zh-CN"/>
        </w:rPr>
        <w:t>税务管理</w:t>
      </w:r>
    </w:p>
    <w:p>
      <w:pPr>
        <w:adjustRightInd w:val="0"/>
        <w:snapToGrid w:val="0"/>
        <w:spacing w:line="580" w:lineRule="exact"/>
        <w:rPr>
          <w:rFonts w:hint="eastAsia" w:ascii="黑体" w:hAnsi="黑体" w:eastAsia="黑体"/>
          <w:color w:val="auto"/>
          <w:sz w:val="32"/>
          <w:szCs w:val="22"/>
          <w:lang w:eastAsia="zh-CN"/>
        </w:rPr>
      </w:pPr>
    </w:p>
    <w:p>
      <w:pPr>
        <w:rPr>
          <w:rFonts w:hint="eastAsia" w:ascii="仿宋_GB2312" w:eastAsia="仿宋_GB2312"/>
          <w:color w:val="auto"/>
          <w:sz w:val="32"/>
          <w:szCs w:val="32"/>
        </w:rPr>
      </w:pPr>
      <w:r>
        <w:rPr>
          <w:rFonts w:hint="eastAsia" w:ascii="仿宋_GB2312" w:eastAsia="仿宋_GB2312"/>
          <w:color w:val="auto"/>
          <w:sz w:val="32"/>
          <w:szCs w:val="32"/>
        </w:rPr>
        <w:t>080</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增值税一般纳税人资格登记</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25" o:spt="75" type="#_x0000_t75" style="height:203.95pt;width:415.05pt;" o:ole="t" filled="f" o:preferrelative="t" stroked="f" coordsize="21600,21600">
            <v:path/>
            <v:fill on="f" focussize="0,0"/>
            <v:stroke on="f"/>
            <v:imagedata r:id="rId5" o:title=""/>
            <o:lock v:ext="edit" aspectratio="t"/>
            <w10:wrap type="none"/>
            <w10:anchorlock/>
          </v:shape>
          <o:OLEObject Type="Embed" ProgID="Visio.Drawing.15" ShapeID="_x0000_i1025" DrawAspect="Content" ObjectID="_1468075725" r:id="rId4">
            <o:LockedField>false</o:LockedField>
          </o:OLEObject>
        </w:object>
      </w:r>
    </w:p>
    <w:p>
      <w:pPr>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r>
        <w:rPr>
          <w:rFonts w:hint="eastAsia" w:ascii="仿宋_GB2312" w:hAnsi="宋体" w:eastAsia="仿宋_GB2312" w:cs="宋体"/>
          <w:color w:val="auto"/>
          <w:sz w:val="32"/>
          <w:szCs w:val="32"/>
        </w:rPr>
        <w:br w:type="page"/>
      </w: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300</w:t>
      </w:r>
      <w:r>
        <w:rPr>
          <w:rFonts w:hint="eastAsia" w:ascii="仿宋_GB2312" w:eastAsia="仿宋_GB2312"/>
          <w:color w:val="auto"/>
          <w:sz w:val="32"/>
          <w:szCs w:val="32"/>
        </w:rPr>
        <w:tab/>
      </w:r>
      <w:r>
        <w:rPr>
          <w:rFonts w:hint="eastAsia" w:ascii="仿宋_GB2312" w:eastAsia="仿宋_GB2312"/>
          <w:color w:val="auto"/>
          <w:sz w:val="32"/>
          <w:szCs w:val="32"/>
        </w:rPr>
        <w:t>对发票领用的确认</w: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26" o:spt="75" type="#_x0000_t75" style="height:208.5pt;width:311.25pt;" o:ole="t" filled="f" o:preferrelative="t" stroked="f" coordsize="21600,21600">
            <v:path/>
            <v:fill on="f" focussize="0,0"/>
            <v:stroke on="f"/>
            <v:imagedata r:id="rId7" o:title=""/>
            <o:lock v:ext="edit" aspectratio="f"/>
            <w10:wrap type="none"/>
            <w10:anchorlock/>
          </v:shape>
          <o:OLEObject Type="Embed" ProgID="Visio.Drawing.15" ShapeID="_x0000_i1026" DrawAspect="Content" ObjectID="_1468075726" r:id="rId6">
            <o:LockedField>false</o:LockedField>
          </o:OLEObject>
        </w:object>
      </w:r>
    </w:p>
    <w:p>
      <w:pPr>
        <w:rPr>
          <w:rFonts w:hint="eastAsia" w:ascii="仿宋_GB2312" w:eastAsia="仿宋_GB2312"/>
          <w:color w:val="auto"/>
          <w:sz w:val="32"/>
          <w:szCs w:val="32"/>
        </w:rPr>
      </w:pPr>
      <w:r>
        <w:rPr>
          <w:rFonts w:hint="eastAsia" w:ascii="仿宋_GB2312" w:hAnsi="宋体" w:eastAsia="仿宋_GB2312" w:cs="宋体"/>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0300</w:t>
      </w:r>
      <w:r>
        <w:rPr>
          <w:rFonts w:hint="eastAsia" w:ascii="仿宋_GB2312" w:eastAsia="仿宋_GB2312"/>
          <w:color w:val="auto"/>
          <w:sz w:val="32"/>
          <w:szCs w:val="32"/>
        </w:rPr>
        <w:tab/>
      </w:r>
      <w:r>
        <w:rPr>
          <w:rFonts w:hint="eastAsia" w:ascii="仿宋_GB2312" w:eastAsia="仿宋_GB2312"/>
          <w:color w:val="auto"/>
          <w:sz w:val="32"/>
          <w:szCs w:val="32"/>
        </w:rPr>
        <w:t>代开发票</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359.25pt;width:276.05pt;" o:ole="t" filled="f" o:preferrelative="t" stroked="f" coordsize="21600,21600">
            <v:path/>
            <v:fill on="f" focussize="0,0"/>
            <v:stroke on="f"/>
            <v:imagedata r:id="rId9" o:title=""/>
            <o:lock v:ext="edit" aspectratio="t"/>
            <w10:wrap type="none"/>
            <w10:anchorlock/>
          </v:shape>
          <o:OLEObject Type="Embed" ProgID="Visio.Drawing.15" ShapeID="_x0000_i1027" DrawAspect="Content" ObjectID="_1468075727" r:id="rId8">
            <o:LockedField>false</o:LockedField>
          </o:OLEObject>
        </w:object>
      </w:r>
    </w:p>
    <w:p>
      <w:pPr>
        <w:widowControl/>
        <w:overflowPunct w:val="0"/>
        <w:autoSpaceDE w:val="0"/>
        <w:autoSpaceDN w:val="0"/>
        <w:adjustRightInd w:val="0"/>
        <w:textAlignment w:val="baseline"/>
        <w:rPr>
          <w:rFonts w:hint="eastAsia" w:ascii="仿宋_GB2312" w:hAnsi="宋体" w:eastAsia="仿宋_GB2312" w:cs="宋体"/>
          <w:color w:val="auto"/>
          <w:sz w:val="32"/>
          <w:szCs w:val="32"/>
        </w:rPr>
      </w:pPr>
      <w:r>
        <w:rPr>
          <w:rFonts w:hint="eastAsia" w:ascii="仿宋_GB2312" w:hAnsi="宋体" w:eastAsia="仿宋_GB2312" w:cs="宋体"/>
          <w:color w:val="auto"/>
          <w:sz w:val="32"/>
          <w:szCs w:val="32"/>
        </w:rPr>
        <w:br w:type="page"/>
      </w: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二、税费征收</w:t>
      </w:r>
    </w:p>
    <w:p>
      <w:pPr>
        <w:widowControl/>
        <w:overflowPunct w:val="0"/>
        <w:autoSpaceDE w:val="0"/>
        <w:autoSpaceDN w:val="0"/>
        <w:adjustRightInd w:val="0"/>
        <w:textAlignment w:val="baseline"/>
        <w:rPr>
          <w:rFonts w:hint="eastAsia" w:ascii="仿宋_GB2312" w:hAnsi="宋体" w:eastAsia="仿宋_GB2312" w:cs="宋体"/>
          <w:color w:val="auto"/>
          <w:sz w:val="32"/>
          <w:szCs w:val="32"/>
        </w:rPr>
      </w:pPr>
    </w:p>
    <w:p>
      <w:pPr>
        <w:widowControl/>
        <w:overflowPunct w:val="0"/>
        <w:autoSpaceDE w:val="0"/>
        <w:autoSpaceDN w:val="0"/>
        <w:adjustRightInd w:val="0"/>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010101</w:t>
      </w:r>
      <w:r>
        <w:rPr>
          <w:rFonts w:hint="eastAsia" w:ascii="仿宋_GB2312" w:hAnsi="仿宋_GB2312" w:eastAsia="仿宋_GB2312" w:cs="仿宋_GB2312"/>
          <w:color w:val="auto"/>
          <w:kern w:val="0"/>
          <w:sz w:val="32"/>
          <w:szCs w:val="32"/>
        </w:rPr>
        <w:tab/>
      </w:r>
      <w:r>
        <w:rPr>
          <w:rFonts w:hint="eastAsia" w:ascii="仿宋_GB2312" w:hAnsi="仿宋_GB2312" w:eastAsia="仿宋_GB2312" w:cs="仿宋_GB2312"/>
          <w:color w:val="auto"/>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color w:val="auto"/>
          <w:kern w:val="0"/>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28" o:spt="75" type="#_x0000_t75" style="height:392.8pt;width:431.8pt;" o:ole="t" filled="f" o:preferrelative="t" stroked="f" coordsize="21600,21600">
            <v:path/>
            <v:fill on="f" focussize="0,0"/>
            <v:stroke on="f"/>
            <v:imagedata r:id="rId11" o:title=""/>
            <o:lock v:ext="edit" aspectratio="t"/>
            <w10:wrap type="none"/>
            <w10:anchorlock/>
          </v:shape>
          <o:OLEObject Type="Embed" ProgID="Visio.Drawing.15" ShapeID="_x0000_i1028" DrawAspect="Content" ObjectID="_1468075728" r:id="rId10">
            <o:LockedField>false</o:LockedField>
          </o:OLEObject>
        </w:object>
      </w:r>
    </w:p>
    <w:p>
      <w:pPr>
        <w:rPr>
          <w:rFonts w:hint="eastAsia" w:ascii="仿宋_GB2312" w:hAnsi="仿宋" w:eastAsia="仿宋_GB2312"/>
          <w:color w:val="auto"/>
          <w:sz w:val="32"/>
          <w:szCs w:val="32"/>
        </w:rPr>
      </w:pPr>
      <w:r>
        <w:rPr>
          <w:rFonts w:hint="eastAsia" w:ascii="仿宋_GB2312" w:hAnsi="宋体" w:eastAsia="仿宋_GB2312" w:cs="宋体"/>
          <w:color w:val="auto"/>
          <w:sz w:val="32"/>
          <w:szCs w:val="32"/>
        </w:rPr>
        <w:br w:type="page"/>
      </w:r>
      <w:r>
        <w:rPr>
          <w:rFonts w:hint="eastAsia" w:ascii="仿宋_GB2312" w:hAnsi="仿宋" w:eastAsia="仿宋_GB2312"/>
          <w:color w:val="auto"/>
          <w:sz w:val="32"/>
          <w:szCs w:val="32"/>
        </w:rPr>
        <w:t>010102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增值税减免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9" o:spt="75" type="#_x0000_t75" style="height:291.55pt;width:415.05pt;" o:ole="t" filled="f" o:preferrelative="t" stroked="f" coordsize="21600,21600">
            <v:path/>
            <v:fill on="f" focussize="0,0"/>
            <v:stroke on="f"/>
            <v:imagedata r:id="rId13" o:title=""/>
            <o:lock v:ext="edit" aspectratio="f"/>
            <w10:wrap type="none"/>
            <w10:anchorlock/>
          </v:shape>
          <o:OLEObject Type="Embed" ProgID="Visio.Drawing.15" ShapeID="_x0000_i1029" DrawAspect="Content" ObjectID="_1468075729" r:id="rId12">
            <o:LockedField>false</o:LockedField>
          </o:OLEObject>
        </w:object>
      </w:r>
    </w:p>
    <w:p>
      <w:pPr>
        <w:rPr>
          <w:rFonts w:hint="eastAsia" w:ascii="仿宋_GB2312" w:hAnsi="仿宋" w:eastAsia="仿宋_GB2312"/>
          <w:color w:val="auto"/>
          <w:sz w:val="32"/>
          <w:szCs w:val="32"/>
        </w:rPr>
      </w:pPr>
      <w:r>
        <w:rPr>
          <w:rFonts w:hint="eastAsia" w:ascii="仿宋_GB2312" w:hAnsi="宋体" w:eastAsia="仿宋_GB2312" w:cs="宋体"/>
          <w:color w:val="auto"/>
          <w:sz w:val="32"/>
          <w:szCs w:val="32"/>
        </w:rPr>
        <w:br w:type="page"/>
      </w: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rPr>
          <w:color w:val="auto"/>
        </w:rPr>
      </w:pPr>
      <w:r>
        <w:rPr>
          <w:color w:val="auto"/>
        </w:rPr>
        <w:object>
          <v:shape id="_x0000_i1030" o:spt="75" type="#_x0000_t75" style="height:356.8pt;width:395.75pt;" o:ole="t" filled="f" o:preferrelative="t" stroked="f" coordsize="21600,21600">
            <v:path/>
            <v:fill on="f" focussize="0,0"/>
            <v:stroke on="f"/>
            <v:imagedata r:id="rId15" o:title=""/>
            <o:lock v:ext="edit" aspectratio="t"/>
            <w10:wrap type="none"/>
            <w10:anchorlock/>
          </v:shape>
          <o:OLEObject Type="Embed" ProgID="Visio.Drawing.15" ShapeID="_x0000_i1030" DrawAspect="Content" ObjectID="_1468075730" r:id="rId14">
            <o:LockedField>false</o:LockedField>
          </o:OLEObject>
        </w:object>
      </w:r>
    </w:p>
    <w:p>
      <w:pPr>
        <w:rPr>
          <w:rFonts w:hint="eastAsia" w:ascii="仿宋_GB2312" w:hAnsi="仿宋" w:eastAsia="仿宋_GB2312"/>
          <w:color w:val="auto"/>
          <w:sz w:val="32"/>
          <w:szCs w:val="32"/>
        </w:rPr>
      </w:pPr>
      <w:r>
        <w:rPr>
          <w:rFonts w:hint="eastAsia" w:ascii="仿宋_GB2312" w:hAnsi="宋体" w:eastAsia="仿宋_GB2312" w:cs="宋体"/>
          <w:color w:val="auto"/>
          <w:sz w:val="32"/>
          <w:szCs w:val="32"/>
        </w:rPr>
        <w:br w:type="page"/>
      </w:r>
      <w:r>
        <w:rPr>
          <w:rFonts w:hint="eastAsia" w:ascii="仿宋_GB2312" w:hAnsi="仿宋" w:eastAsia="仿宋_GB2312"/>
          <w:color w:val="auto"/>
          <w:sz w:val="32"/>
          <w:szCs w:val="32"/>
        </w:rPr>
        <w:t>010202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1" o:spt="75" type="#_x0000_t75" style="height:254.55pt;width:208.15pt;" o:ole="t" filled="f" o:preferrelative="t" stroked="f" coordsize="21600,21600">
            <v:path/>
            <v:fill on="f" focussize="0,0"/>
            <v:stroke on="f"/>
            <v:imagedata r:id="rId17" o:title=""/>
            <o:lock v:ext="edit" aspectratio="t"/>
            <w10:wrap type="none"/>
            <w10:anchorlock/>
          </v:shape>
          <o:OLEObject Type="Embed" ProgID="Visio.Drawing.15" ShapeID="_x0000_i1031" DrawAspect="Content" ObjectID="_1468075731" r:id="rId16">
            <o:LockedField>false</o:LockedField>
          </o:OLEObject>
        </w:object>
      </w:r>
    </w:p>
    <w:p>
      <w:pPr>
        <w:rPr>
          <w:rFonts w:hint="eastAsia" w:ascii="仿宋_GB2312" w:hAnsi="仿宋" w:eastAsia="仿宋_GB2312"/>
          <w:color w:val="auto"/>
          <w:sz w:val="32"/>
          <w:szCs w:val="32"/>
        </w:rPr>
      </w:pPr>
      <w:r>
        <w:rPr>
          <w:rFonts w:hint="eastAsia" w:ascii="仿宋_GB2312" w:hAnsi="宋体" w:eastAsia="仿宋_GB2312" w:cs="宋体"/>
          <w:color w:val="auto"/>
          <w:sz w:val="32"/>
          <w:szCs w:val="32"/>
        </w:rPr>
        <w:br w:type="page"/>
      </w:r>
      <w:r>
        <w:rPr>
          <w:rFonts w:hint="eastAsia" w:ascii="仿宋_GB2312" w:hAnsi="仿宋" w:eastAsia="仿宋_GB2312"/>
          <w:color w:val="auto"/>
          <w:sz w:val="32"/>
          <w:szCs w:val="32"/>
        </w:rPr>
        <w:t>010301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车辆购置税征收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32" o:spt="75" type="#_x0000_t75" style="height:417.7pt;width:431.25pt;" o:ole="t" filled="f" o:preferrelative="t" stroked="f" coordsize="21600,21600">
            <v:path/>
            <v:fill on="f" focussize="0,0"/>
            <v:stroke on="f"/>
            <v:imagedata r:id="rId19" o:title=""/>
            <o:lock v:ext="edit" aspectratio="t"/>
            <w10:wrap type="none"/>
            <w10:anchorlock/>
          </v:shape>
          <o:OLEObject Type="Embed" ProgID="Visio.Drawing.15" ShapeID="_x0000_i1032" DrawAspect="Content" ObjectID="_1468075732" r:id="rId18">
            <o:LockedField>false</o:LockedField>
          </o:OLEObject>
        </w:object>
      </w:r>
    </w:p>
    <w:p>
      <w:pPr>
        <w:rPr>
          <w:rFonts w:hint="eastAsia" w:ascii="仿宋_GB2312" w:hAnsi="仿宋" w:eastAsia="仿宋_GB2312"/>
          <w:color w:val="auto"/>
          <w:sz w:val="32"/>
          <w:szCs w:val="32"/>
        </w:rPr>
      </w:pPr>
      <w:r>
        <w:rPr>
          <w:rFonts w:hint="eastAsia" w:ascii="仿宋_GB2312" w:hAnsi="宋体" w:eastAsia="仿宋_GB2312" w:cs="宋体"/>
          <w:color w:val="auto"/>
          <w:sz w:val="32"/>
          <w:szCs w:val="32"/>
        </w:rPr>
        <w:br w:type="page"/>
      </w:r>
      <w:r>
        <w:rPr>
          <w:rFonts w:hint="eastAsia" w:ascii="仿宋_GB2312" w:hAnsi="仿宋" w:eastAsia="仿宋_GB2312"/>
          <w:color w:val="auto"/>
          <w:sz w:val="32"/>
          <w:szCs w:val="32"/>
        </w:rPr>
        <w:t>010302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车辆购置税减免</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3" o:spt="75" type="#_x0000_t75" style="height:287.5pt;width:369.35pt;" o:ole="t" filled="f" o:preferrelative="t" stroked="f" coordsize="21600,21600">
            <v:path/>
            <v:fill on="f" focussize="0,0"/>
            <v:stroke on="f"/>
            <v:imagedata r:id="rId21" o:title=""/>
            <o:lock v:ext="edit" aspectratio="t"/>
            <w10:wrap type="none"/>
            <w10:anchorlock/>
          </v:shape>
          <o:OLEObject Type="Embed" ProgID="Visio.Drawing.15" ShapeID="_x0000_i1033" DrawAspect="Content" ObjectID="_1468075733" r:id="rId20">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010401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企业所得税征收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4" o:spt="75" type="#_x0000_t75" style="height:392.8pt;width:431.7pt;" o:ole="t" filled="f" o:preferrelative="t" stroked="f" coordsize="21600,21600">
            <v:path/>
            <v:fill on="f" focussize="0,0"/>
            <v:stroke on="f"/>
            <v:imagedata r:id="rId23" o:title=""/>
            <o:lock v:ext="edit" aspectratio="t"/>
            <w10:wrap type="none"/>
            <w10:anchorlock/>
          </v:shape>
          <o:OLEObject Type="Embed" ProgID="Visio.Drawing.15" ShapeID="_x0000_i1034" DrawAspect="Content" ObjectID="_1468075734" r:id="rId22">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010402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企业所得税减免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5" o:spt="75" type="#_x0000_t75" style="height:341.7pt;width:480.1pt;" o:ole="t" filled="f" o:preferrelative="t" stroked="f" coordsize="21600,21600">
            <v:path/>
            <v:fill on="f" focussize="0,0"/>
            <v:stroke on="f"/>
            <v:imagedata r:id="rId25" o:title=""/>
            <o:lock v:ext="edit" aspectratio="t"/>
            <w10:wrap type="none"/>
            <w10:anchorlock/>
          </v:shape>
          <o:OLEObject Type="Embed" ProgID="Visio.Drawing.15" ShapeID="_x0000_i1035" DrawAspect="Content" ObjectID="_1468075735" r:id="rId24">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010501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个人所得税征收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6" o:spt="75" type="#_x0000_t75" style="height:350.25pt;width:395.75pt;" o:ole="t" filled="f" o:preferrelative="t" stroked="f" coordsize="21600,21600">
            <v:path/>
            <v:fill on="f" focussize="0,0"/>
            <v:stroke on="f"/>
            <v:imagedata r:id="rId27" o:title=""/>
            <o:lock v:ext="edit" aspectratio="t"/>
            <w10:wrap type="none"/>
            <w10:anchorlock/>
          </v:shape>
          <o:OLEObject Type="Embed" ProgID="Visio.Drawing.15" ShapeID="_x0000_i1036" DrawAspect="Content" ObjectID="_1468075736" r:id="rId26">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010502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个人所得税减免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7" o:spt="75" type="#_x0000_t75" style="height:226.3pt;width:415.15pt;" o:ole="t" filled="f" o:preferrelative="t" stroked="f" coordsize="21600,21600">
            <v:path/>
            <v:fill on="f" focussize="0,0"/>
            <v:stroke on="f"/>
            <v:imagedata r:id="rId29" o:title=""/>
            <o:lock v:ext="edit" aspectratio="f"/>
            <w10:wrap type="none"/>
            <w10:anchorlock/>
          </v:shape>
          <o:OLEObject Type="Embed" ProgID="Visio.Drawing.15" ShapeID="_x0000_i1037" DrawAspect="Content" ObjectID="_1468075737" r:id="rId28">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土地增值税征收</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8" o:spt="75" type="#_x0000_t75" style="height:357.75pt;width:396pt;" o:ole="t" filled="f" o:preferrelative="t" stroked="f" coordsize="21600,21600">
            <v:path/>
            <v:fill on="f" focussize="0,0"/>
            <v:stroke on="f"/>
            <v:imagedata r:id="rId31" o:title=""/>
            <o:lock v:ext="edit" aspectratio="f"/>
            <w10:wrap type="none"/>
            <w10:anchorlock/>
          </v:shape>
          <o:OLEObject Type="Embed" ProgID="Visio.Drawing.15" ShapeID="_x0000_i1038" DrawAspect="Content" ObjectID="_1468075738" r:id="rId30">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9" o:spt="75" type="#_x0000_t75" style="height:423.75pt;width:440.25pt;" o:ole="t" filled="f" o:preferrelative="t" stroked="f" coordsize="21600,21600">
            <v:path/>
            <v:fill on="f" focussize="0,0"/>
            <v:stroke on="f"/>
            <v:imagedata r:id="rId33" o:title=""/>
            <o:lock v:ext="edit" aspectratio="f"/>
            <w10:wrap type="none"/>
            <w10:anchorlock/>
          </v:shape>
          <o:OLEObject Type="Embed" ProgID="Visio.Drawing.15" ShapeID="_x0000_i1039" DrawAspect="Content" ObjectID="_1468075739" r:id="rId32">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房产税征收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0" o:spt="75" type="#_x0000_t75" style="height:357.05pt;width:395.3pt;" o:ole="t" filled="f" o:preferrelative="t" stroked="f" coordsize="21600,21600">
            <v:path/>
            <v:fill on="f" focussize="0,0"/>
            <v:stroke on="f"/>
            <v:imagedata r:id="rId35" o:title=""/>
            <o:lock v:ext="edit" aspectratio="t"/>
            <w10:wrap type="none"/>
            <w10:anchorlock/>
          </v:shape>
          <o:OLEObject Type="Embed" ProgID="Visio.Drawing.15" ShapeID="_x0000_i1040" DrawAspect="Content" ObjectID="_1468075740" r:id="rId34">
            <o:LockedField>false</o:LockedField>
          </o:OLEObject>
        </w:object>
      </w:r>
    </w:p>
    <w:p>
      <w:pPr>
        <w:rPr>
          <w:rFonts w:hint="eastAsia" w:ascii="仿宋_GB2312" w:hAnsi="仿宋" w:eastAsia="仿宋_GB2312"/>
          <w:color w:val="auto"/>
          <w:sz w:val="32"/>
          <w:szCs w:val="32"/>
          <w:highlight w:val="yellow"/>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010702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房产税减免</w:t>
      </w:r>
    </w:p>
    <w:p>
      <w:pPr>
        <w:jc w:val="center"/>
        <w:rPr>
          <w:rFonts w:hint="eastAsia" w:ascii="仿宋_GB2312"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sz w:val="32"/>
          <w:szCs w:val="32"/>
        </w:rPr>
        <w:object>
          <v:shape id="_x0000_i1041" o:spt="75" type="#_x0000_t75" style="height:339.3pt;width:415pt;" o:ole="t" filled="f" o:preferrelative="t" stroked="f" coordsize="21600,21600">
            <v:path/>
            <v:fill on="f" focussize="0,0"/>
            <v:stroke on="f"/>
            <v:imagedata r:id="rId37" o:title=""/>
            <o:lock v:ext="edit" aspectratio="f"/>
            <w10:wrap type="none"/>
            <w10:anchorlock/>
          </v:shape>
          <o:OLEObject Type="Embed" ProgID="Visio.Drawing.15" ShapeID="_x0000_i1041" DrawAspect="Content" ObjectID="_1468075741" r:id="rId36">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010801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城镇土地使用税征收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2" o:spt="75" type="#_x0000_t75" style="height:357.05pt;width:395.3pt;" o:ole="t" filled="f" o:preferrelative="t" stroked="f" coordsize="21600,21600">
            <v:path/>
            <v:fill on="f" focussize="0,0"/>
            <v:stroke on="f"/>
            <v:imagedata r:id="rId39" o:title=""/>
            <o:lock v:ext="edit" aspectratio="t"/>
            <w10:wrap type="none"/>
            <w10:anchorlock/>
          </v:shape>
          <o:OLEObject Type="Embed" ProgID="Visio.Drawing.15" ShapeID="_x0000_i1042" DrawAspect="Content" ObjectID="_1468075742" r:id="rId38">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010802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城镇土地使用税减免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3" o:spt="75" type="#_x0000_t75" style="height:339.3pt;width:415pt;" o:ole="t" filled="f" o:preferrelative="t" stroked="f" coordsize="21600,21600">
            <v:path/>
            <v:fill on="f" focussize="0,0"/>
            <v:stroke on="f"/>
            <v:imagedata r:id="rId37" o:title=""/>
            <o:lock v:ext="edit" aspectratio="f"/>
            <w10:wrap type="none"/>
            <w10:anchorlock/>
          </v:shape>
          <o:OLEObject Type="Embed" ProgID="Visio.Drawing.15" ShapeID="_x0000_i1043" DrawAspect="Content" ObjectID="_1468075743" r:id="rId40">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010901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耕地占用税征收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4" o:spt="75" type="#_x0000_t75" style="height:357pt;width:395.25pt;" o:ole="t" filled="f" o:preferrelative="t" stroked="f" coordsize="21600,21600">
            <v:path/>
            <v:fill on="f" focussize="0,0"/>
            <v:stroke on="f"/>
            <v:imagedata r:id="rId42" o:title=""/>
            <o:lock v:ext="edit" aspectratio="t"/>
            <w10:wrap type="none"/>
            <w10:anchorlock/>
          </v:shape>
          <o:OLEObject Type="Embed" ProgID="Visio.Drawing.15" ShapeID="_x0000_i1044" DrawAspect="Content" ObjectID="_1468075744" r:id="rId4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010902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耕地占用税减免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5" o:spt="75" type="#_x0000_t75" style="height:254.2pt;width:207.6pt;" o:ole="t" filled="f" o:preferrelative="t" stroked="f" coordsize="21600,21600">
            <v:path/>
            <v:fill on="f" focussize="0,0"/>
            <v:stroke on="f"/>
            <v:imagedata r:id="rId44" o:title=""/>
            <o:lock v:ext="edit" aspectratio="t"/>
            <w10:wrap type="none"/>
            <w10:anchorlock/>
          </v:shape>
          <o:OLEObject Type="Embed" ProgID="Visio.Drawing.15" ShapeID="_x0000_i1045" DrawAspect="Content" ObjectID="_1468075745" r:id="rId43">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011001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契税征收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46" o:spt="75" type="#_x0000_t75" style="height:357.05pt;width:395.3pt;" o:ole="t" filled="f" o:preferrelative="t" stroked="f" coordsize="21600,21600">
            <v:path/>
            <v:fill on="f" focussize="0,0"/>
            <v:stroke on="f"/>
            <v:imagedata r:id="rId46" o:title=""/>
            <o:lock v:ext="edit" aspectratio="t"/>
            <w10:wrap type="none"/>
            <w10:anchorlock/>
          </v:shape>
          <o:OLEObject Type="Embed" ProgID="Visio.Drawing.15" ShapeID="_x0000_i1046" DrawAspect="Content" ObjectID="_1468075746" r:id="rId4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011002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契税减免</w:t>
      </w:r>
    </w:p>
    <w:p>
      <w:pPr>
        <w:rPr>
          <w:rFonts w:hint="eastAsia" w:ascii="仿宋_GB2312" w:hAnsi="仿宋" w:eastAsia="仿宋_GB2312"/>
          <w:color w:val="auto"/>
          <w:sz w:val="32"/>
          <w:szCs w:val="32"/>
          <w:highlight w:val="yellow"/>
        </w:rPr>
      </w:pP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7" o:spt="75" type="#_x0000_t75" style="height:253.3pt;width:335.1pt;" o:ole="t" filled="f" o:preferrelative="t" stroked="f" coordsize="21600,21600">
            <v:path/>
            <v:fill on="f" focussize="0,0"/>
            <v:stroke on="f"/>
            <v:imagedata r:id="rId48" o:title=""/>
            <o:lock v:ext="edit" aspectratio="t"/>
            <w10:wrap type="none"/>
            <w10:anchorlock/>
          </v:shape>
          <o:OLEObject Type="Embed" ProgID="Visio.Drawing.15" ShapeID="_x0000_i1047" DrawAspect="Content" ObjectID="_1468075747" r:id="rId47">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011101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资源税征收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8" o:spt="75" type="#_x0000_t75" style="height:357.05pt;width:395.3pt;" o:ole="t" filled="f" o:preferrelative="t" stroked="f" coordsize="21600,21600">
            <v:path/>
            <v:fill on="f" focussize="0,0"/>
            <v:stroke on="f"/>
            <v:imagedata r:id="rId50" o:title=""/>
            <o:lock v:ext="edit" aspectratio="t"/>
            <w10:wrap type="none"/>
            <w10:anchorlock/>
          </v:shape>
          <o:OLEObject Type="Embed" ProgID="Visio.Drawing.15" ShapeID="_x0000_i1048" DrawAspect="Content" ObjectID="_1468075748" r:id="rId49">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011102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资源税减免</w:t>
      </w:r>
    </w:p>
    <w:p>
      <w:pPr>
        <w:rPr>
          <w:rFonts w:hint="eastAsia" w:ascii="仿宋_GB2312" w:hAnsi="仿宋" w:eastAsia="仿宋_GB2312"/>
          <w:color w:val="auto"/>
          <w:sz w:val="32"/>
          <w:szCs w:val="32"/>
          <w:highlight w:val="yellow"/>
        </w:rPr>
      </w:pPr>
    </w:p>
    <w:p>
      <w:pPr>
        <w:rPr>
          <w:rFonts w:hint="eastAsia"/>
          <w:sz w:val="32"/>
        </w:rPr>
      </w:pPr>
    </w:p>
    <w:p>
      <w:pPr>
        <w:rPr>
          <w:sz w:val="32"/>
        </w:rPr>
      </w:pPr>
      <w:r>
        <w:rPr>
          <w:sz w:val="32"/>
        </w:rPr>
        <mc:AlternateContent>
          <mc:Choice Requires="wpg">
            <w:drawing>
              <wp:anchor distT="0" distB="0" distL="114300" distR="114300" simplePos="0" relativeHeight="251659264" behindDoc="0" locked="0" layoutInCell="1" allowOverlap="1">
                <wp:simplePos x="0" y="0"/>
                <wp:positionH relativeFrom="column">
                  <wp:posOffset>440055</wp:posOffset>
                </wp:positionH>
                <wp:positionV relativeFrom="paragraph">
                  <wp:posOffset>-483235</wp:posOffset>
                </wp:positionV>
                <wp:extent cx="4439285" cy="3615055"/>
                <wp:effectExtent l="5080" t="0" r="13335" b="4445"/>
                <wp:wrapNone/>
                <wp:docPr id="11" name="组合 11"/>
                <wp:cNvGraphicFramePr/>
                <a:graphic xmlns:a="http://schemas.openxmlformats.org/drawingml/2006/main">
                  <a:graphicData uri="http://schemas.microsoft.com/office/word/2010/wordprocessingGroup">
                    <wpg:wgp>
                      <wpg:cNvGrpSpPr/>
                      <wpg:grpSpPr>
                        <a:xfrm>
                          <a:off x="0" y="0"/>
                          <a:ext cx="4439285" cy="3615055"/>
                          <a:chOff x="4330" y="2664"/>
                          <a:chExt cx="6991" cy="5693"/>
                        </a:xfrm>
                      </wpg:grpSpPr>
                      <wps:wsp>
                        <wps:cNvPr id="1" name="文本框 1"/>
                        <wps:cNvSpPr txBox="1"/>
                        <wps:spPr>
                          <a:xfrm>
                            <a:off x="9150" y="5629"/>
                            <a:ext cx="1580" cy="62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税务机关依法办理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接收资料</w:t>
                              </w:r>
                            </w:p>
                          </w:txbxContent>
                        </wps:txbx>
                        <wps:bodyPr upright="1"/>
                      </wps:wsp>
                      <wpg:grpSp>
                        <wpg:cNvPr id="4" name="组合 4"/>
                        <wpg:cNvGrpSpPr/>
                        <wpg:grpSpPr>
                          <a:xfrm>
                            <a:off x="4330" y="7798"/>
                            <a:ext cx="3880" cy="559"/>
                            <a:chOff x="4380" y="7218"/>
                            <a:chExt cx="3880" cy="559"/>
                          </a:xfrm>
                        </wpg:grpSpPr>
                        <wps:wsp>
                          <wps:cNvPr id="2" name="任意多边形 2"/>
                          <wps:cNvSpPr/>
                          <wps:spPr>
                            <a:xfrm>
                              <a:off x="4380" y="7218"/>
                              <a:ext cx="3880" cy="559"/>
                            </a:xfrm>
                            <a:custGeom>
                              <a:avLst/>
                              <a:gdLst/>
                              <a:ahLst/>
                              <a:cxnLst>
                                <a:cxn ang="0">
                                  <a:pos x="349" y="0"/>
                                </a:cxn>
                                <a:cxn ang="0">
                                  <a:pos x="3559" y="0"/>
                                </a:cxn>
                                <a:cxn ang="0">
                                  <a:pos x="3879" y="280"/>
                                </a:cxn>
                                <a:cxn ang="0">
                                  <a:pos x="3559" y="540"/>
                                </a:cxn>
                                <a:cxn ang="0">
                                  <a:pos x="359" y="559"/>
                                </a:cxn>
                                <a:cxn ang="0">
                                  <a:pos x="0" y="280"/>
                                </a:cxn>
                                <a:cxn ang="0">
                                  <a:pos x="349" y="0"/>
                                </a:cxn>
                              </a:cxnLst>
                              <a:pathLst>
                                <a:path w="3880" h="559">
                                  <a:moveTo>
                                    <a:pt x="350" y="0"/>
                                  </a:moveTo>
                                  <a:lnTo>
                                    <a:pt x="3560" y="0"/>
                                  </a:lnTo>
                                  <a:cubicBezTo>
                                    <a:pt x="3904" y="0"/>
                                    <a:pt x="3880" y="119"/>
                                    <a:pt x="3880" y="280"/>
                                  </a:cubicBezTo>
                                  <a:cubicBezTo>
                                    <a:pt x="3880" y="440"/>
                                    <a:pt x="3904" y="540"/>
                                    <a:pt x="3560" y="540"/>
                                  </a:cubicBezTo>
                                  <a:lnTo>
                                    <a:pt x="360" y="559"/>
                                  </a:lnTo>
                                  <a:cubicBezTo>
                                    <a:pt x="16" y="559"/>
                                    <a:pt x="0" y="440"/>
                                    <a:pt x="0" y="280"/>
                                  </a:cubicBezTo>
                                  <a:cubicBezTo>
                                    <a:pt x="0" y="119"/>
                                    <a:pt x="6" y="0"/>
                                    <a:pt x="350" y="0"/>
                                  </a:cubicBezTo>
                                  <a:close/>
                                </a:path>
                              </a:pathLst>
                            </a:custGeom>
                            <a:noFill/>
                            <a:ln w="3175" cap="flat" cmpd="sng">
                              <a:solidFill>
                                <a:srgbClr val="000000"/>
                              </a:solidFill>
                              <a:prstDash val="solid"/>
                              <a:miter/>
                              <a:headEnd type="none" w="med" len="med"/>
                              <a:tailEnd type="none" w="med" len="med"/>
                            </a:ln>
                          </wps:spPr>
                          <wps:bodyPr anchor="ctr" anchorCtr="0" upright="1"/>
                        </wps:wsp>
                        <wps:wsp>
                          <wps:cNvPr id="3" name="文本框 3"/>
                          <wps:cNvSpPr txBox="1"/>
                          <wps:spPr>
                            <a:xfrm>
                              <a:off x="4731" y="7268"/>
                              <a:ext cx="3229" cy="420"/>
                            </a:xfrm>
                            <a:prstGeom prst="rect">
                              <a:avLst/>
                            </a:prstGeom>
                            <a:noFill/>
                            <a:ln w="6350">
                              <a:noFill/>
                            </a:ln>
                          </wps:spPr>
                          <wps:txbx>
                            <w:txbxContent>
                              <w:p>
                                <w:pPr>
                                  <w:rPr>
                                    <w:rFonts w:hint="eastAsia" w:eastAsia="宋体"/>
                                    <w:sz w:val="16"/>
                                    <w:szCs w:val="16"/>
                                    <w:lang w:eastAsia="zh-CN"/>
                                  </w:rPr>
                                </w:pPr>
                                <w:r>
                                  <w:rPr>
                                    <w:rFonts w:hint="eastAsia"/>
                                    <w:sz w:val="16"/>
                                    <w:szCs w:val="16"/>
                                    <w:lang w:eastAsia="zh-CN"/>
                                  </w:rPr>
                                  <w:t>税务机关结合风险管理加强事中事后监管</w:t>
                                </w:r>
                              </w:p>
                            </w:txbxContent>
                          </wps:txbx>
                          <wps:bodyPr upright="1"/>
                        </wps:wsp>
                      </wpg:grpSp>
                      <wpg:grpSp>
                        <wpg:cNvPr id="9" name="组合 9"/>
                        <wpg:cNvGrpSpPr/>
                        <wpg:grpSpPr>
                          <a:xfrm>
                            <a:off x="8590" y="2664"/>
                            <a:ext cx="2731" cy="2965"/>
                            <a:chOff x="8590" y="2664"/>
                            <a:chExt cx="2731" cy="2965"/>
                          </a:xfrm>
                        </wpg:grpSpPr>
                        <wpg:grpSp>
                          <wpg:cNvPr id="7" name="组合 7"/>
                          <wpg:cNvGrpSpPr/>
                          <wpg:grpSpPr>
                            <a:xfrm>
                              <a:off x="8590" y="2664"/>
                              <a:ext cx="2731" cy="640"/>
                              <a:chOff x="3765" y="11424"/>
                              <a:chExt cx="3560" cy="590"/>
                            </a:xfrm>
                          </wpg:grpSpPr>
                          <wps:wsp>
                            <wps:cNvPr id="5" name="任意多边形 5"/>
                            <wps:cNvSpPr/>
                            <wps:spPr>
                              <a:xfrm>
                                <a:off x="3787" y="11484"/>
                                <a:ext cx="3515" cy="530"/>
                              </a:xfrm>
                              <a:custGeom>
                                <a:avLst/>
                                <a:gdLst/>
                                <a:ahLst/>
                                <a:cxnLst>
                                  <a:cxn ang="0">
                                    <a:pos x="262" y="0"/>
                                  </a:cxn>
                                  <a:cxn ang="0">
                                    <a:pos x="3262" y="0"/>
                                  </a:cxn>
                                  <a:cxn ang="0">
                                    <a:pos x="3506" y="268"/>
                                  </a:cxn>
                                  <a:cxn ang="0">
                                    <a:pos x="3272" y="520"/>
                                  </a:cxn>
                                  <a:cxn ang="0">
                                    <a:pos x="272" y="530"/>
                                  </a:cxn>
                                  <a:cxn ang="0">
                                    <a:pos x="2" y="260"/>
                                  </a:cxn>
                                  <a:cxn ang="0">
                                    <a:pos x="262" y="0"/>
                                  </a:cxn>
                                </a:cxnLst>
                                <a:pathLst>
                                  <a:path w="3515" h="530">
                                    <a:moveTo>
                                      <a:pt x="263" y="0"/>
                                    </a:moveTo>
                                    <a:lnTo>
                                      <a:pt x="3263" y="0"/>
                                    </a:lnTo>
                                    <a:cubicBezTo>
                                      <a:pt x="3573" y="0"/>
                                      <a:pt x="3507" y="131"/>
                                      <a:pt x="3507" y="268"/>
                                    </a:cubicBezTo>
                                    <a:cubicBezTo>
                                      <a:pt x="3507" y="405"/>
                                      <a:pt x="3583" y="520"/>
                                      <a:pt x="3273" y="520"/>
                                    </a:cubicBezTo>
                                    <a:lnTo>
                                      <a:pt x="273" y="530"/>
                                    </a:lnTo>
                                    <a:cubicBezTo>
                                      <a:pt x="-36" y="530"/>
                                      <a:pt x="3" y="397"/>
                                      <a:pt x="3" y="260"/>
                                    </a:cubicBezTo>
                                    <a:cubicBezTo>
                                      <a:pt x="3" y="123"/>
                                      <a:pt x="-46" y="0"/>
                                      <a:pt x="263" y="0"/>
                                    </a:cubicBezTo>
                                    <a:close/>
                                  </a:path>
                                </a:pathLst>
                              </a:custGeom>
                              <a:noFill/>
                              <a:ln w="0" cap="flat" cmpd="sng">
                                <a:solidFill>
                                  <a:srgbClr val="000000"/>
                                </a:solidFill>
                                <a:prstDash val="solid"/>
                                <a:miter/>
                                <a:headEnd type="none" w="med" len="med"/>
                                <a:tailEnd type="none" w="med" len="med"/>
                              </a:ln>
                            </wps:spPr>
                            <wps:bodyPr anchor="ctr" anchorCtr="0" upright="1"/>
                          </wps:wsp>
                          <wps:wsp>
                            <wps:cNvPr id="6" name="文本框 6"/>
                            <wps:cNvSpPr txBox="1"/>
                            <wps:spPr>
                              <a:xfrm>
                                <a:off x="3765" y="11424"/>
                                <a:ext cx="3560" cy="590"/>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纳税人申报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享受税收减免（无需报送附列资料）</w:t>
                                  </w:r>
                                </w:p>
                                <w:p>
                                  <w:pPr>
                                    <w:jc w:val="center"/>
                                    <w:rPr>
                                      <w:rFonts w:hint="eastAsia"/>
                                      <w:sz w:val="16"/>
                                      <w:szCs w:val="20"/>
                                      <w:lang w:eastAsia="zh-CN"/>
                                    </w:rPr>
                                  </w:pPr>
                                </w:p>
                              </w:txbxContent>
                            </wps:txbx>
                            <wps:bodyPr upright="1"/>
                          </wps:wsp>
                        </wpg:grpSp>
                        <wps:wsp>
                          <wps:cNvPr id="8" name="直接箭头连接符 8"/>
                          <wps:cNvCnPr>
                            <a:stCxn id="6" idx="2"/>
                            <a:endCxn id="1" idx="0"/>
                          </wps:cNvCnPr>
                          <wps:spPr>
                            <a:xfrm flipH="1">
                              <a:off x="9940" y="3304"/>
                              <a:ext cx="16" cy="2325"/>
                            </a:xfrm>
                            <a:prstGeom prst="straightConnector1">
                              <a:avLst/>
                            </a:prstGeom>
                            <a:ln w="3175" cap="flat" cmpd="sng">
                              <a:solidFill>
                                <a:srgbClr val="000000"/>
                              </a:solidFill>
                              <a:prstDash val="solid"/>
                              <a:miter/>
                              <a:headEnd type="none" w="med" len="med"/>
                              <a:tailEnd type="triangle" w="med" len="med"/>
                            </a:ln>
                          </wps:spPr>
                          <wps:bodyPr/>
                        </wps:wsp>
                      </wpg:grpSp>
                      <wps:wsp>
                        <wps:cNvPr id="10" name="肘形连接符 10"/>
                        <wps:cNvCnPr>
                          <a:stCxn id="1" idx="2"/>
                          <a:endCxn id="2" idx="2"/>
                        </wps:cNvCnPr>
                        <wps:spPr>
                          <a:xfrm rot="5400000">
                            <a:off x="8164" y="6302"/>
                            <a:ext cx="1822" cy="1730"/>
                          </a:xfrm>
                          <a:prstGeom prst="bentConnector2">
                            <a:avLst/>
                          </a:prstGeom>
                          <a:ln w="3175" cap="flat" cmpd="sng">
                            <a:solidFill>
                              <a:srgbClr val="000000"/>
                            </a:solidFill>
                            <a:prstDash val="sysDash"/>
                            <a:miter/>
                            <a:headEnd type="none" w="med" len="med"/>
                            <a:tailEnd type="triangle" w="med" len="med"/>
                          </a:ln>
                        </wps:spPr>
                        <wps:bodyPr/>
                      </wps:wsp>
                    </wpg:wgp>
                  </a:graphicData>
                </a:graphic>
              </wp:anchor>
            </w:drawing>
          </mc:Choice>
          <mc:Fallback>
            <w:pict>
              <v:group id="_x0000_s1026" o:spid="_x0000_s1026" o:spt="203" style="position:absolute;left:0pt;margin-left:34.65pt;margin-top:-38.05pt;height:284.65pt;width:349.55pt;z-index:251659264;mso-width-relative:page;mso-height-relative:page;" coordorigin="4330,2664" coordsize="6991,5693" o:gfxdata="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BLtAxXbAAAACgEAAA8AAAAAAAAAAQAgAAAAIgAAAGRycy9k&#10;b3ducmV2LnhtbFBLAQIUABQAAAAIAIdO4kBkRO9o5QYAAHscAAAOAAAAAAAAAAEAIAAAACoBAABk&#10;cnMvZTJvRG9jLnhtbFBLBQYAAAAABgAGAFkBAACBCgAAAAA=&#10;">
                <o:lock v:ext="edit" aspectratio="f"/>
                <v:shape id="_x0000_s1026" o:spid="_x0000_s1026" o:spt="202" type="#_x0000_t202" style="position:absolute;left:9150;top:5629;height:627;width:1580;" fillcolor="#FFFFFF" filled="t" stroked="t" coordsize="21600,21600"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税务机关依法办理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接收资料</w:t>
                        </w:r>
                      </w:p>
                    </w:txbxContent>
                  </v:textbox>
                </v:shape>
                <v:group id="_x0000_s1026" o:spid="_x0000_s1026" o:spt="203" style="position:absolute;left:4330;top:7798;height:559;width:3880;" coordorigin="4380,7218" coordsize="3880,55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100" style="position:absolute;left:4380;top:7218;height:559;width:3880;v-text-anchor:middle;" filled="f" stroked="t" coordsize="3880,559" o:gfxdata="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gry8AAAA&#10;2gAAAA8AAAAAAAAAAQAgAAAAIgAAAGRycy9kb3ducmV2LnhtbFBLAQIUABQAAAAIAIdO4kAzLwWe&#10;OwAAADkAAAAQAAAAAAAAAAEAIAAAAAsBAABkcnMvc2hhcGV4bWwueG1sUEsFBgAAAAAGAAYAWwEA&#10;ALUDAAAAAA==&#10;" path="m350,0l3560,0c3904,0,3880,119,3880,280c3880,440,3904,540,3560,540l360,559c16,559,0,440,0,280c0,119,6,0,350,0xe">
                    <v:path o:connectlocs="349,0;3559,0;3879,280;3559,540;359,559;0,280;349,0" o:connectangles="0,0,0,0,0,0,0"/>
                    <v:fill on="f" focussize="0,0"/>
                    <v:stroke weight="0.25pt" color="#000000" joinstyle="miter"/>
                    <v:imagedata o:title=""/>
                    <o:lock v:ext="edit" aspectratio="f"/>
                  </v:shape>
                  <v:shape id="_x0000_s1026" o:spid="_x0000_s1026" o:spt="202" type="#_x0000_t202" style="position:absolute;left:4731;top:7268;height:420;width:3229;"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sz w:val="16"/>
                              <w:szCs w:val="16"/>
                              <w:lang w:eastAsia="zh-CN"/>
                            </w:rPr>
                          </w:pPr>
                          <w:r>
                            <w:rPr>
                              <w:rFonts w:hint="eastAsia"/>
                              <w:sz w:val="16"/>
                              <w:szCs w:val="16"/>
                              <w:lang w:eastAsia="zh-CN"/>
                            </w:rPr>
                            <w:t>税务机关结合风险管理加强事中事后监管</w:t>
                          </w:r>
                        </w:p>
                      </w:txbxContent>
                    </v:textbox>
                  </v:shape>
                </v:group>
                <v:group id="_x0000_s1026" o:spid="_x0000_s1026" o:spt="203" style="position:absolute;left:8590;top:2664;height:2965;width:2731;" coordorigin="8590,2664" coordsize="2731,2965"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8590;top:2664;height:640;width:2731;" coordorigin="3765,11424" coordsize="3560,59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100" style="position:absolute;left:3787;top:11484;height:530;width:3515;v-text-anchor:middle;" filled="f" stroked="t" coordsize="3515,530" o:gfxdata="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x91a/&#10;AAAA2gAAAA8AAAAAAAAAAQAgAAAAIgAAAGRycy9kb3ducmV2LnhtbFBLAQIUABQAAAAIAIdO4kAz&#10;LwWeOwAAADkAAAAQAAAAAAAAAAEAIAAAAA4BAABkcnMvc2hhcGV4bWwueG1sUEsFBgAAAAAGAAYA&#10;WwEAALgDAAAAAA==&#10;" path="m263,0l3263,0c3573,0,3507,131,3507,268c3507,405,3583,520,3273,520l273,530c-36,530,3,397,3,260c3,123,-46,0,263,0xe">
                      <v:path o:connectlocs="262,0;3262,0;3506,268;3272,520;272,530;2,260;262,0" o:connectangles="0,0,0,0,0,0,0"/>
                      <v:fill on="f" focussize="0,0"/>
                      <v:stroke weight="0pt" color="#000000" joinstyle="miter"/>
                      <v:imagedata o:title=""/>
                      <o:lock v:ext="edit" aspectratio="f"/>
                    </v:shape>
                    <v:shape id="_x0000_s1026" o:spid="_x0000_s1026" o:spt="202" type="#_x0000_t202" style="position:absolute;left:3765;top:11424;height:590;width:3560;"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纳税人申报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享受税收减免（无需报送附列资料）</w:t>
                            </w:r>
                          </w:p>
                          <w:p>
                            <w:pPr>
                              <w:jc w:val="center"/>
                              <w:rPr>
                                <w:rFonts w:hint="eastAsia"/>
                                <w:sz w:val="16"/>
                                <w:szCs w:val="20"/>
                                <w:lang w:eastAsia="zh-CN"/>
                              </w:rPr>
                            </w:pPr>
                          </w:p>
                        </w:txbxContent>
                      </v:textbox>
                    </v:shape>
                  </v:group>
                  <v:shape id="_x0000_s1026" o:spid="_x0000_s1026" o:spt="32" type="#_x0000_t32" style="position:absolute;left:9940;top:3304;flip:x;height:2325;width:16;" filled="f" stroked="t" coordsize="21600,21600" o:gfxdata="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9hgXtwAAANoAAAAP&#10;AAAAAAAAAAEAIAAAACIAAABkcnMvZG93bnJldi54bWxQSwECFAAUAAAACACHTuJAMy8FnjsAAAA5&#10;AAAAEAAAAAAAAAABACAAAAAGAQAAZHJzL3NoYXBleG1sLnhtbFBLBQYAAAAABgAGAFsBAACwAwAA&#10;AAA=&#10;">
                    <v:fill on="f" focussize="0,0"/>
                    <v:stroke weight="0.25pt" color="#000000" joinstyle="miter" endarrow="block"/>
                    <v:imagedata o:title=""/>
                    <o:lock v:ext="edit" aspectratio="f"/>
                  </v:shape>
                </v:group>
                <v:shape id="_x0000_s1026" o:spid="_x0000_s1026" o:spt="33" type="#_x0000_t33" style="position:absolute;left:8164;top:6302;height:1730;width:1822;rotation:5898240f;" filled="f" stroked="t" coordsize="21600,21600" o:gfxdata="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6hHvQAA&#10;ANsAAAAPAAAAAAAAAAEAIAAAACIAAABkcnMvZG93bnJldi54bWxQSwECFAAUAAAACACHTuJAMy8F&#10;njsAAAA5AAAAEAAAAAAAAAABACAAAAAMAQAAZHJzL3NoYXBleG1sLnhtbFBLBQYAAAAABgAGAFsB&#10;AAC2AwAAAAA=&#10;">
                  <v:fill on="f" focussize="0,0"/>
                  <v:stroke weight="0.25pt" color="#000000" joinstyle="miter" dashstyle="3 1" endarrow="block"/>
                  <v:imagedata o:title=""/>
                  <o:lock v:ext="edit" aspectratio="f"/>
                </v:shape>
              </v:group>
            </w:pict>
          </mc:Fallback>
        </mc:AlternateContent>
      </w: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车船税征收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9" o:spt="75" type="#_x0000_t75" style="height:356.35pt;width:395.3pt;" o:ole="t" filled="f" o:preferrelative="t" stroked="f" coordsize="21600,21600">
            <v:path/>
            <v:fill on="f" focussize="0,0"/>
            <v:stroke on="f"/>
            <v:imagedata r:id="rId52" o:title=""/>
            <o:lock v:ext="edit" aspectratio="t"/>
            <w10:wrap type="none"/>
            <w10:anchorlock/>
          </v:shape>
          <o:OLEObject Type="Embed" ProgID="Visio.Drawing.15" ShapeID="_x0000_i1049" DrawAspect="Content" ObjectID="_1468075749" r:id="rId5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011202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车船税减免</w:t>
      </w:r>
    </w:p>
    <w:p>
      <w:pPr>
        <w:jc w:val="cente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0" o:spt="75" type="#_x0000_t75" style="height:254.2pt;width:207.6pt;" o:ole="t" filled="f" o:preferrelative="t" stroked="f" coordsize="21600,21600">
            <v:path/>
            <v:fill on="f" focussize="0,0"/>
            <v:stroke on="f"/>
            <v:imagedata r:id="rId54" o:title=""/>
            <o:lock v:ext="edit" aspectratio="t"/>
            <w10:wrap type="none"/>
            <w10:anchorlock/>
          </v:shape>
          <o:OLEObject Type="Embed" ProgID="Visio.Drawing.15" ShapeID="_x0000_i1050" DrawAspect="Content" ObjectID="_1468075750" r:id="rId53">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011301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印花税征收</w:t>
      </w:r>
    </w:p>
    <w:p>
      <w:pPr>
        <w:rPr>
          <w:rFonts w:hint="eastAsia" w:ascii="仿宋_GB2312" w:hAnsi="仿宋" w:eastAsia="仿宋_GB2312"/>
          <w:color w:val="auto"/>
          <w:sz w:val="32"/>
          <w:szCs w:val="32"/>
        </w:rPr>
      </w:pPr>
    </w:p>
    <w:p>
      <w:pPr>
        <w:bidi w:val="0"/>
        <w:jc w:val="left"/>
        <w:rPr>
          <w:rFonts w:hint="eastAsia" w:ascii="仿宋_GB2312" w:eastAsia="仿宋_GB2312"/>
          <w:color w:val="auto"/>
          <w:sz w:val="32"/>
          <w:szCs w:val="32"/>
        </w:rPr>
      </w:pPr>
      <w:r>
        <w:rPr>
          <w:rFonts w:hint="eastAsia" w:ascii="仿宋_GB2312" w:eastAsia="仿宋_GB2312"/>
          <w:color w:val="auto"/>
          <w:sz w:val="32"/>
          <w:szCs w:val="32"/>
        </w:rPr>
        <w:object>
          <v:shape id="_x0000_i1051" o:spt="75" type="#_x0000_t75" style="height:356.35pt;width:395.3pt;" o:ole="t" filled="f" o:preferrelative="t" stroked="f" coordsize="21600,21600">
            <v:path/>
            <v:fill on="f" focussize="0,0"/>
            <v:stroke on="f"/>
            <v:imagedata r:id="rId56" o:title=""/>
            <o:lock v:ext="edit" aspectratio="t"/>
            <w10:wrap type="none"/>
            <w10:anchorlock/>
          </v:shape>
          <o:OLEObject Type="Embed" ProgID="Visio.Drawing.15" ShapeID="_x0000_i1051" DrawAspect="Content" ObjectID="_1468075751" r:id="rId5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011302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印花税减免</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2" o:spt="75" type="#_x0000_t75" style="height:254.2pt;width:207.6pt;" o:ole="t" filled="f" o:preferrelative="t" stroked="f" coordsize="21600,21600">
            <v:path/>
            <v:fill on="f" focussize="0,0"/>
            <v:stroke on="f"/>
            <v:imagedata r:id="rId58" o:title=""/>
            <o:lock v:ext="edit" aspectratio="t"/>
            <w10:wrap type="none"/>
            <w10:anchorlock/>
          </v:shape>
          <o:OLEObject Type="Embed" ProgID="Visio.Drawing.15" ShapeID="_x0000_i1052" DrawAspect="Content" ObjectID="_1468075752" r:id="rId57">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011401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城市维护建设税征收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3" o:spt="75" type="#_x0000_t75" style="height:356.35pt;width:395.3pt;" o:ole="t" filled="f" o:preferrelative="t" stroked="f" coordsize="21600,21600">
            <v:path/>
            <v:fill on="f" focussize="0,0"/>
            <v:stroke on="f"/>
            <v:imagedata r:id="rId60" o:title=""/>
            <o:lock v:ext="edit" aspectratio="t"/>
            <w10:wrap type="none"/>
            <w10:anchorlock/>
          </v:shape>
          <o:OLEObject Type="Embed" ProgID="Visio.Drawing.15" ShapeID="_x0000_i1053" DrawAspect="Content" ObjectID="_1468075753" r:id="rId59">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011402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城市维护建设税减免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4" o:spt="75" type="#_x0000_t75" style="height:254.55pt;width:208.15pt;" o:ole="t" filled="f" o:preferrelative="t" stroked="f" coordsize="21600,21600">
            <v:path/>
            <v:fill on="f" focussize="0,0"/>
            <v:stroke on="f"/>
            <v:imagedata r:id="rId17" o:title=""/>
            <o:lock v:ext="edit" aspectratio="t"/>
            <w10:wrap type="none"/>
            <w10:anchorlock/>
          </v:shape>
          <o:OLEObject Type="Embed" ProgID="Visio.Drawing.15" ShapeID="_x0000_i1054" DrawAspect="Content" ObjectID="_1468075754" r:id="rId61">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烟叶税征收管理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5" o:spt="75" type="#_x0000_t75" style="height:357.75pt;width:395.75pt;" o:ole="t" filled="f" o:preferrelative="t" stroked="f" coordsize="21600,21600">
            <v:path/>
            <v:fill on="f" focussize="0,0"/>
            <v:stroke on="f"/>
            <v:imagedata r:id="rId63" o:title=""/>
            <o:lock v:ext="edit" aspectratio="t"/>
            <w10:wrap type="none"/>
            <w10:anchorlock/>
          </v:shape>
          <o:OLEObject Type="Embed" ProgID="Visio.Drawing.15" ShapeID="_x0000_i1055" DrawAspect="Content" ObjectID="_1468075755" r:id="rId62">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6" o:spt="75" type="#_x0000_t75" style="height:357.75pt;width:395.75pt;" o:ole="t" filled="f" o:preferrelative="t" stroked="f" coordsize="21600,21600">
            <v:path/>
            <v:fill on="f" focussize="0,0"/>
            <v:stroke on="f"/>
            <v:imagedata r:id="rId65" o:title=""/>
            <o:lock v:ext="edit" aspectratio="t"/>
            <w10:wrap type="none"/>
            <w10:anchorlock/>
          </v:shape>
          <o:OLEObject Type="Embed" ProgID="Visio.Drawing.15" ShapeID="_x0000_i1056" DrawAspect="Content" ObjectID="_1468075756" r:id="rId64">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7" o:spt="75" type="#_x0000_t75" style="height:254.55pt;width:208.15pt;" o:ole="t" filled="f" o:preferrelative="t" stroked="f" coordsize="21600,21600">
            <v:path/>
            <v:fill on="f" focussize="0,0"/>
            <v:stroke on="f"/>
            <v:imagedata r:id="rId67" o:title=""/>
            <o:lock v:ext="edit" aspectratio="t"/>
            <w10:wrap type="none"/>
            <w10:anchorlock/>
          </v:shape>
          <o:OLEObject Type="Embed" ProgID="Visio.Drawing.15" ShapeID="_x0000_i1057" DrawAspect="Content" ObjectID="_1468075757" r:id="rId66">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2</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核定应纳税额</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8" o:spt="75" type="#_x0000_t75" style="height:290.25pt;width:279.05pt;" o:ole="t" filled="f" o:preferrelative="t" stroked="f" coordsize="21600,21600">
            <v:path/>
            <v:fill on="f" focussize="0,0"/>
            <v:stroke on="f"/>
            <v:imagedata r:id="rId69" o:title=""/>
            <o:lock v:ext="edit" aspectratio="t"/>
            <w10:wrap type="none"/>
            <w10:anchorlock/>
          </v:shape>
          <o:OLEObject Type="Embed" ProgID="Visio.Drawing.15" ShapeID="_x0000_i1058" DrawAspect="Content" ObjectID="_1468075758" r:id="rId68">
            <o:LockedField>false</o:LockedField>
          </o:OLEObject>
        </w:object>
      </w:r>
    </w:p>
    <w:p>
      <w:pPr>
        <w:spacing w:line="360" w:lineRule="auto"/>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28</w:t>
      </w:r>
      <w:r>
        <w:rPr>
          <w:rFonts w:hint="eastAsia" w:ascii="仿宋_GB2312" w:hAnsi="仿宋" w:eastAsia="仿宋_GB2312"/>
          <w:color w:val="auto"/>
          <w:sz w:val="32"/>
          <w:szCs w:val="32"/>
        </w:rPr>
        <w:t>01—01280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社会保险费征收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59" o:spt="75" type="#_x0000_t75" style="height:292.55pt;width:395.3pt;" o:ole="t" filled="f" o:preferrelative="t" stroked="f" coordsize="21600,21600">
            <v:path/>
            <v:fill on="f" focussize="0,0"/>
            <v:stroke on="f"/>
            <v:imagedata r:id="rId71" o:title=""/>
            <o:lock v:ext="edit" aspectratio="t"/>
            <w10:wrap type="none"/>
            <w10:anchorlock/>
          </v:shape>
          <o:OLEObject Type="Embed" ProgID="Visio.Drawing.15" ShapeID="_x0000_i1059" DrawAspect="Content" ObjectID="_1468075759" r:id="rId70">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29</w:t>
      </w:r>
      <w:r>
        <w:rPr>
          <w:rFonts w:hint="eastAsia" w:ascii="仿宋_GB2312" w:hAnsi="仿宋" w:eastAsia="仿宋_GB2312"/>
          <w:color w:val="auto"/>
          <w:sz w:val="32"/>
          <w:szCs w:val="32"/>
        </w:rPr>
        <w:t>01—</w:t>
      </w:r>
      <w:r>
        <w:rPr>
          <w:rFonts w:hint="default" w:ascii="仿宋_GB2312" w:hAnsi="仿宋" w:eastAsia="仿宋_GB2312"/>
          <w:color w:val="auto"/>
          <w:sz w:val="32"/>
          <w:szCs w:val="32"/>
          <w:lang w:val="en"/>
        </w:rPr>
        <w:t>GD</w:t>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29</w:t>
      </w:r>
      <w:r>
        <w:rPr>
          <w:rFonts w:hint="eastAsia" w:ascii="仿宋_GB2312" w:hAnsi="仿宋" w:eastAsia="仿宋_GB2312"/>
          <w:color w:val="auto"/>
          <w:sz w:val="32"/>
          <w:szCs w:val="32"/>
        </w:rPr>
        <w:t>2</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非税收入征收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自行申报类项目流程：</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60" o:spt="75" type="#_x0000_t75" style="height:292.55pt;width:395.3pt;" o:ole="t" filled="f" o:preferrelative="t" stroked="f" coordsize="21600,21600">
            <v:path/>
            <v:fill on="f" focussize="0,0"/>
            <v:stroke on="f"/>
            <v:imagedata r:id="rId73" o:title=""/>
            <o:lock v:ext="edit" aspectratio="t"/>
            <w10:wrap type="none"/>
            <w10:anchorlock/>
          </v:shape>
          <o:OLEObject Type="Embed" ProgID="Visio.Drawing.15" ShapeID="_x0000_i1060" DrawAspect="Content" ObjectID="_1468075760" r:id="rId72">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US"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03</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06,</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09</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10,</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12</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val="en-US" w:eastAsia="zh-CN"/>
        </w:rPr>
        <w:t>012914，</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19</w:t>
      </w:r>
      <w:r>
        <w:rPr>
          <w:rFonts w:hint="eastAsia" w:ascii="仿宋_GB2312" w:hAnsi="仿宋" w:eastAsia="仿宋_GB2312"/>
          <w:color w:val="auto"/>
          <w:sz w:val="32"/>
          <w:szCs w:val="32"/>
          <w:lang w:eastAsia="zh-CN"/>
        </w:rPr>
        <w:t>，</w:t>
      </w:r>
    </w:p>
    <w:p>
      <w:pPr>
        <w:rPr>
          <w:rFonts w:hint="eastAsia" w:ascii="仿宋_GB2312" w:hAnsi="仿宋" w:eastAsia="仿宋_GB2312"/>
          <w:color w:val="auto"/>
          <w:sz w:val="32"/>
          <w:szCs w:val="32"/>
          <w:lang w:val="en"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21</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5</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6</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核定约定类项目流程：</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61" o:spt="75" type="#_x0000_t75" style="height:292.5pt;width:395.25pt;" o:ole="t" filled="f" o:preferrelative="t" stroked="f" coordsize="21600,21600">
            <v:path/>
            <v:fill on="f" focussize="0,0"/>
            <v:stroke on="f"/>
            <v:imagedata r:id="rId75" o:title=""/>
            <o:lock v:ext="edit" aspectratio="t"/>
            <w10:wrap type="none"/>
            <w10:anchorlock/>
          </v:shape>
          <o:OLEObject Type="Embed" ProgID="Visio.Drawing.15" ShapeID="_x0000_i1061" DrawAspect="Content" ObjectID="_1468075761" r:id="rId74">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01-</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02,</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07—</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08,</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11,</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20，</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22—</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w:t>
      </w:r>
      <w:r>
        <w:rPr>
          <w:rFonts w:hint="eastAsia" w:ascii="仿宋_GB2312" w:hAnsi="仿宋" w:eastAsia="仿宋_GB2312"/>
          <w:color w:val="auto"/>
          <w:sz w:val="32"/>
          <w:szCs w:val="32"/>
          <w:lang w:val="en-US" w:eastAsia="zh-CN"/>
        </w:rPr>
        <w:t>3</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7</w:t>
      </w:r>
    </w:p>
    <w:p>
      <w:pPr>
        <w:spacing w:line="360" w:lineRule="auto"/>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lang w:val="en-US" w:eastAsia="zh-CN"/>
        </w:rPr>
        <w:t>GD013000职业年金</w:t>
      </w:r>
      <w:r>
        <w:rPr>
          <w:rFonts w:hint="eastAsia" w:ascii="仿宋_GB2312" w:hAnsi="仿宋" w:eastAsia="仿宋_GB2312"/>
          <w:color w:val="auto"/>
          <w:sz w:val="32"/>
          <w:szCs w:val="32"/>
        </w:rPr>
        <w:t>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62" o:spt="75" type="#_x0000_t75" style="height:292.55pt;width:395.3pt;" o:ole="t" filled="f" o:preferrelative="t" stroked="f" coordsize="21600,21600">
            <v:path/>
            <v:fill on="f" focussize="0,0"/>
            <v:stroke on="f"/>
            <v:imagedata r:id="rId71" o:title=""/>
            <o:lock v:ext="edit" aspectratio="t"/>
            <w10:wrap type="none"/>
            <w10:anchorlock/>
          </v:shape>
          <o:OLEObject Type="Embed" ProgID="Visio.Drawing.15" ShapeID="_x0000_i1062" DrawAspect="Content" ObjectID="_1468075762" r:id="rId76">
            <o:LockedField>false</o:LockedField>
          </o:OLEObject>
        </w:object>
      </w:r>
    </w:p>
    <w:p>
      <w:pPr>
        <w:rPr>
          <w:rFonts w:hint="eastAsia" w:ascii="仿宋_GB2312" w:eastAsia="仿宋_GB2312"/>
          <w:color w:val="auto"/>
          <w:sz w:val="32"/>
          <w:szCs w:val="32"/>
        </w:rPr>
      </w:pPr>
      <w:r>
        <w:rPr>
          <w:rFonts w:hint="eastAsia" w:ascii="仿宋_GB2312" w:hAnsi="仿宋" w:eastAsia="仿宋_GB2312"/>
          <w:color w:val="auto"/>
          <w:sz w:val="32"/>
          <w:szCs w:val="32"/>
        </w:rPr>
        <w:br w:type="page"/>
      </w: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加收滞纳金</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63" o:spt="75" type="#_x0000_t75" style="height:333.3pt;width:292.8pt;" o:ole="t" filled="f" o:preferrelative="t" stroked="f" coordsize="21600,21600">
            <v:path/>
            <v:fill on="f" focussize="0,0"/>
            <v:stroke on="f"/>
            <v:imagedata r:id="rId78" o:title=""/>
            <o:lock v:ext="edit" aspectratio="t"/>
            <w10:wrap type="none"/>
            <w10:anchorlock/>
          </v:shape>
          <o:OLEObject Type="Embed" ProgID="Visio.Drawing.15" ShapeID="_x0000_i1063" DrawAspect="Content" ObjectID="_1468075763" r:id="rId77">
            <o:LockedField>false</o:LockedField>
          </o:OLEObject>
        </w:object>
      </w: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br w:type="page"/>
      </w:r>
    </w:p>
    <w:p>
      <w:pPr>
        <w:adjustRightInd w:val="0"/>
        <w:snapToGrid w:val="0"/>
        <w:spacing w:line="580" w:lineRule="exact"/>
        <w:rPr>
          <w:rFonts w:hint="eastAsia" w:ascii="仿宋_GB2312" w:eastAsia="仿宋_GB2312"/>
          <w:color w:val="auto"/>
          <w:sz w:val="32"/>
          <w:szCs w:val="32"/>
        </w:rPr>
      </w:pPr>
      <w:r>
        <w:rPr>
          <w:rFonts w:hint="eastAsia" w:ascii="黑体" w:hAnsi="黑体" w:eastAsia="黑体"/>
          <w:color w:val="auto"/>
          <w:sz w:val="32"/>
          <w:szCs w:val="22"/>
          <w:lang w:eastAsia="zh-CN"/>
        </w:rPr>
        <w:t>三、监管执法</w:t>
      </w:r>
    </w:p>
    <w:p>
      <w:pPr>
        <w:adjustRightInd w:val="0"/>
        <w:snapToGrid w:val="0"/>
        <w:spacing w:line="580" w:lineRule="exact"/>
        <w:rPr>
          <w:rFonts w:hint="eastAsia" w:ascii="仿宋_GB2312" w:eastAsia="仿宋_GB2312"/>
          <w:color w:val="auto"/>
          <w:sz w:val="32"/>
          <w:szCs w:val="32"/>
          <w:lang w:val="en-US" w:eastAsia="zh-CN"/>
        </w:rPr>
      </w:pPr>
      <w:r>
        <w:rPr>
          <w:rFonts w:hint="eastAsia" w:ascii="仿宋_GB2312" w:eastAsia="仿宋_GB2312"/>
          <w:color w:val="auto"/>
          <w:sz w:val="32"/>
          <w:szCs w:val="32"/>
        </w:rPr>
        <w:t>040101—04</w:t>
      </w:r>
      <w:r>
        <w:rPr>
          <w:rFonts w:hint="eastAsia" w:ascii="仿宋_GB2312" w:eastAsia="仿宋_GB2312"/>
          <w:color w:val="auto"/>
          <w:sz w:val="32"/>
          <w:szCs w:val="32"/>
          <w:lang w:val="en-US" w:eastAsia="zh-CN"/>
        </w:rPr>
        <w:t>1000 税务行政处罚</w:t>
      </w:r>
    </w:p>
    <w:p>
      <w:pPr>
        <w:rPr>
          <w:rFonts w:hint="eastAsia" w:ascii="仿宋_GB2312" w:hAnsi="黑体" w:eastAsia="仿宋_GB2312" w:cs="宋体"/>
          <w:color w:val="auto"/>
          <w:sz w:val="32"/>
          <w:szCs w:val="32"/>
        </w:rPr>
      </w:pPr>
    </w:p>
    <w:p>
      <w:pPr>
        <w:rPr>
          <w:rFonts w:hint="eastAsia" w:ascii="仿宋_GB2312" w:hAnsi="黑体" w:eastAsia="仿宋_GB2312" w:cs="宋体"/>
          <w:color w:val="auto"/>
          <w:sz w:val="32"/>
          <w:szCs w:val="32"/>
        </w:rPr>
      </w:pPr>
      <w:r>
        <w:rPr>
          <w:rFonts w:hint="eastAsia" w:ascii="仿宋_GB2312" w:hAnsi="黑体" w:eastAsia="仿宋_GB2312" w:cs="宋体"/>
          <w:color w:val="auto"/>
          <w:sz w:val="32"/>
          <w:szCs w:val="32"/>
        </w:rPr>
        <w:t>简易程序：</w:t>
      </w:r>
    </w:p>
    <w:p>
      <w:pPr>
        <w:rPr>
          <w:rFonts w:hint="eastAsia" w:ascii="仿宋_GB2312" w:hAnsi="黑体" w:eastAsia="仿宋_GB2312" w:cs="宋体"/>
          <w:color w:val="auto"/>
          <w:sz w:val="32"/>
          <w:szCs w:val="32"/>
        </w:rPr>
      </w:pPr>
    </w:p>
    <w:p>
      <w:pPr>
        <w:jc w:val="center"/>
        <w:rPr>
          <w:rFonts w:hint="eastAsia" w:ascii="仿宋_GB2312" w:hAnsi="华文楷体" w:eastAsia="仿宋_GB2312"/>
          <w:color w:val="auto"/>
          <w:sz w:val="32"/>
          <w:szCs w:val="32"/>
        </w:rPr>
      </w:pPr>
      <w:r>
        <w:rPr>
          <w:rFonts w:hint="eastAsia" w:ascii="仿宋_GB2312" w:eastAsia="仿宋_GB2312"/>
          <w:sz w:val="32"/>
          <w:szCs w:val="32"/>
        </w:rPr>
        <w:object>
          <v:shape id="_x0000_i1064" o:spt="75" type="#_x0000_t75" style="height:287.85pt;width:264.85pt;" o:ole="t" filled="f" o:preferrelative="t" stroked="f" coordsize="21600,21600">
            <v:path/>
            <v:fill on="f" focussize="0,0"/>
            <v:stroke on="f"/>
            <v:imagedata r:id="rId80" o:title=""/>
            <o:lock v:ext="edit" aspectratio="t"/>
            <w10:wrap type="none"/>
            <w10:anchorlock/>
          </v:shape>
          <o:OLEObject Type="Embed" ProgID="Visio.Drawing.15" ShapeID="_x0000_i1064" DrawAspect="Content" ObjectID="_1468075764" r:id="rId79">
            <o:LockedField>false</o:LockedField>
          </o:OLEObject>
        </w:object>
      </w:r>
    </w:p>
    <w:p>
      <w:pPr>
        <w:spacing w:line="220" w:lineRule="atLeast"/>
        <w:rPr>
          <w:rFonts w:hint="eastAsia" w:ascii="仿宋_GB2312" w:hAnsi="华文楷体" w:eastAsia="仿宋_GB2312"/>
          <w:color w:val="auto"/>
          <w:sz w:val="32"/>
          <w:szCs w:val="32"/>
        </w:rPr>
      </w:pPr>
      <w:r>
        <w:rPr>
          <w:rFonts w:hint="eastAsia" w:ascii="仿宋_GB2312" w:hAnsi="华文楷体" w:eastAsia="仿宋_GB2312"/>
          <w:color w:val="auto"/>
          <w:sz w:val="32"/>
          <w:szCs w:val="32"/>
        </w:rPr>
        <w:br w:type="page"/>
      </w:r>
      <w:r>
        <w:rPr>
          <w:rFonts w:hint="eastAsia" w:ascii="仿宋_GB2312" w:hAnsi="华文楷体" w:eastAsia="仿宋_GB2312"/>
          <w:color w:val="auto"/>
          <w:sz w:val="32"/>
          <w:szCs w:val="32"/>
        </w:rPr>
        <w:t>普通程序：</w:t>
      </w:r>
    </w:p>
    <w:p>
      <w:pPr>
        <w:rPr>
          <w:rFonts w:ascii="仿宋_GB2312" w:hAnsi="华文楷体" w:eastAsia="仿宋_GB2312"/>
          <w:color w:val="auto"/>
          <w:sz w:val="32"/>
          <w:szCs w:val="32"/>
        </w:rPr>
      </w:pPr>
    </w:p>
    <w:p>
      <w:r>
        <w:object>
          <v:shape id="_x0000_i1065" o:spt="75" type="#_x0000_t75" style="height:471.6pt;width:410.8pt;" o:ole="t" filled="f" o:preferrelative="t" stroked="f" coordsize="21600,21600">
            <v:path/>
            <v:fill on="f" focussize="0,0"/>
            <v:stroke on="f"/>
            <v:imagedata r:id="rId82" o:title=""/>
            <o:lock v:ext="edit" aspectratio="t"/>
            <w10:wrap type="none"/>
            <w10:anchorlock/>
          </v:shape>
          <o:OLEObject Type="Embed" ProgID="Visio.Drawing.15" ShapeID="_x0000_i1065" DrawAspect="Content" ObjectID="_1468075765" r:id="rId81">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US" w:eastAsia="zh-CN"/>
        </w:rPr>
      </w:pPr>
      <w:r>
        <w:rPr>
          <w:rFonts w:hint="eastAsia" w:ascii="仿宋_GB2312" w:eastAsia="仿宋_GB2312"/>
          <w:color w:val="auto"/>
          <w:sz w:val="32"/>
          <w:szCs w:val="32"/>
        </w:rPr>
        <w:t>040101</w:t>
      </w:r>
      <w:r>
        <w:rPr>
          <w:rFonts w:hint="default" w:ascii="仿宋_GB2312" w:hAnsi="仿宋" w:eastAsia="仿宋_GB2312"/>
          <w:color w:val="auto"/>
          <w:sz w:val="32"/>
          <w:szCs w:val="32"/>
          <w:lang w:val="en"/>
        </w:rPr>
        <w:t>-</w:t>
      </w:r>
      <w:r>
        <w:rPr>
          <w:rFonts w:hint="eastAsia" w:ascii="仿宋_GB2312" w:eastAsia="仿宋_GB2312"/>
          <w:color w:val="auto"/>
          <w:sz w:val="32"/>
          <w:szCs w:val="32"/>
        </w:rPr>
        <w:t>04010</w:t>
      </w:r>
      <w:r>
        <w:rPr>
          <w:rFonts w:hint="eastAsia" w:ascii="仿宋_GB2312" w:eastAsia="仿宋_GB2312"/>
          <w:color w:val="auto"/>
          <w:sz w:val="32"/>
          <w:szCs w:val="32"/>
          <w:lang w:val="en-US" w:eastAsia="zh-CN"/>
        </w:rPr>
        <w:t>8</w:t>
      </w:r>
      <w:r>
        <w:rPr>
          <w:rFonts w:hint="eastAsia" w:ascii="仿宋_GB2312" w:hAnsi="仿宋" w:eastAsia="仿宋_GB2312"/>
          <w:color w:val="auto"/>
          <w:sz w:val="32"/>
          <w:szCs w:val="32"/>
        </w:rPr>
        <w:t>,</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201</w:t>
      </w:r>
      <w:r>
        <w:rPr>
          <w:rFonts w:hint="default" w:ascii="仿宋_GB2312" w:hAnsi="仿宋" w:eastAsia="仿宋_GB2312"/>
          <w:color w:val="auto"/>
          <w:sz w:val="32"/>
          <w:szCs w:val="32"/>
          <w:lang w:val="en"/>
        </w:rPr>
        <w:t>-</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203</w:t>
      </w:r>
      <w:r>
        <w:rPr>
          <w:rFonts w:hint="eastAsia" w:ascii="仿宋_GB2312" w:hAnsi="仿宋" w:eastAsia="仿宋_GB2312"/>
          <w:color w:val="auto"/>
          <w:sz w:val="32"/>
          <w:szCs w:val="32"/>
        </w:rPr>
        <w:t>,</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301</w:t>
      </w:r>
      <w:r>
        <w:rPr>
          <w:rFonts w:hint="default" w:ascii="仿宋_GB2312" w:hAnsi="仿宋" w:eastAsia="仿宋_GB2312"/>
          <w:color w:val="auto"/>
          <w:sz w:val="32"/>
          <w:szCs w:val="32"/>
          <w:lang w:val="en"/>
        </w:rPr>
        <w:t>-</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302</w:t>
      </w:r>
      <w:r>
        <w:rPr>
          <w:rFonts w:hint="eastAsia" w:ascii="仿宋_GB2312" w:hAnsi="仿宋" w:eastAsia="仿宋_GB2312"/>
          <w:color w:val="auto"/>
          <w:sz w:val="32"/>
          <w:szCs w:val="32"/>
          <w:lang w:val="en-US" w:eastAsia="zh-CN"/>
        </w:rPr>
        <w:t>，</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402</w:t>
      </w:r>
      <w:r>
        <w:rPr>
          <w:rFonts w:hint="eastAsia" w:ascii="仿宋_GB2312" w:hAnsi="仿宋" w:eastAsia="仿宋_GB2312"/>
          <w:color w:val="auto"/>
          <w:sz w:val="32"/>
          <w:szCs w:val="32"/>
          <w:lang w:eastAsia="zh-CN"/>
        </w:rPr>
        <w:t>，</w:t>
      </w:r>
    </w:p>
    <w:p>
      <w:pPr>
        <w:rPr>
          <w:rFonts w:hint="default"/>
          <w:lang w:val="en-US"/>
        </w:rPr>
      </w:pP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406-</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407,</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409-</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411</w:t>
      </w:r>
      <w:r>
        <w:rPr>
          <w:rFonts w:hint="default" w:ascii="仿宋_GB2312" w:hAnsi="仿宋" w:eastAsia="仿宋_GB2312"/>
          <w:color w:val="auto"/>
          <w:sz w:val="32"/>
          <w:szCs w:val="32"/>
          <w:lang w:val="en"/>
        </w:rPr>
        <w:t>,</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501,</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503,</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602-</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604,</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607-</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609,</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701-</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702,</w:t>
      </w:r>
      <w:r>
        <w:rPr>
          <w:rFonts w:hint="eastAsia" w:ascii="仿宋_GB2312" w:eastAsia="仿宋_GB2312"/>
          <w:color w:val="auto"/>
          <w:sz w:val="32"/>
          <w:szCs w:val="32"/>
        </w:rPr>
        <w:t>040</w:t>
      </w:r>
      <w:r>
        <w:rPr>
          <w:rFonts w:hint="eastAsia" w:ascii="仿宋_GB2312" w:eastAsia="仿宋_GB2312"/>
          <w:color w:val="auto"/>
          <w:sz w:val="32"/>
          <w:szCs w:val="32"/>
          <w:lang w:val="en-US" w:eastAsia="zh-CN"/>
        </w:rPr>
        <w:t>801,040900,041000</w:t>
      </w:r>
    </w:p>
    <w:p>
      <w:pPr>
        <w:spacing w:line="500" w:lineRule="exact"/>
        <w:rPr>
          <w:rFonts w:hint="eastAsia" w:ascii="仿宋_GB2312" w:hAnsi="宋体" w:eastAsia="仿宋_GB2312" w:cs="宋体"/>
          <w:b/>
          <w:sz w:val="24"/>
        </w:rPr>
      </w:pP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hAnsi="Times New Roman" w:eastAsia="仿宋_GB2312" w:cs="Times New Roman"/>
          <w:color w:val="auto"/>
          <w:sz w:val="24"/>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60" w:hanging="960" w:hangingChars="400"/>
        <w:rPr>
          <w:rFonts w:hint="default"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041000  对未按规定报送、提供涉税信息的处罚</w:t>
      </w:r>
    </w:p>
    <w:p>
      <w:pPr>
        <w:rPr>
          <w:rFonts w:hint="eastAsia" w:ascii="仿宋_GB2312" w:eastAsia="仿宋_GB2312"/>
          <w:color w:val="auto"/>
          <w:sz w:val="32"/>
          <w:szCs w:val="32"/>
        </w:rPr>
      </w:pPr>
      <w:r>
        <w:rPr>
          <w:color w:val="auto"/>
        </w:rPr>
        <w:br w:type="page"/>
      </w:r>
      <w:r>
        <w:rPr>
          <w:rFonts w:hint="eastAsia" w:ascii="仿宋_GB2312" w:eastAsia="仿宋_GB2312"/>
          <w:color w:val="auto"/>
          <w:sz w:val="32"/>
          <w:szCs w:val="32"/>
          <w:lang w:val="en-US" w:eastAsia="zh-CN"/>
        </w:rPr>
        <w:t>GD061100</w:t>
      </w:r>
      <w:r>
        <w:rPr>
          <w:rFonts w:hint="eastAsia" w:ascii="仿宋_GB2312" w:eastAsia="仿宋_GB2312"/>
          <w:color w:val="auto"/>
          <w:sz w:val="32"/>
          <w:szCs w:val="32"/>
        </w:rPr>
        <w:tab/>
      </w:r>
      <w:r>
        <w:rPr>
          <w:rFonts w:hint="eastAsia" w:ascii="仿宋_GB2312" w:eastAsia="仿宋_GB2312"/>
          <w:color w:val="auto"/>
          <w:sz w:val="32"/>
          <w:szCs w:val="32"/>
        </w:rPr>
        <w:t>社保非正常户的认定和解除</w:t>
      </w:r>
    </w:p>
    <w:p>
      <w:pPr>
        <w:rPr>
          <w:rFonts w:hint="eastAsia" w:ascii="仿宋_GB2312" w:eastAsia="仿宋_GB2312"/>
          <w:color w:val="auto"/>
          <w:sz w:val="32"/>
          <w:szCs w:val="32"/>
        </w:rPr>
      </w:pPr>
    </w:p>
    <w:p>
      <w:pPr>
        <w:jc w:val="left"/>
        <w:rPr>
          <w:rFonts w:hint="eastAsia" w:ascii="仿宋_GB2312" w:eastAsia="仿宋_GB2312"/>
          <w:color w:val="auto"/>
          <w:sz w:val="32"/>
          <w:szCs w:val="32"/>
        </w:rPr>
      </w:pPr>
      <w:r>
        <w:rPr>
          <w:color w:val="auto"/>
        </w:rPr>
        <w:drawing>
          <wp:inline distT="0" distB="0" distL="114300" distR="114300">
            <wp:extent cx="5274310" cy="3365500"/>
            <wp:effectExtent l="0" t="0" r="2540" b="6350"/>
            <wp:docPr id="1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2"/>
                    <pic:cNvPicPr>
                      <a:picLocks noChangeAspect="1"/>
                    </pic:cNvPicPr>
                  </pic:nvPicPr>
                  <pic:blipFill>
                    <a:blip r:embed="rId83"/>
                    <a:stretch>
                      <a:fillRect/>
                    </a:stretch>
                  </pic:blipFill>
                  <pic:spPr>
                    <a:xfrm>
                      <a:off x="0" y="0"/>
                      <a:ext cx="5274310" cy="3365500"/>
                    </a:xfrm>
                    <a:prstGeom prst="rect">
                      <a:avLst/>
                    </a:prstGeom>
                    <a:noFill/>
                    <a:ln>
                      <a:noFill/>
                    </a:ln>
                  </pic:spPr>
                </pic:pic>
              </a:graphicData>
            </a:graphic>
          </wp:inline>
        </w:drawing>
      </w:r>
    </w:p>
    <w:p>
      <w:pPr>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黑体" w:hAnsi="黑体" w:eastAsia="黑体" w:cs="黑体"/>
          <w:color w:val="auto"/>
          <w:sz w:val="32"/>
          <w:szCs w:val="22"/>
          <w:lang w:eastAsia="zh-CN"/>
        </w:rPr>
        <w:t>四、税费</w:t>
      </w:r>
      <w:r>
        <w:rPr>
          <w:rFonts w:hint="eastAsia" w:ascii="黑体" w:hAnsi="黑体" w:eastAsia="黑体"/>
          <w:color w:val="auto"/>
          <w:sz w:val="32"/>
          <w:szCs w:val="22"/>
          <w:lang w:eastAsia="zh-CN"/>
        </w:rPr>
        <w:t>服务</w:t>
      </w: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纳税缴费信用评价</w:t>
      </w:r>
    </w:p>
    <w:p>
      <w:pPr>
        <w:rPr>
          <w:rFonts w:hint="eastAsia" w:ascii="仿宋_GB2312" w:eastAsia="仿宋_GB2312"/>
          <w:color w:val="auto"/>
          <w:sz w:val="32"/>
          <w:szCs w:val="32"/>
        </w:rPr>
      </w:pPr>
    </w:p>
    <w:p>
      <w:pPr>
        <w:jc w:val="center"/>
        <w:rPr>
          <w:rFonts w:hint="eastAsia" w:ascii="仿宋_GB2312" w:eastAsia="仿宋_GB2312"/>
          <w:b/>
          <w:color w:val="auto"/>
          <w:sz w:val="32"/>
          <w:szCs w:val="32"/>
          <w:lang w:val="en-US" w:eastAsia="zh-CN"/>
        </w:rPr>
      </w:pPr>
      <w:r>
        <w:rPr>
          <w:rFonts w:hint="eastAsia" w:ascii="仿宋_GB2312" w:eastAsia="仿宋_GB2312"/>
          <w:sz w:val="32"/>
          <w:szCs w:val="32"/>
        </w:rPr>
        <w:object>
          <v:shape id="_x0000_i1066" o:spt="75" type="#_x0000_t75" style="height:321.65pt;width:193.35pt;" o:ole="t" filled="f" o:preferrelative="t" stroked="f" coordsize="21600,21600">
            <v:path/>
            <v:fill on="f" focussize="0,0"/>
            <v:stroke on="f"/>
            <v:imagedata r:id="rId85" o:title=""/>
            <o:lock v:ext="edit" aspectratio="t"/>
            <w10:wrap type="none"/>
            <w10:anchorlock/>
          </v:shape>
          <o:OLEObject Type="Embed" ProgID="Visio.Drawing.15" ShapeID="_x0000_i1066" DrawAspect="Content" ObjectID="_1468075766" r:id="rId84">
            <o:LockedField>false</o:LockedField>
          </o:OLEObject>
        </w:object>
      </w:r>
    </w:p>
    <w:p>
      <w:pPr>
        <w:rPr>
          <w:rFonts w:hint="eastAsia" w:ascii="仿宋_GB2312" w:eastAsia="仿宋_GB2312"/>
          <w:color w:val="auto"/>
          <w:sz w:val="32"/>
          <w:szCs w:val="32"/>
        </w:rPr>
      </w:pPr>
      <w:r>
        <w:rPr>
          <w:rFonts w:hint="eastAsia" w:ascii="仿宋_GB2312" w:eastAsia="仿宋_GB2312"/>
          <w:color w:val="auto"/>
          <w:sz w:val="32"/>
          <w:szCs w:val="32"/>
        </w:rPr>
        <w:br w:type="page"/>
      </w: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对涉税专业服务机构及涉税服务人员涉税业务的管理</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sz w:val="32"/>
          <w:szCs w:val="32"/>
        </w:rPr>
        <w:object>
          <v:shape id="_x0000_i1067" o:spt="75" type="#_x0000_t75" style="height:348.75pt;width:255.75pt;" o:ole="t" filled="f" o:preferrelative="t" stroked="f" coordsize="21600,21600">
            <v:path/>
            <v:fill on="f" focussize="0,0"/>
            <v:stroke on="f"/>
            <v:imagedata r:id="rId87" o:title=""/>
            <o:lock v:ext="edit" aspectratio="f"/>
            <w10:wrap type="none"/>
            <w10:anchorlock/>
          </v:shape>
          <o:OLEObject Type="Embed" ProgID="Visio.Drawing.15" ShapeID="_x0000_i1067" DrawAspect="Content" ObjectID="_1468075767" r:id="rId86">
            <o:LockedField>false</o:LockedField>
          </o:OLEObject>
        </w:object>
      </w:r>
    </w:p>
    <w:p>
      <w:pPr>
        <w:adjustRightInd w:val="0"/>
        <w:snapToGrid w:val="0"/>
        <w:spacing w:line="620" w:lineRule="exact"/>
        <w:rPr>
          <w:rFonts w:hint="eastAsia" w:ascii="仿宋_GB2312" w:hAnsi="仿宋" w:eastAsia="仿宋_GB2312"/>
          <w:color w:val="auto"/>
          <w:sz w:val="32"/>
          <w:szCs w:val="32"/>
        </w:rPr>
      </w:pPr>
      <w:r>
        <w:rPr>
          <w:rFonts w:hint="eastAsia" w:ascii="仿宋_GB2312" w:eastAsia="仿宋_GB2312"/>
          <w:color w:val="auto"/>
          <w:sz w:val="32"/>
          <w:szCs w:val="32"/>
        </w:rPr>
        <w:br w:type="page"/>
      </w:r>
      <w:r>
        <w:rPr>
          <w:rFonts w:hint="eastAsia" w:ascii="仿宋_GB2312" w:hAnsi="仿宋" w:eastAsia="仿宋_GB2312"/>
          <w:color w:val="auto"/>
          <w:sz w:val="32"/>
          <w:szCs w:val="32"/>
        </w:rPr>
        <w:t>081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税收普法宣传</w:t>
      </w:r>
    </w:p>
    <w:p>
      <w:pPr>
        <w:adjustRightInd w:val="0"/>
        <w:snapToGrid w:val="0"/>
        <w:spacing w:line="620" w:lineRule="exact"/>
        <w:rPr>
          <w:rFonts w:hint="eastAsia" w:ascii="仿宋_GB2312" w:hAnsi="仿宋" w:eastAsia="仿宋_GB2312"/>
          <w:color w:val="auto"/>
          <w:sz w:val="32"/>
          <w:szCs w:val="32"/>
        </w:rPr>
      </w:pPr>
    </w:p>
    <w:p>
      <w:pPr>
        <w:adjustRightInd w:val="0"/>
        <w:snapToGrid w:val="0"/>
        <w:rPr>
          <w:rFonts w:hint="eastAsia" w:ascii="仿宋_GB2312" w:eastAsia="仿宋_GB2312"/>
          <w:color w:val="auto"/>
          <w:sz w:val="32"/>
          <w:szCs w:val="32"/>
        </w:rPr>
      </w:pPr>
    </w:p>
    <w:p>
      <w:pPr>
        <w:bidi w:val="0"/>
        <w:jc w:val="left"/>
        <w:rPr>
          <w:rFonts w:hint="eastAsia" w:ascii="仿宋_GB2312" w:eastAsia="仿宋_GB2312"/>
          <w:color w:val="auto"/>
          <w:sz w:val="32"/>
          <w:szCs w:val="32"/>
        </w:rPr>
      </w:pPr>
      <w:r>
        <w:rPr>
          <w:rFonts w:hint="eastAsia" w:ascii="仿宋_GB2312" w:eastAsia="仿宋_GB2312"/>
          <w:color w:val="auto"/>
          <w:sz w:val="32"/>
          <w:szCs w:val="32"/>
        </w:rPr>
        <w:object>
          <v:shape id="_x0000_i1068" o:spt="75" type="#_x0000_t75" style="height:324pt;width:294pt;" o:ole="t" filled="f" o:preferrelative="t" stroked="f" coordsize="21600,21600">
            <v:path/>
            <v:fill on="f" focussize="0,0"/>
            <v:stroke on="f"/>
            <v:imagedata r:id="rId89" o:title=""/>
            <o:lock v:ext="edit" aspectratio="f"/>
            <w10:wrap type="none"/>
            <w10:anchorlock/>
          </v:shape>
          <o:OLEObject Type="Embed" ProgID="Visio.Drawing.15" ShapeID="_x0000_i1068" DrawAspect="Content" ObjectID="_1468075768" r:id="rId88">
            <o:LockedField>false</o:LockedField>
          </o:OLEObject>
        </w:object>
      </w:r>
    </w:p>
    <w:p>
      <w:pPr>
        <w:adjustRightInd w:val="0"/>
        <w:snapToGrid w:val="0"/>
        <w:spacing w:line="620" w:lineRule="exact"/>
        <w:rPr>
          <w:rFonts w:hint="eastAsia" w:ascii="仿宋_GB2312" w:eastAsia="仿宋_GB2312" w:cs="Times New Roman"/>
          <w:color w:val="auto"/>
          <w:sz w:val="32"/>
          <w:szCs w:val="32"/>
          <w:lang w:val="en-US" w:eastAsia="zh-CN"/>
        </w:rPr>
      </w:pPr>
      <w:r>
        <w:rPr>
          <w:rFonts w:hint="eastAsia" w:ascii="仿宋_GB2312" w:eastAsia="仿宋_GB2312"/>
          <w:color w:val="auto"/>
          <w:sz w:val="32"/>
          <w:szCs w:val="32"/>
        </w:rPr>
        <w:br w:type="page"/>
      </w:r>
      <w:r>
        <w:rPr>
          <w:rFonts w:hint="eastAsia" w:ascii="仿宋_GB2312" w:eastAsia="仿宋_GB2312" w:cs="Times New Roman"/>
          <w:color w:val="auto"/>
          <w:sz w:val="32"/>
          <w:szCs w:val="32"/>
          <w:lang w:val="en-US" w:eastAsia="zh"/>
        </w:rPr>
        <w:t xml:space="preserve">082400 </w:t>
      </w:r>
      <w:r>
        <w:rPr>
          <w:rFonts w:hint="eastAsia" w:ascii="仿宋_GB2312" w:eastAsia="仿宋_GB2312" w:cs="Times New Roman"/>
          <w:color w:val="auto"/>
          <w:sz w:val="32"/>
          <w:szCs w:val="32"/>
          <w:lang w:val="en-US" w:eastAsia="zh-CN"/>
        </w:rPr>
        <w:t>涉税信息报送管理</w:t>
      </w:r>
    </w:p>
    <w:p>
      <w:pPr>
        <w:rPr>
          <w:rFonts w:hint="eastAsia" w:ascii="黑体" w:hAnsi="黑体" w:eastAsia="黑体" w:cs="黑体"/>
          <w:sz w:val="32"/>
          <w:szCs w:val="32"/>
          <w:lang w:val="en-US" w:eastAsia="zh-CN"/>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lang w:val="en-US" w:eastAsia="zh-CN"/>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lang w:val="en-US" w:eastAsia="zh-CN"/>
        </w:rPr>
        <w:object>
          <v:shape id="_x0000_i1069" o:spt="75" type="#_x0000_t75" style="height:357pt;width:396pt;" o:ole="t" filled="f" o:preferrelative="t" stroked="f" coordsize="21600,21600">
            <v:path/>
            <v:fill on="f" focussize="0,0"/>
            <v:stroke on="f"/>
            <v:imagedata r:id="rId91" o:title=""/>
            <o:lock v:ext="edit" aspectratio="f"/>
            <w10:wrap type="none"/>
            <w10:anchorlock/>
          </v:shape>
          <o:OLEObject Type="Embed" ProgID="Visio.Drawing.15" ShapeID="_x0000_i1069" DrawAspect="Content" ObjectID="_1468075769" r:id="rId90">
            <o:LockedField>false</o:LockedField>
          </o:OLEObject>
        </w:object>
      </w:r>
    </w:p>
    <w:p>
      <w:pPr>
        <w:adjustRightInd w:val="0"/>
        <w:snapToGrid w:val="0"/>
        <w:spacing w:line="620" w:lineRule="exact"/>
        <w:rPr>
          <w:rFonts w:hint="eastAsia" w:ascii="仿宋_GB2312" w:eastAsia="仿宋_GB2312" w:cs="Times New Roman"/>
          <w:color w:val="auto"/>
          <w:sz w:val="32"/>
          <w:szCs w:val="32"/>
          <w:lang w:val="en-US" w:eastAsia="zh-CN"/>
        </w:rPr>
      </w:pPr>
      <w:r>
        <w:rPr>
          <w:rFonts w:hint="eastAsia" w:ascii="仿宋_GB2312" w:eastAsia="仿宋_GB2312" w:cs="Times New Roman"/>
          <w:color w:val="auto"/>
          <w:sz w:val="32"/>
          <w:szCs w:val="32"/>
          <w:lang w:val="en-US" w:eastAsia="zh"/>
        </w:rPr>
        <w:t xml:space="preserve">082500 </w:t>
      </w:r>
      <w:r>
        <w:rPr>
          <w:rFonts w:hint="eastAsia" w:ascii="仿宋_GB2312" w:eastAsia="仿宋_GB2312" w:cs="Times New Roman"/>
          <w:color w:val="auto"/>
          <w:sz w:val="32"/>
          <w:szCs w:val="32"/>
          <w:lang w:val="en-US" w:eastAsia="zh-CN"/>
        </w:rPr>
        <w:t>对延期报送涉税信息的确认</w:t>
      </w:r>
    </w:p>
    <w:p>
      <w:pPr>
        <w:numPr>
          <w:ilvl w:val="0"/>
          <w:numId w:val="0"/>
        </w:numPr>
        <w:spacing w:line="360" w:lineRule="auto"/>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70" o:spt="75" type="#_x0000_t75" style="height:384.5pt;width:311.2pt;" o:ole="t" filled="f" o:preferrelative="t" stroked="f" coordsize="21600,21600">
            <v:path/>
            <v:fill on="f" focussize="0,0"/>
            <v:stroke on="f"/>
            <v:imagedata r:id="rId93" o:title=""/>
            <o:lock v:ext="edit" aspectratio="f"/>
            <w10:wrap type="none"/>
            <w10:anchorlock/>
          </v:shape>
          <o:OLEObject Type="Embed" ProgID="Visio.Drawing.15" ShapeID="_x0000_i1070" DrawAspect="Content" ObjectID="_1468075770" r:id="rId92">
            <o:LockedField>false</o:LockedField>
          </o:OLEObject>
        </w:object>
      </w:r>
    </w:p>
    <w:p>
      <w:pPr>
        <w:bidi w:val="0"/>
        <w:jc w:val="left"/>
        <w:rPr>
          <w:rFonts w:hint="eastAsia" w:ascii="仿宋_GB2312" w:eastAsia="仿宋_GB2312"/>
          <w:color w:val="auto"/>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DE2C95"/>
    <w:rsid w:val="0CDE2C95"/>
    <w:rsid w:val="1B784F7D"/>
    <w:rsid w:val="24CF106D"/>
    <w:rsid w:val="344B7C6F"/>
    <w:rsid w:val="400E09E1"/>
    <w:rsid w:val="58721A5A"/>
    <w:rsid w:val="5C9D31CA"/>
    <w:rsid w:val="5FBD022E"/>
    <w:rsid w:val="7169702B"/>
    <w:rsid w:val="72E859F5"/>
    <w:rsid w:val="7A5F66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1.xml"/><Relationship Id="rId93" Type="http://schemas.openxmlformats.org/officeDocument/2006/relationships/image" Target="media/image44.emf"/><Relationship Id="rId92" Type="http://schemas.openxmlformats.org/officeDocument/2006/relationships/oleObject" Target="embeddings/oleObject46.bin"/><Relationship Id="rId91" Type="http://schemas.openxmlformats.org/officeDocument/2006/relationships/image" Target="media/image43.emf"/><Relationship Id="rId90" Type="http://schemas.openxmlformats.org/officeDocument/2006/relationships/oleObject" Target="embeddings/oleObject45.bin"/><Relationship Id="rId9" Type="http://schemas.openxmlformats.org/officeDocument/2006/relationships/image" Target="media/image3.emf"/><Relationship Id="rId89" Type="http://schemas.openxmlformats.org/officeDocument/2006/relationships/image" Target="media/image42.emf"/><Relationship Id="rId88" Type="http://schemas.openxmlformats.org/officeDocument/2006/relationships/oleObject" Target="embeddings/oleObject44.bin"/><Relationship Id="rId87" Type="http://schemas.openxmlformats.org/officeDocument/2006/relationships/image" Target="media/image41.emf"/><Relationship Id="rId86" Type="http://schemas.openxmlformats.org/officeDocument/2006/relationships/oleObject" Target="embeddings/oleObject43.bin"/><Relationship Id="rId85" Type="http://schemas.openxmlformats.org/officeDocument/2006/relationships/image" Target="media/image40.emf"/><Relationship Id="rId84" Type="http://schemas.openxmlformats.org/officeDocument/2006/relationships/oleObject" Target="embeddings/oleObject42.bin"/><Relationship Id="rId83" Type="http://schemas.openxmlformats.org/officeDocument/2006/relationships/image" Target="media/image39.png"/><Relationship Id="rId82" Type="http://schemas.openxmlformats.org/officeDocument/2006/relationships/image" Target="media/image38.emf"/><Relationship Id="rId81" Type="http://schemas.openxmlformats.org/officeDocument/2006/relationships/oleObject" Target="embeddings/oleObject41.bin"/><Relationship Id="rId80" Type="http://schemas.openxmlformats.org/officeDocument/2006/relationships/image" Target="media/image37.emf"/><Relationship Id="rId8" Type="http://schemas.openxmlformats.org/officeDocument/2006/relationships/oleObject" Target="embeddings/oleObject3.bin"/><Relationship Id="rId79" Type="http://schemas.openxmlformats.org/officeDocument/2006/relationships/oleObject" Target="embeddings/oleObject40.bin"/><Relationship Id="rId78" Type="http://schemas.openxmlformats.org/officeDocument/2006/relationships/image" Target="media/image36.emf"/><Relationship Id="rId77" Type="http://schemas.openxmlformats.org/officeDocument/2006/relationships/oleObject" Target="embeddings/oleObject39.bin"/><Relationship Id="rId76" Type="http://schemas.openxmlformats.org/officeDocument/2006/relationships/oleObject" Target="embeddings/oleObject38.bin"/><Relationship Id="rId75" Type="http://schemas.openxmlformats.org/officeDocument/2006/relationships/image" Target="media/image35.emf"/><Relationship Id="rId74" Type="http://schemas.openxmlformats.org/officeDocument/2006/relationships/oleObject" Target="embeddings/oleObject37.bin"/><Relationship Id="rId73" Type="http://schemas.openxmlformats.org/officeDocument/2006/relationships/image" Target="media/image34.emf"/><Relationship Id="rId72" Type="http://schemas.openxmlformats.org/officeDocument/2006/relationships/oleObject" Target="embeddings/oleObject36.bin"/><Relationship Id="rId71" Type="http://schemas.openxmlformats.org/officeDocument/2006/relationships/image" Target="media/image33.emf"/><Relationship Id="rId70" Type="http://schemas.openxmlformats.org/officeDocument/2006/relationships/oleObject" Target="embeddings/oleObject35.bin"/><Relationship Id="rId7" Type="http://schemas.openxmlformats.org/officeDocument/2006/relationships/image" Target="media/image2.emf"/><Relationship Id="rId69" Type="http://schemas.openxmlformats.org/officeDocument/2006/relationships/image" Target="media/image32.emf"/><Relationship Id="rId68" Type="http://schemas.openxmlformats.org/officeDocument/2006/relationships/oleObject" Target="embeddings/oleObject34.bin"/><Relationship Id="rId67" Type="http://schemas.openxmlformats.org/officeDocument/2006/relationships/image" Target="media/image31.emf"/><Relationship Id="rId66" Type="http://schemas.openxmlformats.org/officeDocument/2006/relationships/oleObject" Target="embeddings/oleObject33.bin"/><Relationship Id="rId65" Type="http://schemas.openxmlformats.org/officeDocument/2006/relationships/image" Target="media/image30.emf"/><Relationship Id="rId64" Type="http://schemas.openxmlformats.org/officeDocument/2006/relationships/oleObject" Target="embeddings/oleObject32.bin"/><Relationship Id="rId63" Type="http://schemas.openxmlformats.org/officeDocument/2006/relationships/image" Target="media/image29.emf"/><Relationship Id="rId62" Type="http://schemas.openxmlformats.org/officeDocument/2006/relationships/oleObject" Target="embeddings/oleObject31.bin"/><Relationship Id="rId61" Type="http://schemas.openxmlformats.org/officeDocument/2006/relationships/oleObject" Target="embeddings/oleObject30.bin"/><Relationship Id="rId60" Type="http://schemas.openxmlformats.org/officeDocument/2006/relationships/image" Target="media/image28.emf"/><Relationship Id="rId6" Type="http://schemas.openxmlformats.org/officeDocument/2006/relationships/oleObject" Target="embeddings/oleObject2.bin"/><Relationship Id="rId59" Type="http://schemas.openxmlformats.org/officeDocument/2006/relationships/oleObject" Target="embeddings/oleObject29.bin"/><Relationship Id="rId58" Type="http://schemas.openxmlformats.org/officeDocument/2006/relationships/image" Target="media/image27.emf"/><Relationship Id="rId57" Type="http://schemas.openxmlformats.org/officeDocument/2006/relationships/oleObject" Target="embeddings/oleObject28.bin"/><Relationship Id="rId56" Type="http://schemas.openxmlformats.org/officeDocument/2006/relationships/image" Target="media/image26.emf"/><Relationship Id="rId55" Type="http://schemas.openxmlformats.org/officeDocument/2006/relationships/oleObject" Target="embeddings/oleObject27.bin"/><Relationship Id="rId54" Type="http://schemas.openxmlformats.org/officeDocument/2006/relationships/image" Target="media/image25.emf"/><Relationship Id="rId53" Type="http://schemas.openxmlformats.org/officeDocument/2006/relationships/oleObject" Target="embeddings/oleObject26.bin"/><Relationship Id="rId52" Type="http://schemas.openxmlformats.org/officeDocument/2006/relationships/image" Target="media/image24.emf"/><Relationship Id="rId51" Type="http://schemas.openxmlformats.org/officeDocument/2006/relationships/oleObject" Target="embeddings/oleObject25.bin"/><Relationship Id="rId50" Type="http://schemas.openxmlformats.org/officeDocument/2006/relationships/image" Target="media/image23.emf"/><Relationship Id="rId5" Type="http://schemas.openxmlformats.org/officeDocument/2006/relationships/image" Target="media/image1.emf"/><Relationship Id="rId49" Type="http://schemas.openxmlformats.org/officeDocument/2006/relationships/oleObject" Target="embeddings/oleObject24.bin"/><Relationship Id="rId48" Type="http://schemas.openxmlformats.org/officeDocument/2006/relationships/image" Target="media/image22.emf"/><Relationship Id="rId47" Type="http://schemas.openxmlformats.org/officeDocument/2006/relationships/oleObject" Target="embeddings/oleObject23.bin"/><Relationship Id="rId46" Type="http://schemas.openxmlformats.org/officeDocument/2006/relationships/image" Target="media/image21.emf"/><Relationship Id="rId45" Type="http://schemas.openxmlformats.org/officeDocument/2006/relationships/oleObject" Target="embeddings/oleObject22.bin"/><Relationship Id="rId44" Type="http://schemas.openxmlformats.org/officeDocument/2006/relationships/image" Target="media/image20.emf"/><Relationship Id="rId43" Type="http://schemas.openxmlformats.org/officeDocument/2006/relationships/oleObject" Target="embeddings/oleObject21.bin"/><Relationship Id="rId42" Type="http://schemas.openxmlformats.org/officeDocument/2006/relationships/image" Target="media/image19.emf"/><Relationship Id="rId41" Type="http://schemas.openxmlformats.org/officeDocument/2006/relationships/oleObject" Target="embeddings/oleObject20.bin"/><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emf"/><Relationship Id="rId38" Type="http://schemas.openxmlformats.org/officeDocument/2006/relationships/oleObject" Target="embeddings/oleObject18.bin"/><Relationship Id="rId37" Type="http://schemas.openxmlformats.org/officeDocument/2006/relationships/image" Target="media/image17.emf"/><Relationship Id="rId36" Type="http://schemas.openxmlformats.org/officeDocument/2006/relationships/oleObject" Target="embeddings/oleObject17.bin"/><Relationship Id="rId35" Type="http://schemas.openxmlformats.org/officeDocument/2006/relationships/image" Target="media/image16.emf"/><Relationship Id="rId34" Type="http://schemas.openxmlformats.org/officeDocument/2006/relationships/oleObject" Target="embeddings/oleObject16.bin"/><Relationship Id="rId33" Type="http://schemas.openxmlformats.org/officeDocument/2006/relationships/image" Target="media/image15.emf"/><Relationship Id="rId32" Type="http://schemas.openxmlformats.org/officeDocument/2006/relationships/oleObject" Target="embeddings/oleObject15.bin"/><Relationship Id="rId31" Type="http://schemas.openxmlformats.org/officeDocument/2006/relationships/image" Target="media/image14.e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2025-11-20T07:07:00Z</dcterms:created>
  <dc:creator>张小华</dc:creator>
  <cp:lastModifiedBy>万琴会</cp:lastModifiedBy>
  <dcterms:modified xsi:type="dcterms:W3CDTF">2025-11-27T00:51:19Z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