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="方正小标宋简体" w:hAnsi="宋体" w:eastAsia="方正小标宋简体"/>
          <w:color w:val="000000"/>
          <w:spacing w:val="-1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  <w:lang w:eastAsia="zh-CN"/>
        </w:rPr>
        <w:t>仁化县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36"/>
          <w:szCs w:val="36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BA40AB6"/>
    <w:rsid w:val="2E0E575B"/>
    <w:rsid w:val="35A919DA"/>
    <w:rsid w:val="398E280B"/>
    <w:rsid w:val="62967962"/>
    <w:rsid w:val="6D0D5236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徐敏玲</cp:lastModifiedBy>
  <cp:lastPrinted>2020-03-10T04:33:00Z</cp:lastPrinted>
  <dcterms:modified xsi:type="dcterms:W3CDTF">2021-08-13T08:37:30Z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