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740"/>
          <w:tab w:val="left" w:pos="888"/>
          <w:tab w:val="left" w:pos="1184"/>
          <w:tab w:val="left" w:pos="1776"/>
          <w:tab w:val="left" w:pos="2516"/>
          <w:tab w:val="left" w:pos="2664"/>
          <w:tab w:val="left" w:pos="3552"/>
          <w:tab w:val="left" w:pos="3996"/>
          <w:tab w:val="left" w:pos="4884"/>
          <w:tab w:val="left" w:pos="5772"/>
          <w:tab w:val="left" w:pos="7104"/>
          <w:tab w:val="left" w:pos="7696"/>
          <w:tab w:val="left" w:pos="7992"/>
          <w:tab w:val="left" w:pos="8436"/>
        </w:tabs>
        <w:kinsoku/>
        <w:overflowPunct/>
        <w:topLinePunct w:val="0"/>
        <w:autoSpaceDE/>
        <w:autoSpaceDN/>
        <w:bidi w:val="0"/>
        <w:adjustRightInd/>
        <w:snapToGrid/>
        <w:spacing w:line="560" w:lineRule="exact"/>
        <w:ind w:left="0" w:leftChars="0" w:right="0" w:rightChars="0"/>
        <w:jc w:val="center"/>
        <w:textAlignment w:val="auto"/>
        <w:outlineLvl w:val="9"/>
        <w:rPr>
          <w:rFonts w:hint="eastAsia" w:ascii="宋体"/>
          <w:spacing w:val="20"/>
          <w:sz w:val="32"/>
        </w:rPr>
      </w:pPr>
      <w:r>
        <w:rPr>
          <w:rFonts w:hint="eastAsia" w:ascii="方正小标宋简体" w:hAnsi="华文细黑" w:eastAsia="方正小标宋简体"/>
          <w:color w:val="000000"/>
          <w:sz w:val="44"/>
          <w:szCs w:val="44"/>
        </w:rPr>
        <w:t>国家税务总局连南瑶族自治县税务局关于2018年政府信息公开工作年度报告</w:t>
      </w:r>
    </w:p>
    <w:p>
      <w:pPr>
        <w:keepNext w:val="0"/>
        <w:keepLines w:val="0"/>
        <w:pageBreakBefore w:val="0"/>
        <w:kinsoku/>
        <w:overflowPunct/>
        <w:topLinePunct w:val="0"/>
        <w:autoSpaceDE/>
        <w:autoSpaceDN/>
        <w:bidi w:val="0"/>
        <w:adjustRightInd/>
        <w:snapToGrid/>
        <w:spacing w:line="560" w:lineRule="exact"/>
        <w:ind w:left="0" w:leftChars="0" w:right="0" w:rightChars="0"/>
        <w:textAlignment w:val="auto"/>
        <w:outlineLvl w:val="9"/>
        <w:rPr>
          <w:rFonts w:hint="eastAsia" w:eastAsia="仿宋_GB2312"/>
          <w:sz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theme="minorBidi"/>
          <w:kern w:val="2"/>
          <w:sz w:val="32"/>
          <w:szCs w:val="24"/>
          <w:lang w:val="en-US" w:eastAsia="zh-CN" w:bidi="ar-SA"/>
        </w:rPr>
      </w:pPr>
      <w:bookmarkStart w:id="0" w:name="附件"/>
      <w:bookmarkEnd w:id="0"/>
      <w:r>
        <w:rPr>
          <w:rFonts w:hint="eastAsia" w:ascii="仿宋_GB2312" w:hAnsi="仿宋_GB2312" w:eastAsia="仿宋_GB2312" w:cstheme="minorBidi"/>
          <w:kern w:val="2"/>
          <w:sz w:val="32"/>
          <w:szCs w:val="24"/>
          <w:lang w:val="en-US" w:eastAsia="zh-CN" w:bidi="ar-SA"/>
        </w:rPr>
        <w:t>国家税务总局连南瑶族自治县税务局（以下简称“连南县税务局”）于2018年7月20日正式挂牌成立。根据《中华人民共和国政府信息公开条例》（国务院令第492号）和国家税务总局清远市税务局政府信息公开工作要求编制连南县税务局2018年政府信息公开工作年度报告。本报告由2018年度政府信息公开工作基本情况、主动公开政府信息情况、依申请公开政府信息和不予公开政府信息的情况、政府信息公开的收费及减免情况、因政府信息公开申请行政复议和提起行政诉讼的情况、下一步的努力方向共六部分组成。</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theme="minorBidi"/>
          <w:kern w:val="2"/>
          <w:sz w:val="32"/>
          <w:szCs w:val="24"/>
          <w:lang w:val="en-US" w:eastAsia="zh-CN" w:bidi="ar-SA"/>
        </w:rPr>
      </w:pPr>
      <w:r>
        <w:rPr>
          <w:rFonts w:hint="eastAsia" w:ascii="仿宋_GB2312" w:hAnsi="仿宋_GB2312" w:eastAsia="仿宋_GB2312" w:cstheme="minorBidi"/>
          <w:kern w:val="2"/>
          <w:sz w:val="32"/>
          <w:szCs w:val="24"/>
          <w:lang w:val="en-US" w:eastAsia="zh-CN" w:bidi="ar-SA"/>
        </w:rPr>
        <w:t>本报告中所列数据的统计期限自2018年1月1日至12月31日止。本报告电子版可从国家税务总局广东省税务局网站连南瑶族自治县税务局专栏(网址</w:t>
      </w:r>
      <w:r>
        <w:rPr>
          <w:rFonts w:hint="eastAsia" w:ascii="仿宋_GB2312" w:hAnsi="仿宋_GB2312" w:eastAsia="仿宋_GB2312" w:cstheme="minorBidi"/>
          <w:kern w:val="2"/>
          <w:sz w:val="32"/>
          <w:szCs w:val="24"/>
          <w:lang w:val="en-US" w:eastAsia="zh-CN" w:bidi="ar-SA"/>
        </w:rPr>
        <w:fldChar w:fldCharType="begin"/>
      </w:r>
      <w:r>
        <w:rPr>
          <w:rFonts w:hint="eastAsia" w:ascii="仿宋_GB2312" w:hAnsi="仿宋_GB2312" w:eastAsia="仿宋_GB2312" w:cstheme="minorBidi"/>
          <w:kern w:val="2"/>
          <w:sz w:val="32"/>
          <w:szCs w:val="24"/>
          <w:lang w:val="en-US" w:eastAsia="zh-CN" w:bidi="ar-SA"/>
        </w:rPr>
        <w:instrText xml:space="preserve"> HYPERLINK "http://www.gd-n-tax.gov.cn/gdswzz/qylnsw/qylnsw_index.shtml" </w:instrText>
      </w:r>
      <w:r>
        <w:rPr>
          <w:rFonts w:hint="eastAsia" w:ascii="仿宋_GB2312" w:hAnsi="仿宋_GB2312" w:eastAsia="仿宋_GB2312" w:cstheme="minorBidi"/>
          <w:kern w:val="2"/>
          <w:sz w:val="32"/>
          <w:szCs w:val="24"/>
          <w:lang w:val="en-US" w:eastAsia="zh-CN" w:bidi="ar-SA"/>
        </w:rPr>
        <w:fldChar w:fldCharType="separate"/>
      </w:r>
      <w:r>
        <w:rPr>
          <w:rFonts w:hint="eastAsia" w:ascii="仿宋_GB2312" w:hAnsi="仿宋_GB2312" w:eastAsia="仿宋_GB2312" w:cstheme="minorBidi"/>
          <w:kern w:val="2"/>
          <w:sz w:val="32"/>
          <w:szCs w:val="24"/>
          <w:lang w:val="en-US" w:eastAsia="zh-CN" w:bidi="ar-SA"/>
        </w:rPr>
        <w:t>http://www.gd-n-tax.gov.cn/gdswzz/qylnsw/qylnsw_index.shtml</w:t>
      </w:r>
      <w:r>
        <w:rPr>
          <w:rFonts w:hint="eastAsia" w:ascii="仿宋_GB2312" w:hAnsi="仿宋_GB2312" w:eastAsia="仿宋_GB2312" w:cstheme="minorBidi"/>
          <w:kern w:val="2"/>
          <w:sz w:val="32"/>
          <w:szCs w:val="24"/>
          <w:lang w:val="en-US" w:eastAsia="zh-CN" w:bidi="ar-SA"/>
        </w:rPr>
        <w:fldChar w:fldCharType="end"/>
      </w:r>
      <w:r>
        <w:rPr>
          <w:rFonts w:hint="eastAsia" w:ascii="仿宋_GB2312" w:hAnsi="仿宋_GB2312" w:eastAsia="仿宋_GB2312" w:cstheme="minorBidi"/>
          <w:kern w:val="2"/>
          <w:sz w:val="32"/>
          <w:szCs w:val="24"/>
          <w:lang w:val="en-US" w:eastAsia="zh-CN" w:bidi="ar-SA"/>
        </w:rPr>
        <w:t>)下载。</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cstheme="minorBidi"/>
          <w:kern w:val="2"/>
          <w:sz w:val="32"/>
          <w:szCs w:val="24"/>
          <w:lang w:val="en-US" w:eastAsia="zh-CN" w:bidi="ar-SA"/>
        </w:rPr>
        <w:t>如对本报告有疑问，请与国家税务总局连南瑶族自治县税务局办公室联系（地址：连南瑶族自治县三江镇东和路国家税务总局连南瑶族自治县税务局办公楼，邮编：513300，电话：0763-8678877，电子邮箱：lnswzfxxgk@126.com）。</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仿宋_GB2312" w:eastAsia="黑体"/>
          <w:sz w:val="32"/>
        </w:rPr>
      </w:pPr>
      <w:r>
        <w:rPr>
          <w:rFonts w:hint="eastAsia" w:ascii="黑体" w:hAnsi="仿宋_GB2312" w:eastAsia="黑体"/>
          <w:b w:val="0"/>
          <w:bCs w:val="0"/>
          <w:sz w:val="32"/>
        </w:rPr>
        <w:t>一、</w:t>
      </w:r>
      <w:r>
        <w:rPr>
          <w:rFonts w:hint="eastAsia" w:ascii="黑体" w:hAnsi="仿宋_GB2312" w:eastAsia="黑体"/>
          <w:b w:val="0"/>
          <w:bCs w:val="0"/>
          <w:sz w:val="32"/>
          <w:lang w:val="en-US" w:eastAsia="zh-CN"/>
        </w:rPr>
        <w:t>2018年度政府信息公开工作基本情况</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sz w:val="32"/>
        </w:rPr>
      </w:pPr>
      <w:r>
        <w:rPr>
          <w:rFonts w:hint="eastAsia" w:ascii="楷体_GB2312" w:hAnsi="仿宋_GB2312" w:eastAsia="楷体_GB2312"/>
          <w:b/>
          <w:bCs/>
          <w:sz w:val="32"/>
        </w:rPr>
        <w:t>一是加强组织领导，强化责任意识</w:t>
      </w:r>
      <w:r>
        <w:rPr>
          <w:rFonts w:hint="eastAsia" w:ascii="楷体_GB2312" w:hAnsi="仿宋_GB2312" w:eastAsia="楷体_GB2312"/>
          <w:sz w:val="32"/>
        </w:rPr>
        <w:t>。</w:t>
      </w:r>
      <w:r>
        <w:rPr>
          <w:rFonts w:hint="eastAsia" w:ascii="仿宋_GB2312" w:hAnsi="仿宋_GB2312" w:eastAsia="仿宋_GB2312"/>
          <w:sz w:val="32"/>
          <w:lang w:eastAsia="zh-CN"/>
        </w:rPr>
        <w:t>连南县税务局高度重视政府信息公开工作，</w:t>
      </w:r>
      <w:r>
        <w:rPr>
          <w:rFonts w:hint="eastAsia" w:ascii="仿宋_GB2312" w:hAnsi="仿宋_GB2312" w:eastAsia="仿宋_GB2312"/>
          <w:sz w:val="32"/>
        </w:rPr>
        <w:t>加强组织领导，</w:t>
      </w:r>
      <w:r>
        <w:rPr>
          <w:rFonts w:hint="eastAsia" w:ascii="仿宋_GB2312" w:hAnsi="仿宋_GB2312" w:eastAsia="仿宋_GB2312"/>
          <w:sz w:val="32"/>
          <w:lang w:eastAsia="zh-CN"/>
        </w:rPr>
        <w:t>将政府信息公开工作纳入绩效考评，</w:t>
      </w:r>
      <w:r>
        <w:rPr>
          <w:rFonts w:hint="eastAsia" w:ascii="仿宋_GB2312" w:hAnsi="仿宋_GB2312" w:eastAsia="仿宋_GB2312"/>
          <w:sz w:val="32"/>
        </w:rPr>
        <w:t>配备专职人员</w:t>
      </w:r>
      <w:r>
        <w:rPr>
          <w:rFonts w:hint="eastAsia" w:ascii="仿宋_GB2312" w:eastAsia="仿宋_GB2312"/>
          <w:color w:val="000000"/>
          <w:sz w:val="32"/>
          <w:szCs w:val="32"/>
        </w:rPr>
        <w:t>负责推进、指导、协调、监督全县税务系统政府信息公开工作</w:t>
      </w:r>
      <w:r>
        <w:rPr>
          <w:rFonts w:hint="eastAsia" w:ascii="仿宋_GB2312" w:hAnsi="仿宋_GB2312" w:eastAsia="仿宋_GB2312"/>
          <w:sz w:val="32"/>
        </w:rPr>
        <w:t>，确保政府信息公开工作稳步有序开展。</w:t>
      </w:r>
      <w:r>
        <w:rPr>
          <w:rFonts w:hint="eastAsia" w:ascii="仿宋_GB2312" w:hAnsi="仿宋_GB2312" w:eastAsia="仿宋_GB2312"/>
          <w:sz w:val="32"/>
          <w:lang w:eastAsia="zh-CN"/>
        </w:rPr>
        <w:t>一把手</w:t>
      </w:r>
      <w:r>
        <w:rPr>
          <w:rFonts w:hint="eastAsia" w:ascii="仿宋_GB2312" w:hAnsi="仿宋_GB2312" w:eastAsia="仿宋_GB2312"/>
          <w:sz w:val="32"/>
        </w:rPr>
        <w:t>召开政府信息公开工作专题会议，听取政务信息公开工作汇报并研究部署</w:t>
      </w:r>
      <w:r>
        <w:rPr>
          <w:rFonts w:hint="eastAsia" w:ascii="仿宋_GB2312" w:hAnsi="仿宋_GB2312" w:eastAsia="仿宋_GB2312"/>
          <w:sz w:val="32"/>
          <w:lang w:eastAsia="zh-CN"/>
        </w:rPr>
        <w:t>相关</w:t>
      </w:r>
      <w:r>
        <w:rPr>
          <w:rFonts w:hint="eastAsia" w:ascii="仿宋_GB2312" w:hAnsi="仿宋_GB2312" w:eastAsia="仿宋_GB2312"/>
          <w:sz w:val="32"/>
        </w:rPr>
        <w:t>工作。</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sz w:val="32"/>
        </w:rPr>
      </w:pPr>
      <w:r>
        <w:rPr>
          <w:rFonts w:hint="eastAsia" w:ascii="楷体_GB2312" w:hAnsi="仿宋_GB2312" w:eastAsia="楷体_GB2312"/>
          <w:b/>
          <w:bCs/>
          <w:sz w:val="32"/>
        </w:rPr>
        <w:t>二是加强培训指导，强化过程意识。</w:t>
      </w:r>
      <w:r>
        <w:rPr>
          <w:rFonts w:hint="eastAsia" w:ascii="仿宋_GB2312" w:hAnsi="仿宋_GB2312" w:eastAsia="仿宋_GB2312"/>
          <w:sz w:val="32"/>
          <w:lang w:eastAsia="zh-CN"/>
        </w:rPr>
        <w:t>连南县税务局</w:t>
      </w:r>
      <w:r>
        <w:rPr>
          <w:rFonts w:hint="eastAsia" w:ascii="仿宋_GB2312" w:hAnsi="仿宋_GB2312" w:eastAsia="仿宋_GB2312"/>
          <w:sz w:val="32"/>
        </w:rPr>
        <w:t>积极开展政务信息公开工作培训班，向参训人员传授政务公开工作“硬知识”，提升干部职工政务公开工作能力，增强干部职工政务公开工作意识，充分发挥信息公开对建设法治、和谐、服务型税务机关的促进作用，实现政府信息公开专业化。</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sz w:val="32"/>
        </w:rPr>
      </w:pPr>
      <w:r>
        <w:rPr>
          <w:rFonts w:hint="eastAsia" w:ascii="楷体_GB2312" w:hAnsi="仿宋_GB2312" w:eastAsia="楷体_GB2312"/>
          <w:b/>
          <w:bCs/>
          <w:sz w:val="32"/>
        </w:rPr>
        <w:t>三是完善政府信息公开工作制度。</w:t>
      </w:r>
      <w:r>
        <w:rPr>
          <w:rFonts w:hint="eastAsia" w:ascii="仿宋_GB2312" w:hAnsi="仿宋_GB2312" w:eastAsia="仿宋_GB2312"/>
          <w:sz w:val="32"/>
        </w:rPr>
        <w:t>完善信息发布审批和保密审查制度，对拟公开政府信息是否涉密进行严格审核把关。进一步完善政务信息公开反馈制度，对政府信息公开的内容统一归档，保存备查，不断完善政府信息公开责任、备案和监督等制度，实现政府信息公开制度化、规范化。</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仿宋_GB2312" w:eastAsia="黑体"/>
          <w:b w:val="0"/>
          <w:bCs w:val="0"/>
          <w:sz w:val="32"/>
        </w:rPr>
      </w:pPr>
      <w:r>
        <w:rPr>
          <w:rFonts w:hint="eastAsia" w:ascii="黑体" w:hAnsi="仿宋_GB2312" w:eastAsia="黑体"/>
          <w:b w:val="0"/>
          <w:bCs w:val="0"/>
          <w:sz w:val="32"/>
        </w:rPr>
        <w:t>二、主动公开政府信息情况</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theme="minorBidi"/>
          <w:kern w:val="2"/>
          <w:sz w:val="32"/>
          <w:szCs w:val="24"/>
          <w:lang w:val="en-US" w:eastAsia="zh-CN" w:bidi="ar-SA"/>
        </w:rPr>
      </w:pPr>
      <w:r>
        <w:rPr>
          <w:rFonts w:hint="eastAsia" w:ascii="仿宋_GB2312" w:hAnsi="仿宋_GB2312" w:eastAsia="仿宋_GB2312" w:cstheme="minorBidi"/>
          <w:kern w:val="2"/>
          <w:sz w:val="32"/>
          <w:szCs w:val="24"/>
          <w:lang w:val="en-US" w:eastAsia="zh-CN" w:bidi="ar-SA"/>
        </w:rPr>
        <w:t>2018年1月1日至2018年7月19日，原广东省连南瑶族自治县国家税务局通过不同渠道和方式累计公开各类信息</w:t>
      </w:r>
      <w:r>
        <w:rPr>
          <w:rFonts w:hint="eastAsia" w:ascii="仿宋_GB2312" w:hAnsi="仿宋_GB2312" w:eastAsia="仿宋_GB2312" w:cstheme="minorBidi"/>
          <w:color w:val="auto"/>
          <w:kern w:val="2"/>
          <w:sz w:val="32"/>
          <w:szCs w:val="24"/>
          <w:lang w:val="en-US" w:eastAsia="zh-CN" w:bidi="ar-SA"/>
        </w:rPr>
        <w:t>33</w:t>
      </w:r>
      <w:r>
        <w:rPr>
          <w:rFonts w:hint="eastAsia" w:ascii="仿宋_GB2312" w:hAnsi="仿宋_GB2312" w:eastAsia="仿宋_GB2312" w:cstheme="minorBidi"/>
          <w:kern w:val="2"/>
          <w:sz w:val="32"/>
          <w:szCs w:val="24"/>
          <w:lang w:val="en-US" w:eastAsia="zh-CN" w:bidi="ar-SA"/>
        </w:rPr>
        <w:t>条。</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theme="minorBidi"/>
          <w:kern w:val="2"/>
          <w:sz w:val="32"/>
          <w:szCs w:val="24"/>
          <w:lang w:val="en-US" w:eastAsia="zh-CN" w:bidi="ar-SA"/>
        </w:rPr>
      </w:pPr>
      <w:r>
        <w:rPr>
          <w:rFonts w:hint="eastAsia" w:ascii="仿宋_GB2312" w:hAnsi="仿宋_GB2312" w:eastAsia="仿宋_GB2312" w:cstheme="minorBidi"/>
          <w:kern w:val="2"/>
          <w:sz w:val="32"/>
          <w:szCs w:val="24"/>
          <w:lang w:val="en-US" w:eastAsia="zh-CN" w:bidi="ar-SA"/>
        </w:rPr>
        <w:t>2018年1月1日至2018年7月19日，原广东省连南瑶族自治县地方税务局通过不同渠道和方式累计公开各类信息</w:t>
      </w:r>
      <w:r>
        <w:rPr>
          <w:rFonts w:hint="eastAsia" w:ascii="仿宋_GB2312" w:hAnsi="仿宋_GB2312" w:eastAsia="仿宋_GB2312" w:cstheme="minorBidi"/>
          <w:color w:val="auto"/>
          <w:kern w:val="2"/>
          <w:sz w:val="32"/>
          <w:szCs w:val="24"/>
          <w:lang w:val="en-US" w:eastAsia="zh-CN" w:bidi="ar-SA"/>
        </w:rPr>
        <w:t>35</w:t>
      </w:r>
      <w:r>
        <w:rPr>
          <w:rFonts w:hint="eastAsia" w:ascii="仿宋_GB2312" w:hAnsi="仿宋_GB2312" w:eastAsia="仿宋_GB2312" w:cstheme="minorBidi"/>
          <w:kern w:val="2"/>
          <w:sz w:val="32"/>
          <w:szCs w:val="24"/>
          <w:lang w:val="en-US" w:eastAsia="zh-CN" w:bidi="ar-SA"/>
        </w:rPr>
        <w:t>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theme="minorBidi"/>
          <w:kern w:val="2"/>
          <w:sz w:val="32"/>
          <w:szCs w:val="24"/>
          <w:lang w:val="en-US" w:eastAsia="zh-CN" w:bidi="ar-SA"/>
        </w:rPr>
      </w:pPr>
      <w:r>
        <w:rPr>
          <w:rFonts w:hint="eastAsia" w:ascii="仿宋_GB2312" w:hAnsi="仿宋_GB2312" w:eastAsia="仿宋_GB2312" w:cstheme="minorBidi"/>
          <w:kern w:val="2"/>
          <w:sz w:val="32"/>
          <w:szCs w:val="24"/>
          <w:lang w:val="en-US" w:eastAsia="zh-CN" w:bidi="ar-SA"/>
        </w:rPr>
        <w:t>2018年7月5日至2018年12月31日，国家税务总局连南瑶族自治县税务局通过不同渠道和方式累计公开各类信息</w:t>
      </w:r>
      <w:r>
        <w:rPr>
          <w:rFonts w:hint="eastAsia" w:ascii="仿宋_GB2312" w:hAnsi="仿宋_GB2312" w:eastAsia="仿宋_GB2312" w:cstheme="minorBidi"/>
          <w:color w:val="auto"/>
          <w:kern w:val="2"/>
          <w:sz w:val="32"/>
          <w:szCs w:val="24"/>
          <w:lang w:val="en-US" w:eastAsia="zh-CN" w:bidi="ar-SA"/>
        </w:rPr>
        <w:t>55</w:t>
      </w:r>
      <w:r>
        <w:rPr>
          <w:rFonts w:hint="eastAsia" w:ascii="仿宋_GB2312" w:hAnsi="仿宋_GB2312" w:eastAsia="仿宋_GB2312" w:cstheme="minorBidi"/>
          <w:kern w:val="2"/>
          <w:sz w:val="32"/>
          <w:szCs w:val="24"/>
          <w:lang w:val="en-US" w:eastAsia="zh-CN" w:bidi="ar-SA"/>
        </w:rPr>
        <w:t>条。</w:t>
      </w:r>
      <w:bookmarkStart w:id="1" w:name="_GoBack"/>
      <w:bookmarkEnd w:id="1"/>
    </w:p>
    <w:p>
      <w:pPr>
        <w:keepNext w:val="0"/>
        <w:keepLines w:val="0"/>
        <w:pageBreakBefore w:val="0"/>
        <w:kinsoku/>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仿宋_GB2312" w:eastAsia="黑体"/>
          <w:sz w:val="32"/>
        </w:rPr>
      </w:pPr>
      <w:r>
        <w:rPr>
          <w:rFonts w:hint="eastAsia" w:ascii="黑体" w:hAnsi="仿宋_GB2312" w:eastAsia="黑体"/>
          <w:sz w:val="32"/>
          <w:lang w:eastAsia="zh-CN"/>
        </w:rPr>
        <w:t>三</w:t>
      </w:r>
      <w:r>
        <w:rPr>
          <w:rFonts w:hint="eastAsia" w:ascii="黑体" w:hAnsi="仿宋_GB2312" w:eastAsia="黑体"/>
          <w:sz w:val="32"/>
        </w:rPr>
        <w:t>、依申请公开政府信息和不予公开政府信息的情况</w:t>
      </w:r>
    </w:p>
    <w:p>
      <w:pPr>
        <w:keepNext w:val="0"/>
        <w:keepLines w:val="0"/>
        <w:pageBreakBefore w:val="0"/>
        <w:kinsoku/>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sz w:val="32"/>
        </w:rPr>
      </w:pPr>
      <w:r>
        <w:rPr>
          <w:rFonts w:hint="eastAsia" w:ascii="楷体_GB2312" w:hAnsi="楷体_GB2312" w:eastAsia="楷体_GB2312" w:cs="楷体_GB2312"/>
          <w:b/>
          <w:bCs/>
          <w:sz w:val="32"/>
        </w:rPr>
        <w:t>（一）依申请公开工作受理、答复情况。</w:t>
      </w:r>
      <w:r>
        <w:rPr>
          <w:rFonts w:hint="eastAsia" w:ascii="仿宋_GB2312" w:hAnsi="仿宋_GB2312" w:eastAsia="仿宋_GB2312"/>
          <w:sz w:val="32"/>
        </w:rPr>
        <w:t>2018年</w:t>
      </w:r>
      <w:r>
        <w:rPr>
          <w:rFonts w:hint="eastAsia" w:ascii="仿宋_GB2312" w:hAnsi="仿宋_GB2312" w:eastAsia="仿宋_GB2312"/>
          <w:sz w:val="32"/>
          <w:lang w:eastAsia="zh-CN"/>
        </w:rPr>
        <w:t>连南县税务局</w:t>
      </w:r>
      <w:r>
        <w:rPr>
          <w:rFonts w:hint="eastAsia" w:ascii="仿宋_GB2312" w:hAnsi="仿宋_GB2312" w:eastAsia="仿宋_GB2312"/>
          <w:sz w:val="32"/>
        </w:rPr>
        <w:t>没有收到要求公开政府信息的申请，因此没有依申请公开政府信息受理、答复情况。</w:t>
      </w:r>
    </w:p>
    <w:p>
      <w:pPr>
        <w:keepNext w:val="0"/>
        <w:keepLines w:val="0"/>
        <w:pageBreakBefore w:val="0"/>
        <w:kinsoku/>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sz w:val="32"/>
        </w:rPr>
      </w:pPr>
      <w:r>
        <w:rPr>
          <w:rFonts w:hint="eastAsia" w:ascii="楷体_GB2312" w:hAnsi="楷体_GB2312" w:eastAsia="楷体_GB2312" w:cs="楷体_GB2312"/>
          <w:b/>
          <w:bCs/>
          <w:sz w:val="32"/>
        </w:rPr>
        <w:t>（二）不予公开政府信息备案情况。</w:t>
      </w:r>
      <w:r>
        <w:rPr>
          <w:rFonts w:hint="eastAsia" w:ascii="仿宋_GB2312" w:hAnsi="仿宋_GB2312" w:eastAsia="仿宋_GB2312"/>
          <w:sz w:val="32"/>
        </w:rPr>
        <w:t>2018年</w:t>
      </w:r>
      <w:r>
        <w:rPr>
          <w:rFonts w:hint="eastAsia" w:ascii="仿宋_GB2312" w:hAnsi="仿宋_GB2312" w:eastAsia="仿宋_GB2312"/>
          <w:sz w:val="32"/>
          <w:lang w:eastAsia="zh-CN"/>
        </w:rPr>
        <w:t>连南县税务局</w:t>
      </w:r>
      <w:r>
        <w:rPr>
          <w:rFonts w:hint="eastAsia" w:ascii="仿宋_GB2312" w:hAnsi="仿宋_GB2312" w:eastAsia="仿宋_GB2312"/>
          <w:sz w:val="32"/>
        </w:rPr>
        <w:t>没有不予公开政府信息备案情况。</w:t>
      </w:r>
    </w:p>
    <w:p>
      <w:pPr>
        <w:keepNext w:val="0"/>
        <w:keepLines w:val="0"/>
        <w:pageBreakBefore w:val="0"/>
        <w:kinsoku/>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仿宋_GB2312" w:eastAsia="黑体"/>
          <w:sz w:val="32"/>
        </w:rPr>
      </w:pPr>
      <w:r>
        <w:rPr>
          <w:rFonts w:hint="eastAsia" w:ascii="黑体" w:hAnsi="仿宋_GB2312" w:eastAsia="黑体"/>
          <w:sz w:val="32"/>
          <w:lang w:eastAsia="zh-CN"/>
        </w:rPr>
        <w:t>四</w:t>
      </w:r>
      <w:r>
        <w:rPr>
          <w:rFonts w:hint="eastAsia" w:ascii="黑体" w:hAnsi="仿宋_GB2312" w:eastAsia="黑体"/>
          <w:sz w:val="32"/>
        </w:rPr>
        <w:t>、政府信息公开的收费及减免情况</w:t>
      </w:r>
    </w:p>
    <w:p>
      <w:pPr>
        <w:keepNext w:val="0"/>
        <w:keepLines w:val="0"/>
        <w:pageBreakBefore w:val="0"/>
        <w:kinsoku/>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sz w:val="32"/>
        </w:rPr>
      </w:pPr>
      <w:r>
        <w:rPr>
          <w:rFonts w:hint="eastAsia" w:ascii="仿宋_GB2312" w:hAnsi="仿宋_GB2312" w:eastAsia="仿宋_GB2312"/>
          <w:sz w:val="32"/>
        </w:rPr>
        <w:t>2018年，在政府信息公开的收费及减免方面，连南</w:t>
      </w:r>
      <w:r>
        <w:rPr>
          <w:rFonts w:hint="eastAsia" w:ascii="仿宋_GB2312" w:hAnsi="仿宋_GB2312" w:eastAsia="仿宋_GB2312"/>
          <w:sz w:val="32"/>
          <w:lang w:eastAsia="zh-CN"/>
        </w:rPr>
        <w:t>县税务局</w:t>
      </w:r>
      <w:r>
        <w:rPr>
          <w:rFonts w:hint="eastAsia" w:ascii="仿宋_GB2312" w:hAnsi="仿宋_GB2312" w:eastAsia="仿宋_GB2312"/>
          <w:sz w:val="32"/>
        </w:rPr>
        <w:t>从未收取政府信息公开费用（因此也不存在减免费用）。</w:t>
      </w:r>
    </w:p>
    <w:p>
      <w:pPr>
        <w:keepNext w:val="0"/>
        <w:keepLines w:val="0"/>
        <w:pageBreakBefore w:val="0"/>
        <w:kinsoku/>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sz w:val="32"/>
        </w:rPr>
      </w:pPr>
      <w:r>
        <w:rPr>
          <w:rFonts w:hint="eastAsia" w:ascii="黑体" w:hAnsi="仿宋_GB2312" w:eastAsia="黑体"/>
          <w:sz w:val="32"/>
          <w:lang w:eastAsia="zh-CN"/>
        </w:rPr>
        <w:t>五</w:t>
      </w:r>
      <w:r>
        <w:rPr>
          <w:rFonts w:hint="eastAsia" w:ascii="黑体" w:hAnsi="仿宋_GB2312" w:eastAsia="黑体"/>
          <w:sz w:val="32"/>
        </w:rPr>
        <w:t>、因政府信息公开申请行政复议、提起行政诉讼情况</w:t>
      </w:r>
    </w:p>
    <w:p>
      <w:pPr>
        <w:keepNext w:val="0"/>
        <w:keepLines w:val="0"/>
        <w:pageBreakBefore w:val="0"/>
        <w:kinsoku/>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sz w:val="32"/>
        </w:rPr>
      </w:pPr>
      <w:r>
        <w:rPr>
          <w:rFonts w:hint="eastAsia" w:ascii="仿宋_GB2312" w:hAnsi="仿宋_GB2312" w:eastAsia="仿宋_GB2312"/>
          <w:sz w:val="32"/>
        </w:rPr>
        <w:t>2018年，</w:t>
      </w:r>
      <w:r>
        <w:rPr>
          <w:rFonts w:hint="eastAsia" w:ascii="仿宋_GB2312" w:hAnsi="仿宋_GB2312" w:eastAsia="仿宋_GB2312"/>
          <w:sz w:val="32"/>
          <w:lang w:eastAsia="zh-CN"/>
        </w:rPr>
        <w:t>连南县税务局</w:t>
      </w:r>
      <w:r>
        <w:rPr>
          <w:rFonts w:hint="eastAsia" w:ascii="仿宋_GB2312" w:hAnsi="仿宋_GB2312" w:eastAsia="仿宋_GB2312"/>
          <w:sz w:val="32"/>
        </w:rPr>
        <w:t>没有因政府信息公开而被申请行政复议、提起行政诉讼的情况。</w:t>
      </w:r>
    </w:p>
    <w:p>
      <w:pPr>
        <w:keepNext w:val="0"/>
        <w:keepLines w:val="0"/>
        <w:pageBreakBefore w:val="0"/>
        <w:kinsoku/>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sz w:val="32"/>
        </w:rPr>
      </w:pPr>
      <w:r>
        <w:rPr>
          <w:rFonts w:hint="eastAsia" w:ascii="黑体" w:hAnsi="仿宋_GB2312" w:eastAsia="黑体"/>
          <w:sz w:val="32"/>
          <w:lang w:eastAsia="zh-CN"/>
        </w:rPr>
        <w:t>六、下一步的努力方向</w:t>
      </w:r>
    </w:p>
    <w:p>
      <w:pPr>
        <w:keepNext w:val="0"/>
        <w:keepLines w:val="0"/>
        <w:pageBreakBefore w:val="0"/>
        <w:kinsoku/>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sz w:val="32"/>
        </w:rPr>
      </w:pPr>
      <w:r>
        <w:rPr>
          <w:rFonts w:hint="eastAsia" w:ascii="仿宋_GB2312" w:hAnsi="仿宋_GB2312" w:eastAsia="仿宋_GB2312"/>
          <w:sz w:val="32"/>
          <w:lang w:val="en-US" w:eastAsia="zh-CN"/>
        </w:rPr>
        <w:t>2018年，</w:t>
      </w:r>
      <w:r>
        <w:rPr>
          <w:rFonts w:hint="eastAsia" w:ascii="仿宋_GB2312" w:hAnsi="仿宋_GB2312" w:eastAsia="仿宋_GB2312"/>
          <w:sz w:val="32"/>
          <w:lang w:eastAsia="zh-CN"/>
        </w:rPr>
        <w:t>连南县税务局</w:t>
      </w:r>
      <w:r>
        <w:rPr>
          <w:rFonts w:hint="eastAsia" w:ascii="仿宋_GB2312" w:hAnsi="仿宋_GB2312" w:eastAsia="仿宋_GB2312"/>
          <w:sz w:val="32"/>
        </w:rPr>
        <w:t>通过加强政府信息公开工作，实现纳税人对政务信息“应知尽知”，提高了纳税人对税务机关的满意度，增强税务人员依法行政、公开为民的意识，强化责任意识，责任到人，保障各项工作得到充分落实。今后，</w:t>
      </w:r>
      <w:r>
        <w:rPr>
          <w:rFonts w:hint="eastAsia" w:ascii="仿宋_GB2312" w:hAnsi="仿宋_GB2312" w:eastAsia="仿宋_GB2312"/>
          <w:sz w:val="32"/>
          <w:lang w:eastAsia="zh-CN"/>
        </w:rPr>
        <w:t>连南县税务局</w:t>
      </w:r>
      <w:r>
        <w:rPr>
          <w:rFonts w:hint="eastAsia" w:ascii="仿宋_GB2312" w:hAnsi="仿宋_GB2312" w:eastAsia="仿宋_GB2312"/>
          <w:sz w:val="32"/>
        </w:rPr>
        <w:t>将进一步加强和完善政府信息公开工作制度，确保工作落实不打折扣，为广大纳税人提供高效优质服务，助力瑶山经济更好更快发展。</w:t>
      </w:r>
    </w:p>
    <w:p>
      <w:pPr>
        <w:pStyle w:val="7"/>
        <w:keepNext w:val="0"/>
        <w:keepLines w:val="0"/>
        <w:pageBreakBefore w:val="0"/>
        <w:widowControl/>
        <w:kinsoku/>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微软雅黑"/>
          <w:kern w:val="2"/>
          <w:sz w:val="32"/>
          <w:szCs w:val="18"/>
          <w:shd w:val="clear" w:color="040000" w:fill="FFFFFF"/>
        </w:rPr>
      </w:pPr>
    </w:p>
    <w:p>
      <w:pPr>
        <w:pStyle w:val="8"/>
        <w:keepNext w:val="0"/>
        <w:keepLines w:val="0"/>
        <w:pageBreakBefore w:val="0"/>
        <w:widowControl/>
        <w:kinsoku/>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微软雅黑"/>
          <w:sz w:val="32"/>
          <w:szCs w:val="18"/>
          <w:shd w:val="clear" w:color="040000" w:fill="FFFFFF"/>
        </w:rPr>
      </w:pPr>
      <w:r>
        <w:rPr>
          <w:rFonts w:hint="eastAsia" w:ascii="Times New Roman" w:hAnsi="Times New Roman" w:eastAsia="仿宋_GB2312" w:cs="微软雅黑"/>
          <w:sz w:val="32"/>
          <w:szCs w:val="18"/>
          <w:shd w:val="clear" w:color="040000" w:fill="FFFFFF"/>
        </w:rPr>
        <w:t xml:space="preserve">            </w:t>
      </w:r>
    </w:p>
    <w:p>
      <w:pPr>
        <w:pStyle w:val="8"/>
        <w:keepNext w:val="0"/>
        <w:keepLines w:val="0"/>
        <w:pageBreakBefore w:val="0"/>
        <w:widowControl/>
        <w:kinsoku/>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eastAsia" w:ascii="仿宋_GB2312" w:eastAsia="仿宋_GB2312"/>
          <w:sz w:val="32"/>
          <w:szCs w:val="32"/>
        </w:rPr>
      </w:pPr>
      <w:r>
        <w:rPr>
          <w:rFonts w:hint="eastAsia" w:ascii="仿宋_GB2312" w:eastAsia="仿宋_GB2312"/>
          <w:sz w:val="32"/>
          <w:szCs w:val="32"/>
        </w:rPr>
        <w:t>国家税务总局连南瑶族自治县税务局</w:t>
      </w:r>
    </w:p>
    <w:p>
      <w:pPr>
        <w:keepNext w:val="0"/>
        <w:keepLines w:val="0"/>
        <w:pageBreakBefore w:val="0"/>
        <w:kinsoku/>
        <w:wordWrap w:val="0"/>
        <w:overflowPunct/>
        <w:topLinePunct w:val="0"/>
        <w:autoSpaceDE/>
        <w:autoSpaceDN/>
        <w:bidi w:val="0"/>
        <w:adjustRightInd/>
        <w:snapToGrid/>
        <w:spacing w:line="560" w:lineRule="exact"/>
        <w:ind w:left="0" w:leftChars="0" w:right="0" w:rightChars="0" w:firstLine="640" w:firstLineChars="200"/>
        <w:jc w:val="right"/>
        <w:textAlignment w:val="auto"/>
        <w:outlineLvl w:val="9"/>
      </w:pPr>
      <w:r>
        <w:rPr>
          <w:rFonts w:hint="eastAsia" w:ascii="仿宋_GB2312" w:eastAsia="仿宋_GB2312"/>
          <w:sz w:val="32"/>
          <w:szCs w:val="32"/>
        </w:rPr>
        <w:t>2019年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25</w:t>
      </w:r>
      <w:r>
        <w:rPr>
          <w:rFonts w:hint="eastAsia" w:ascii="仿宋_GB2312" w:eastAsia="仿宋_GB2312"/>
          <w:sz w:val="32"/>
          <w:szCs w:val="32"/>
        </w:rPr>
        <w:t>日</w:t>
      </w:r>
      <w:r>
        <w:rPr>
          <w:rFonts w:hint="eastAsia" w:ascii="仿宋_GB2312" w:eastAsia="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875AB7"/>
    <w:rsid w:val="00304361"/>
    <w:rsid w:val="05EE4986"/>
    <w:rsid w:val="0BAF4C93"/>
    <w:rsid w:val="1170779E"/>
    <w:rsid w:val="1B2A6BF9"/>
    <w:rsid w:val="30CF6559"/>
    <w:rsid w:val="39875AB7"/>
    <w:rsid w:val="3A20288E"/>
    <w:rsid w:val="3DDE55C8"/>
    <w:rsid w:val="448074E2"/>
    <w:rsid w:val="4C952062"/>
    <w:rsid w:val="4E0D58C6"/>
    <w:rsid w:val="4E9832D3"/>
    <w:rsid w:val="55B2458D"/>
    <w:rsid w:val="56C92879"/>
    <w:rsid w:val="631C701E"/>
    <w:rsid w:val="66F33309"/>
    <w:rsid w:val="6AA9046F"/>
    <w:rsid w:val="6DDA759B"/>
    <w:rsid w:val="7E5C63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spacing w:line="600" w:lineRule="exact"/>
      <w:ind w:firstLine="640" w:firstLineChars="200"/>
    </w:pPr>
    <w:rPr>
      <w:rFonts w:ascii="仿宋_GB2312" w:hAnsi="仿宋_GB2312" w:eastAsia="仿宋_GB2312"/>
      <w:sz w:val="32"/>
    </w:rPr>
  </w:style>
  <w:style w:type="paragraph" w:styleId="3">
    <w:name w:val="Normal (Web)"/>
    <w:basedOn w:val="1"/>
    <w:uiPriority w:val="0"/>
    <w:pPr>
      <w:spacing w:before="100" w:beforeAutospacing="1" w:after="100" w:afterAutospacing="1"/>
      <w:jc w:val="left"/>
    </w:pPr>
    <w:rPr>
      <w:rFonts w:ascii="Calibri" w:hAnsi="Calibri"/>
      <w:kern w:val="0"/>
      <w:sz w:val="24"/>
      <w:szCs w:val="24"/>
    </w:rPr>
  </w:style>
  <w:style w:type="character" w:styleId="5">
    <w:name w:val="Hyperlink"/>
    <w:basedOn w:val="4"/>
    <w:uiPriority w:val="0"/>
    <w:rPr>
      <w:color w:val="3894C1"/>
      <w:u w:val="none"/>
    </w:rPr>
  </w:style>
  <w:style w:type="paragraph" w:customStyle="1" w:styleId="7">
    <w:name w:val="Normal (Web) New New"/>
    <w:basedOn w:val="1"/>
    <w:qFormat/>
    <w:uiPriority w:val="7"/>
    <w:pPr>
      <w:jc w:val="left"/>
    </w:pPr>
    <w:rPr>
      <w:rFonts w:ascii="Calibri" w:hAnsi="Calibri"/>
      <w:kern w:val="0"/>
      <w:sz w:val="24"/>
    </w:rPr>
  </w:style>
  <w:style w:type="paragraph" w:customStyle="1" w:styleId="8">
    <w:name w:val="Normal (Web)"/>
    <w:basedOn w:val="1"/>
    <w:qFormat/>
    <w:uiPriority w:val="7"/>
    <w:rPr>
      <w:rFonts w:ascii="Calibri" w:hAnsi="Calibri"/>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2019-02-20T01:33:00Z</dcterms:created>
  <dc:creator> </dc:creator>
  <cp:lastModifiedBy>吴薇</cp:lastModifiedBy>
  <dcterms:modified xsi:type="dcterms:W3CDTF">2019-03-25T09:15:30Z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