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0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pacing w:val="-10"/>
          <w:w w:val="9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w w:val="90"/>
          <w:sz w:val="44"/>
          <w:szCs w:val="44"/>
          <w:lang w:eastAsia="zh-CN"/>
        </w:rPr>
        <w:t>广东清远高新技术产业开发区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w w:val="90"/>
          <w:sz w:val="44"/>
          <w:szCs w:val="44"/>
        </w:rPr>
        <w:t>税务局</w:t>
      </w:r>
    </w:p>
    <w:bookmarkEnd w:id="0"/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w w:val="9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w w:val="90"/>
          <w:sz w:val="44"/>
          <w:szCs w:val="44"/>
        </w:rPr>
        <w:t>政府信息公开申请表</w:t>
      </w:r>
    </w:p>
    <w:tbl>
      <w:tblPr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hAnchor="margin" w:vAnchor="text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paragraph" w:styleId="2">
    <w:name w:val="Body Text Indent"/>
    <w:basedOn w:val="1"/>
    <w:link w:val="14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5"/>
    <w:uiPriority w:val="99"/>
    <w:rPr>
      <w:rFonts w:ascii="宋体" w:hAnsi="Courier New" w:cs="宋体"/>
    </w:rPr>
  </w:style>
  <w:style w:type="paragraph" w:styleId="4">
    <w:name w:val="Balloon Text"/>
    <w:basedOn w:val="1"/>
    <w:link w:val="13"/>
    <w:semiHidden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1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2">
    <w:name w:val="页眉 字符"/>
    <w:link w:val="6"/>
    <w:semiHidden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uiPriority w:val="99"/>
    <w:rPr>
      <w:sz w:val="16"/>
      <w:szCs w:val="16"/>
    </w:rPr>
  </w:style>
  <w:style w:type="character" w:customStyle="1" w:styleId="14">
    <w:name w:val="正文文本缩进 字符"/>
    <w:link w:val="2"/>
    <w:semiHidden/>
    <w:uiPriority w:val="99"/>
    <w:rPr>
      <w:szCs w:val="21"/>
    </w:rPr>
  </w:style>
  <w:style w:type="character" w:customStyle="1" w:styleId="15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林可儿</cp:lastModifiedBy>
  <cp:lastPrinted>2020-03-10T04:33:00Z</cp:lastPrinted>
  <dcterms:modified xsi:type="dcterms:W3CDTF">2020-03-13T03:52:58Z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