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default" w:eastAsia="仿宋"/>
          <w:lang w:val="en-US" w:eastAsia="zh-CN"/>
        </w:rPr>
      </w:pPr>
      <w:r>
        <w:rPr>
          <w:rFonts w:hint="eastAsia" w:ascii="仿宋" w:hAnsi="仿宋" w:eastAsia="仿宋"/>
          <w:b/>
          <w:bCs/>
          <w:sz w:val="32"/>
          <w:szCs w:val="32"/>
          <w:lang w:val="en-US" w:eastAsia="zh-CN"/>
        </w:rPr>
        <w:t>12.</w:t>
      </w:r>
      <w:bookmarkStart w:id="0" w:name="_GoBack"/>
      <w:bookmarkEnd w:id="0"/>
      <w:r>
        <w:rPr>
          <w:rFonts w:ascii="Helvetica" w:hAnsi="Helvetica" w:eastAsia="Helvetica" w:cs="Helvetica"/>
          <w:b/>
          <w:bCs/>
          <w:i w:val="0"/>
          <w:iCs w:val="0"/>
          <w:caps w:val="0"/>
          <w:color w:val="2C3E50"/>
          <w:spacing w:val="0"/>
          <w:sz w:val="32"/>
          <w:szCs w:val="32"/>
        </w:rPr>
        <w:t>受票方勾选发票确认及发票入账</w:t>
      </w:r>
    </w:p>
    <w:p>
      <w:pPr>
        <w:rPr>
          <w:rFonts w:ascii="仿宋" w:hAnsi="仿宋" w:eastAsia="仿宋"/>
        </w:rPr>
      </w:pPr>
      <w:r>
        <w:drawing>
          <wp:inline distT="0" distB="0" distL="114300" distR="114300">
            <wp:extent cx="5268595" cy="3836670"/>
            <wp:effectExtent l="0" t="0" r="8255"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68595" cy="3836670"/>
                    </a:xfrm>
                    <a:prstGeom prst="rect">
                      <a:avLst/>
                    </a:prstGeom>
                    <a:noFill/>
                    <a:ln>
                      <a:noFill/>
                    </a:ln>
                  </pic:spPr>
                </pic:pic>
              </a:graphicData>
            </a:graphic>
          </wp:inline>
        </w:drawing>
      </w:r>
      <w:r>
        <w:rPr>
          <w:rFonts w:hint="eastAsia" w:ascii="仿宋" w:hAnsi="仿宋" w:eastAsia="仿宋"/>
        </w:rPr>
        <w:t>课件地址：https://simetax.guangdong.chinatax.gov.cn/course/ready/636</w:t>
      </w:r>
    </w:p>
    <w:p>
      <w:pPr>
        <w:rPr>
          <w:rFonts w:ascii="仿宋" w:hAnsi="仿宋" w:eastAsia="仿宋"/>
        </w:rPr>
      </w:pPr>
      <w:r>
        <w:rPr>
          <w:rFonts w:hint="eastAsia" w:ascii="仿宋" w:hAnsi="仿宋" w:eastAsia="仿宋"/>
        </w:rPr>
        <w:t>课件二维码：</w:t>
      </w:r>
    </w:p>
    <w:p>
      <w:pPr>
        <w:rPr>
          <w:rFonts w:hint="eastAsia" w:eastAsiaTheme="minorEastAsia"/>
          <w:lang w:eastAsia="zh-CN"/>
        </w:rPr>
      </w:pPr>
      <w:r>
        <w:drawing>
          <wp:inline distT="0" distB="0" distL="114300" distR="114300">
            <wp:extent cx="2114550" cy="21050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2114550" cy="2105025"/>
                    </a:xfrm>
                    <a:prstGeom prst="rect">
                      <a:avLst/>
                    </a:prstGeom>
                    <a:noFill/>
                    <a:ln>
                      <a:noFill/>
                    </a:ln>
                  </pic:spPr>
                </pic:pic>
              </a:graphicData>
            </a:graphic>
          </wp:inline>
        </w:drawing>
      </w:r>
    </w:p>
    <w:p/>
    <w:p>
      <w:pPr>
        <w:rPr>
          <w:rFonts w:ascii="仿宋" w:hAnsi="仿宋" w:eastAsia="仿宋"/>
          <w:sz w:val="30"/>
          <w:szCs w:val="30"/>
        </w:rPr>
      </w:pPr>
    </w:p>
    <w:tbl>
      <w:tblPr>
        <w:tblStyle w:val="6"/>
        <w:tblpPr w:leftFromText="180" w:rightFromText="180" w:vertAnchor="page" w:horzAnchor="margin" w:tblpY="177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Pr>
          <w:p>
            <w:r>
              <w:rPr>
                <w:rFonts w:hint="eastAsia"/>
              </w:rPr>
              <w:t>业务概述</w:t>
            </w:r>
          </w:p>
          <w:p>
            <w:pPr>
              <w:rPr>
                <w:rFonts w:hint="eastAsia" w:ascii="等线" w:hAnsi="等线" w:eastAsia="等线" w:cs="等线"/>
              </w:rPr>
            </w:pPr>
            <w:r>
              <w:rPr>
                <w:rFonts w:hint="eastAsia" w:ascii="等线" w:hAnsi="等线" w:eastAsia="等线" w:cs="等线"/>
                <w:i w:val="0"/>
                <w:iCs w:val="0"/>
                <w:caps w:val="0"/>
                <w:color w:val="333333"/>
                <w:spacing w:val="0"/>
                <w:sz w:val="16"/>
                <w:szCs w:val="16"/>
                <w:shd w:val="clear" w:fill="FFFFFF"/>
              </w:rPr>
              <w:t>自2022年4月1日起，试点纳税人应通过电子发票服务平台税务数字账户使用发票用途确认、风险提示、信息下载等功能，不再通过增值税发票综合服务平台使用上述功能。非试点纳税人继续通过增值税发票综合服务平台使用相关发票功能。</w:t>
            </w:r>
          </w:p>
          <w:p>
            <w:r>
              <w:rPr>
                <w:rFonts w:hint="eastAsia"/>
              </w:rPr>
              <w:t>设立依据</w:t>
            </w:r>
          </w:p>
          <w:p>
            <w:r>
              <w:rPr>
                <w:rFonts w:hint="eastAsia"/>
              </w:rPr>
              <w:t>中共中央办公厅、国务院办公厅公布《关于进一步深化税收征管改革的意见》</w:t>
            </w:r>
          </w:p>
          <w:p>
            <w:r>
              <w:rPr>
                <w:rFonts w:hint="eastAsia"/>
              </w:rPr>
              <w:t>条款号：（五）稳步实施发票电子化改革</w:t>
            </w:r>
          </w:p>
          <w:p>
            <w:pPr>
              <w:rPr>
                <w:rFonts w:hint="eastAsia"/>
              </w:rPr>
            </w:pPr>
            <w:r>
              <w:rPr>
                <w:rFonts w:hint="eastAsia"/>
              </w:rPr>
              <w:t>条款内容：2021年建成全国统一的电子发票服务平台，24小时在线免费为纳税人提供电子发票申领、开具、交付、查验等服务。制定出台电子发票国家标准，有序推进铁路、民航等领域发票电子化，2025年基本实现发票全领域、全环节、全要素电子化，着力降低制度性交易成本。</w:t>
            </w:r>
          </w:p>
          <w:p>
            <w:pPr>
              <w:rPr>
                <w:rFonts w:hint="eastAsia"/>
              </w:rPr>
            </w:pPr>
            <w:r>
              <w:rPr>
                <w:rFonts w:hint="eastAsia"/>
                <w:sz w:val="28"/>
                <w:szCs w:val="28"/>
              </w:rPr>
              <w:t>202</w:t>
            </w:r>
            <w:r>
              <w:rPr>
                <w:rFonts w:hint="eastAsia"/>
                <w:sz w:val="28"/>
                <w:szCs w:val="28"/>
                <w:lang w:val="en-US" w:eastAsia="zh-CN"/>
              </w:rPr>
              <w:t>2</w:t>
            </w:r>
            <w:r>
              <w:rPr>
                <w:rFonts w:hint="eastAsia"/>
                <w:sz w:val="28"/>
                <w:szCs w:val="28"/>
              </w:rPr>
              <w:t>年</w:t>
            </w:r>
            <w:r>
              <w:rPr>
                <w:rFonts w:hint="eastAsia"/>
                <w:sz w:val="28"/>
                <w:szCs w:val="28"/>
                <w:lang w:val="en-US" w:eastAsia="zh-CN"/>
              </w:rPr>
              <w:t>3</w:t>
            </w:r>
            <w:r>
              <w:rPr>
                <w:rFonts w:hint="eastAsia"/>
                <w:sz w:val="28"/>
                <w:szCs w:val="28"/>
              </w:rPr>
              <w:t>月</w:t>
            </w:r>
            <w:r>
              <w:rPr>
                <w:rFonts w:hint="eastAsia"/>
                <w:sz w:val="28"/>
                <w:szCs w:val="28"/>
                <w:lang w:val="en-US" w:eastAsia="zh-CN"/>
              </w:rPr>
              <w:t>29</w:t>
            </w:r>
            <w:r>
              <w:rPr>
                <w:rFonts w:hint="eastAsia"/>
                <w:sz w:val="28"/>
                <w:szCs w:val="28"/>
              </w:rPr>
              <w:t>日，广东省税务局发布《</w:t>
            </w:r>
            <w:r>
              <w:rPr>
                <w:rFonts w:ascii="微软雅黑" w:hAnsi="微软雅黑" w:eastAsia="微软雅黑" w:cs="微软雅黑"/>
                <w:b/>
                <w:bCs/>
                <w:i w:val="0"/>
                <w:iCs w:val="0"/>
                <w:caps w:val="0"/>
                <w:color w:val="333333"/>
                <w:spacing w:val="0"/>
                <w:sz w:val="28"/>
                <w:szCs w:val="28"/>
                <w:shd w:val="clear" w:fill="FFFFFF"/>
              </w:rPr>
              <w:t>国家税务总局广东省税务局关于进一步开展全面数字化的电子发票试点工作的公告</w:t>
            </w:r>
            <w:r>
              <w:rPr>
                <w:rFonts w:hint="eastAsia"/>
                <w:sz w:val="28"/>
                <w:szCs w:val="28"/>
              </w:rPr>
              <w:t>》</w:t>
            </w:r>
            <w:r>
              <w:rPr>
                <w:rFonts w:hint="eastAsia"/>
                <w:sz w:val="28"/>
                <w:szCs w:val="28"/>
                <w:lang w:eastAsia="zh-CN"/>
              </w:rPr>
              <w:t>，</w:t>
            </w:r>
            <w:r>
              <w:rPr>
                <w:rFonts w:hint="eastAsia"/>
                <w:sz w:val="28"/>
                <w:szCs w:val="28"/>
                <w:lang w:val="en-US" w:eastAsia="zh-CN"/>
              </w:rPr>
              <w:t>第十条：</w:t>
            </w:r>
            <w:r>
              <w:rPr>
                <w:rFonts w:ascii="微软雅黑" w:hAnsi="微软雅黑" w:eastAsia="微软雅黑" w:cs="微软雅黑"/>
                <w:i w:val="0"/>
                <w:iCs w:val="0"/>
                <w:caps w:val="0"/>
                <w:color w:val="333333"/>
                <w:spacing w:val="0"/>
                <w:sz w:val="16"/>
                <w:szCs w:val="16"/>
                <w:shd w:val="clear" w:fill="FFFFFF"/>
              </w:rPr>
              <w:t>试点纳税人取得带有“增值税专用发票”字样的全电发票、纸质专票、电子专票、机动车销售统一发票、收费公路通行费增值税电子普通发票等凭证，如需用于申报抵扣增值税进项税额、申报抵扣消费税或申请出口退税、代办退税的，应当通过电子发票服务平台税务数字账户确认用途。试点纳税人确认用途有误的，可向主管税务机关申请更正。</w:t>
            </w:r>
          </w:p>
          <w:p>
            <w:r>
              <w:rPr>
                <w:rFonts w:hint="eastAsia"/>
              </w:rPr>
              <w:t> </w:t>
            </w:r>
          </w:p>
          <w:p>
            <w:r>
              <w:rPr>
                <w:rFonts w:hint="eastAsia"/>
              </w:rPr>
              <w:t>课件内容事项</w:t>
            </w:r>
          </w:p>
          <w:p>
            <w:pPr>
              <w:rPr>
                <w:rFonts w:hint="default"/>
                <w:lang w:val="en-US" w:eastAsia="zh-CN"/>
              </w:rPr>
            </w:pPr>
            <w:r>
              <w:rPr>
                <w:rFonts w:hint="eastAsia"/>
              </w:rPr>
              <w:t>受票方</w:t>
            </w:r>
            <w:r>
              <w:rPr>
                <w:rFonts w:hint="eastAsia"/>
                <w:lang w:val="en-US" w:eastAsia="zh-CN"/>
              </w:rPr>
              <w:t>全电增值税专用</w:t>
            </w:r>
            <w:r>
              <w:rPr>
                <w:rFonts w:hint="eastAsia"/>
              </w:rPr>
              <w:t>发票勾选</w:t>
            </w:r>
            <w:r>
              <w:rPr>
                <w:rFonts w:hint="eastAsia"/>
                <w:lang w:val="en-US" w:eastAsia="zh-CN"/>
              </w:rPr>
              <w:t>和发票入账</w:t>
            </w:r>
          </w:p>
          <w:p>
            <w:r>
              <w:rPr>
                <w:rFonts w:hint="eastAsia"/>
              </w:rPr>
              <w:t> </w:t>
            </w:r>
          </w:p>
          <w:p>
            <w:r>
              <w:rPr>
                <w:rFonts w:hint="eastAsia"/>
              </w:rPr>
              <w:t>办理资料</w:t>
            </w:r>
          </w:p>
          <w:p>
            <w:pPr>
              <w:rPr>
                <w:rFonts w:hint="eastAsia"/>
              </w:rPr>
            </w:pPr>
            <w:r>
              <w:rPr>
                <w:rFonts w:hint="eastAsia"/>
              </w:rPr>
              <w:t>无</w:t>
            </w:r>
          </w:p>
          <w:p>
            <w:pPr>
              <w:rPr>
                <w:rFonts w:hint="eastAsia"/>
              </w:rPr>
            </w:pPr>
          </w:p>
          <w:p>
            <w:r>
              <w:rPr>
                <w:rFonts w:hint="eastAsia"/>
              </w:rPr>
              <w:t>全电</w:t>
            </w:r>
            <w:r>
              <w:t>发票</w:t>
            </w:r>
            <w:r>
              <w:rPr>
                <w:rFonts w:hint="eastAsia"/>
              </w:rPr>
              <w:t>确认途径</w:t>
            </w:r>
            <w:r>
              <w:t>介绍</w:t>
            </w:r>
          </w:p>
          <w:p>
            <w:pP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i w:val="0"/>
                <w:iCs w:val="0"/>
                <w:caps w:val="0"/>
                <w:color w:val="333333"/>
                <w:spacing w:val="0"/>
                <w:sz w:val="28"/>
                <w:szCs w:val="28"/>
                <w:shd w:val="clear" w:fill="FFFFFF"/>
              </w:rPr>
              <w:t>试点纳税人应通过电子发票服务平台税务数字账户使用发票用途确认、风险提示、信息下载等功能</w:t>
            </w:r>
            <w:r>
              <w:rPr>
                <w:rFonts w:hint="eastAsia" w:asciiTheme="minorEastAsia" w:hAnsiTheme="minorEastAsia" w:cstheme="minorEastAsia"/>
                <w:i w:val="0"/>
                <w:iCs w:val="0"/>
                <w:caps w:val="0"/>
                <w:color w:val="333333"/>
                <w:spacing w:val="0"/>
                <w:sz w:val="28"/>
                <w:szCs w:val="28"/>
                <w:shd w:val="clear" w:fill="FFFFFF"/>
                <w:lang w:eastAsia="zh-CN"/>
              </w:rPr>
              <w:t>。</w:t>
            </w:r>
          </w:p>
          <w:p>
            <w:r>
              <w:rPr>
                <w:rFonts w:hint="eastAsia"/>
              </w:rPr>
              <w:t>案例说明</w:t>
            </w:r>
          </w:p>
          <w:p>
            <w:pPr>
              <w:rPr>
                <w:rFonts w:hint="default"/>
                <w:lang w:val="en-US"/>
              </w:rPr>
            </w:pPr>
            <w:r>
              <w:t>此课件案例选择</w:t>
            </w:r>
            <w:r>
              <w:rPr>
                <w:rFonts w:hint="eastAsia"/>
                <w:lang w:val="en-US" w:eastAsia="zh-CN"/>
              </w:rPr>
              <w:t>受票方一般</w:t>
            </w:r>
            <w:r>
              <w:t>纳税人</w:t>
            </w:r>
            <w:r>
              <w:rPr>
                <w:rFonts w:hint="eastAsia"/>
                <w:lang w:val="en-US" w:eastAsia="zh-CN"/>
              </w:rPr>
              <w:t>B 登录</w:t>
            </w:r>
            <w:r>
              <w:t>广东</w:t>
            </w:r>
            <w:r>
              <w:rPr>
                <w:rFonts w:hint="eastAsia"/>
                <w:lang w:val="en-US" w:eastAsia="zh-CN"/>
              </w:rPr>
              <w:t>省电子税务局</w:t>
            </w:r>
            <w:r>
              <w:t>，进入纳税人</w:t>
            </w:r>
            <w:r>
              <w:rPr>
                <w:rFonts w:hint="eastAsia"/>
                <w:lang w:eastAsia="zh-CN"/>
              </w:rPr>
              <w:t>“</w:t>
            </w:r>
            <w:r>
              <w:t>税务数字账户</w:t>
            </w:r>
            <w:r>
              <w:rPr>
                <w:rFonts w:hint="eastAsia"/>
                <w:lang w:eastAsia="zh-CN"/>
              </w:rPr>
              <w:t>”—“</w:t>
            </w:r>
            <w:r>
              <w:rPr>
                <w:rFonts w:hint="eastAsia"/>
                <w:lang w:val="en-US" w:eastAsia="zh-CN"/>
              </w:rPr>
              <w:t>发票勾选确认”</w:t>
            </w:r>
            <w:r>
              <w:t>，进入</w:t>
            </w:r>
            <w:r>
              <w:rPr>
                <w:rFonts w:hint="eastAsia"/>
                <w:lang w:eastAsia="zh-CN"/>
              </w:rPr>
              <w:t>“</w:t>
            </w:r>
            <w:r>
              <w:t>抵扣</w:t>
            </w:r>
            <w:r>
              <w:rPr>
                <w:rFonts w:hint="eastAsia"/>
                <w:lang w:val="en-US" w:eastAsia="zh-CN"/>
              </w:rPr>
              <w:t>类</w:t>
            </w:r>
            <w:r>
              <w:t>勾选</w:t>
            </w:r>
            <w:r>
              <w:rPr>
                <w:rFonts w:hint="eastAsia"/>
                <w:lang w:eastAsia="zh-CN"/>
              </w:rPr>
              <w:t>”</w:t>
            </w:r>
            <w:r>
              <w:t>模块，对接收到的全电增值税专用发票进行勾选操作</w:t>
            </w:r>
            <w:r>
              <w:rPr>
                <w:rFonts w:hint="eastAsia"/>
                <w:lang w:val="en-US" w:eastAsia="zh-CN"/>
              </w:rPr>
              <w:t>，然后将此张发票进行企业所得税税前扣除的发票入账操作。</w:t>
            </w:r>
          </w:p>
          <w:p/>
        </w:tc>
      </w:tr>
    </w:tbl>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r>
        <w:rPr>
          <w:rFonts w:hint="eastAsia" w:ascii="仿宋" w:hAnsi="仿宋" w:eastAsia="仿宋"/>
          <w:sz w:val="30"/>
          <w:szCs w:val="30"/>
        </w:rPr>
        <w:t>二、模拟操作</w:t>
      </w:r>
    </w:p>
    <w:p>
      <w:pPr>
        <w:rPr>
          <w:rFonts w:ascii="仿宋" w:hAnsi="仿宋" w:eastAsia="仿宋"/>
          <w:sz w:val="24"/>
          <w:szCs w:val="24"/>
        </w:rPr>
      </w:pPr>
      <w:r>
        <w:rPr>
          <w:rFonts w:hint="eastAsia" w:ascii="仿宋" w:hAnsi="仿宋" w:eastAsia="仿宋"/>
          <w:sz w:val="24"/>
          <w:szCs w:val="24"/>
        </w:rPr>
        <w:t>详见课件</w:t>
      </w:r>
    </w:p>
    <w:p>
      <w:r>
        <w:drawing>
          <wp:inline distT="0" distB="0" distL="114300" distR="114300">
            <wp:extent cx="5266690" cy="2356485"/>
            <wp:effectExtent l="0" t="0" r="10160"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5266690" cy="2356485"/>
                    </a:xfrm>
                    <a:prstGeom prst="rect">
                      <a:avLst/>
                    </a:prstGeom>
                    <a:noFill/>
                    <a:ln>
                      <a:noFill/>
                    </a:ln>
                  </pic:spPr>
                </pic:pic>
              </a:graphicData>
            </a:graphic>
          </wp:inline>
        </w:drawing>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Helvetica">
    <w:panose1 w:val="020B0604020202020204"/>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3257289"/>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280"/>
    <w:rsid w:val="000F3472"/>
    <w:rsid w:val="001619AC"/>
    <w:rsid w:val="00187575"/>
    <w:rsid w:val="00197F97"/>
    <w:rsid w:val="002B6543"/>
    <w:rsid w:val="00466B94"/>
    <w:rsid w:val="004D4CB5"/>
    <w:rsid w:val="00502862"/>
    <w:rsid w:val="005810C6"/>
    <w:rsid w:val="005C216B"/>
    <w:rsid w:val="0067712F"/>
    <w:rsid w:val="00794280"/>
    <w:rsid w:val="009A31FA"/>
    <w:rsid w:val="009E02D0"/>
    <w:rsid w:val="00BD5B63"/>
    <w:rsid w:val="00C77B15"/>
    <w:rsid w:val="00DE0731"/>
    <w:rsid w:val="00E0361B"/>
    <w:rsid w:val="00E1075C"/>
    <w:rsid w:val="00EA0293"/>
    <w:rsid w:val="00ED2477"/>
    <w:rsid w:val="0B747FE9"/>
    <w:rsid w:val="0D74320F"/>
    <w:rsid w:val="1D137695"/>
    <w:rsid w:val="23C2347B"/>
    <w:rsid w:val="24E74265"/>
    <w:rsid w:val="2CA92659"/>
    <w:rsid w:val="2E6F0090"/>
    <w:rsid w:val="31ED2BB7"/>
    <w:rsid w:val="32BF4B25"/>
    <w:rsid w:val="47DD2E66"/>
    <w:rsid w:val="595F0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character" w:customStyle="1" w:styleId="10">
    <w:name w:val="Unresolved Mention"/>
    <w:basedOn w:val="7"/>
    <w:semiHidden/>
    <w:unhideWhenUsed/>
    <w:qFormat/>
    <w:uiPriority w:val="99"/>
    <w:rPr>
      <w:color w:val="605E5C"/>
      <w:shd w:val="clear" w:color="auto" w:fill="E1DFDD"/>
    </w:rPr>
  </w:style>
  <w:style w:type="character" w:customStyle="1" w:styleId="11">
    <w:name w:val="页眉 字符"/>
    <w:basedOn w:val="7"/>
    <w:link w:val="4"/>
    <w:qFormat/>
    <w:uiPriority w:val="99"/>
    <w:rPr>
      <w:sz w:val="18"/>
      <w:szCs w:val="18"/>
    </w:rPr>
  </w:style>
  <w:style w:type="character" w:customStyle="1" w:styleId="12">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735</Words>
  <Characters>807</Characters>
  <Lines>4</Lines>
  <Paragraphs>1</Paragraphs>
  <TotalTime>2</TotalTime>
  <ScaleCrop>false</ScaleCrop>
  <LinksUpToDate>false</LinksUpToDate>
  <CharactersWithSpaces>810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2022-03-11T02:14:00Z</dcterms:created>
  <dc:creator>User</dc:creator>
  <cp:lastModifiedBy>54420007530</cp:lastModifiedBy>
  <dcterms:modified xsi:type="dcterms:W3CDTF">2022-06-21T08:34:57Z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E2C9722691FA4CB88603E04C4DA83418</vt:lpwstr>
  </property>
</Properties>
</file>