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横琴粤澳深度合作区高端紧缺人才申报办理经营所得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个人所得税优惠（经营所得C表）操作指引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</w:rPr>
        <w:t>（WEB端）</w:t>
      </w:r>
    </w:p>
    <w:p>
      <w:pPr>
        <w:pStyle w:val="2"/>
        <w:ind w:firstLine="643" w:firstLineChars="200"/>
        <w:rPr>
          <w:highlight w:val="none"/>
        </w:rPr>
      </w:pPr>
      <w:r>
        <w:rPr>
          <w:rFonts w:hint="eastAsia"/>
          <w:highlight w:val="none"/>
        </w:rPr>
        <w:t xml:space="preserve"> </w:t>
      </w:r>
    </w:p>
    <w:p>
      <w:pPr>
        <w:pStyle w:val="2"/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  <w:t>取得经营所得的高端紧缺人才，</w:t>
      </w: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  <w:lang w:eastAsia="zh-CN"/>
        </w:rPr>
        <w:t>请</w:t>
      </w:r>
      <w:r>
        <w:rPr>
          <w:rStyle w:val="5"/>
          <w:rFonts w:hint="eastAsia" w:ascii="仿宋_GB2312" w:hAnsi="仿宋_GB2312" w:eastAsia="仿宋_GB2312" w:cs="仿宋_GB2312"/>
          <w:b w:val="0"/>
          <w:szCs w:val="32"/>
          <w:highlight w:val="none"/>
        </w:rPr>
        <w:t>通过更正申报方式申报享受税收优惠。</w:t>
      </w:r>
    </w:p>
    <w:p>
      <w:pPr>
        <w:pStyle w:val="2"/>
        <w:rPr>
          <w:highlight w:val="none"/>
        </w:rPr>
      </w:pPr>
    </w:p>
    <w:p>
      <w:pPr>
        <w:spacing w:line="60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第一步：进入经营所得C表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登录自然人电子税务局WEB端（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https://etax.chinatax.gov.cn/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），将鼠标移至【我要查询】时会显示子菜单，选择【申报查询（更正/作废申报）】。</w:t>
      </w:r>
    </w:p>
    <w:p>
      <w:pPr>
        <w:wordWrap w:val="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61610" cy="2683510"/>
            <wp:effectExtent l="0" t="0" r="15240" b="254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在查询界面点击【已完成】，找到需要更正的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经营所得（C表）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申报记录，点击【查看】。</w:t>
      </w:r>
    </w:p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6690" cy="2511425"/>
            <wp:effectExtent l="0" t="0" r="10160" b="317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在申报详情界面点击【修改】。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第二步：更正申报填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报“横琴</w:t>
      </w:r>
      <w:r>
        <w:rPr>
          <w:rFonts w:ascii="仿宋_GB2312" w:hAnsi="仿宋_GB2312" w:eastAsia="仿宋_GB2312" w:cs="仿宋_GB2312"/>
          <w:b/>
          <w:sz w:val="32"/>
          <w:szCs w:val="32"/>
          <w:highlight w:val="none"/>
        </w:rPr>
        <w:t>粤澳深度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合作区高端和紧缺人才个人所得税优惠”及其他优惠事项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进入更正界面，连续点击【下一步】，在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【可减免税额】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点击右侧的【修改】进入减免税额填写界面。点击左上方的【可减免税额】，点击右侧【新增减免税额扣除】。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715510" cy="752475"/>
            <wp:effectExtent l="0" t="0" r="8890" b="9525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897120" cy="1170940"/>
            <wp:effectExtent l="0" t="0" r="17780" b="10160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在弹出的窗口点击【减免项目】右侧搜索栏。在搜索结果中选择【合作区高端和紧缺人才个人所得税优惠】，点击【确认添加】。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5270500" cy="2533650"/>
            <wp:effectExtent l="0" t="0" r="6350" b="0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4991100" cy="5991225"/>
            <wp:effectExtent l="0" t="0" r="0" b="952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系统会自动计算可享受的减免税额，确认无误后，点击【确认】。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填写完【可减免税额】后，请确认所有申报信息是否正确。如需修改，可以点击对应栏次右侧的【修改】进行修改。确认无误后，点击右下角【提交】完成申报。</w:t>
      </w:r>
    </w:p>
    <w:p>
      <w:pPr>
        <w:ind w:left="420" w:leftChars="200"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第三步：申请退税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申报完成后，如需退税或补税，请根据页面提示进行【立即缴款】或【申请退税】操作。如您尚未绑定银行账户信息，可在“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头像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—【个人信息管理】—【银行卡】”模块中添加。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drawing>
          <wp:inline distT="0" distB="0" distL="114300" distR="114300">
            <wp:extent cx="5267960" cy="2809240"/>
            <wp:effectExtent l="0" t="0" r="8890" b="10160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4410075" cy="2600325"/>
            <wp:effectExtent l="0" t="0" r="9525" b="9525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114300" distR="114300">
            <wp:extent cx="3400425" cy="1889760"/>
            <wp:effectExtent l="0" t="0" r="9525" b="15240"/>
            <wp:docPr id="1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rcRect l="2626" r="722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至此，申报享惠流程已办结，可</w:t>
      </w:r>
      <w:r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登录个人所得税WEB端查询减免税情况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0A2C"/>
    <w:rsid w:val="22030A2C"/>
    <w:rsid w:val="588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2023-10-12T09:38:00Z</dcterms:created>
  <dc:creator>黄佳芝</dc:creator>
  <cp:lastModifiedBy>许业焜</cp:lastModifiedBy>
  <dcterms:modified xsi:type="dcterms:W3CDTF">2024-06-21T08:02:46Z</dcterms:modified>
  <dc:title>横琴粤澳深度合作区高端紧缺人才申报办理经营所得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