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附件：</w:t>
      </w:r>
    </w:p>
    <w:p/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2020年阳江市获得公益性捐赠税前扣除资格</w:t>
      </w: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公益性社会组织名单</w:t>
      </w:r>
    </w:p>
    <w:bookmarkEnd w:id="0"/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（共7家）</w:t>
      </w:r>
    </w:p>
    <w:p/>
    <w:p>
      <w:pPr>
        <w:ind w:firstLine="616" w:firstLineChars="200"/>
      </w:pPr>
      <w:r>
        <w:rPr>
          <w:rFonts w:hint="eastAsia"/>
        </w:rPr>
        <w:t>2020年获得公益性捐赠税前扣除资格公益性社会组织名单：</w:t>
      </w:r>
    </w:p>
    <w:p>
      <w:pPr>
        <w:ind w:left="566" w:leftChars="184"/>
      </w:pPr>
      <w:r>
        <w:rPr>
          <w:rFonts w:hint="eastAsia"/>
        </w:rPr>
        <w:t>1、阳江市慈善会</w:t>
      </w:r>
    </w:p>
    <w:p>
      <w:pPr>
        <w:ind w:left="566" w:leftChars="184"/>
      </w:pPr>
      <w:r>
        <w:rPr>
          <w:rFonts w:hint="eastAsia"/>
        </w:rPr>
        <w:t>2、阳春市慈善会</w:t>
      </w:r>
    </w:p>
    <w:p>
      <w:pPr>
        <w:ind w:left="566" w:leftChars="184"/>
      </w:pPr>
      <w:r>
        <w:rPr>
          <w:rFonts w:hint="eastAsia"/>
        </w:rPr>
        <w:t>3、阳西县慈善会</w:t>
      </w:r>
    </w:p>
    <w:p>
      <w:pPr>
        <w:ind w:left="566" w:leftChars="184"/>
      </w:pPr>
      <w:r>
        <w:rPr>
          <w:rFonts w:hint="eastAsia"/>
        </w:rPr>
        <w:t>4、阳江市第一中学教育发展基金会</w:t>
      </w:r>
    </w:p>
    <w:p>
      <w:pPr>
        <w:ind w:left="566" w:leftChars="184"/>
      </w:pPr>
      <w:r>
        <w:rPr>
          <w:rFonts w:hint="eastAsia"/>
        </w:rPr>
        <w:t>5、阳东区慈善会</w:t>
      </w:r>
    </w:p>
    <w:p>
      <w:pPr>
        <w:ind w:left="566" w:leftChars="184"/>
      </w:pPr>
      <w:r>
        <w:rPr>
          <w:rFonts w:hint="eastAsia"/>
        </w:rPr>
        <w:t>6、江城区慈善会</w:t>
      </w:r>
    </w:p>
    <w:p>
      <w:pPr>
        <w:ind w:left="566" w:leftChars="184"/>
      </w:pPr>
      <w:r>
        <w:rPr>
          <w:rFonts w:hint="eastAsia"/>
        </w:rPr>
        <w:t>7、阳春市教育促进会</w:t>
      </w:r>
    </w:p>
    <w:p/>
    <w:p/>
    <w:sectPr>
      <w:pgSz w:w="11906" w:h="16838"/>
      <w:pgMar w:top="1701" w:right="1588" w:bottom="1644" w:left="1701" w:header="851" w:footer="992" w:gutter="0"/>
      <w:cols w:space="425" w:num="1"/>
      <w:docGrid w:type="linesAndChars" w:linePitch="613" w:charSpace="-25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54"/>
  <w:drawingGridVerticalSpacing w:val="61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BF5"/>
    <w:rsid w:val="000A3C91"/>
    <w:rsid w:val="003D240E"/>
    <w:rsid w:val="00435FF5"/>
    <w:rsid w:val="0054758E"/>
    <w:rsid w:val="006E31C2"/>
    <w:rsid w:val="00931A80"/>
    <w:rsid w:val="009870C8"/>
    <w:rsid w:val="00AF7CE7"/>
    <w:rsid w:val="00C43895"/>
    <w:rsid w:val="00DF47EF"/>
    <w:rsid w:val="00EB5BF5"/>
    <w:rsid w:val="00F47CF0"/>
    <w:rsid w:val="570948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710146-A94E-4F1D-AB74-1081554F8CB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84</Words>
  <Characters>482</Characters>
  <Lines>4</Lines>
  <Paragraphs>1</Paragraphs>
  <TotalTime>7</TotalTime>
  <ScaleCrop>false</ScaleCrop>
  <LinksUpToDate>false</LinksUpToDate>
  <CharactersWithSpaces>565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2021-04-29T07:33:00Z</dcterms:created>
  <dc:creator>DZS02</dc:creator>
  <cp:lastModifiedBy>林颂旋</cp:lastModifiedBy>
  <cp:lastPrinted>2021-04-29T07:32:00Z</cp:lastPrinted>
  <dcterms:modified xsi:type="dcterms:W3CDTF">2021-11-29T03:00:54Z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