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0AA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0"/>
        <w:jc w:val="center"/>
        <w:textAlignment w:val="baseline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94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国家税务总局云浮市税务局2026-2027年食堂食材配送服务项目（0877-25GZTP4ZC0826）中标公告</w:t>
      </w:r>
      <w:bookmarkStart w:id="0" w:name="_GoBack"/>
      <w:bookmarkEnd w:id="0"/>
    </w:p>
    <w:p w14:paraId="2519632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</w:p>
    <w:p w14:paraId="5075D19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一、项目编号：0877-25GZTP4ZC0826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（招标文件编号：0877-25GZTP4ZC0826）</w:t>
      </w:r>
    </w:p>
    <w:p w14:paraId="47E3EE5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二、项目名称：国家税务总局云浮市税务局2026—2027年食堂食材配送服务项目</w:t>
      </w:r>
    </w:p>
    <w:p w14:paraId="755FCE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三、中标（成交）信息</w:t>
      </w:r>
    </w:p>
    <w:p w14:paraId="1C6034A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供应商名称：永益（广州）国际贸易有限公司</w:t>
      </w:r>
    </w:p>
    <w:p w14:paraId="2203E63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供应商地址：广州市南沙区环盛街2号金洲涌以南总部集聚区地块四保利思泰广场自编9-2#号楼（2栋）1203房之二</w:t>
      </w:r>
    </w:p>
    <w:p w14:paraId="7134B3C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包组或产品名称：国家税务总局云浮市税务局2026-2027年食堂食材配送服务</w:t>
      </w:r>
    </w:p>
    <w:p w14:paraId="1ACA86D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折扣率(%)：97.0000000</w:t>
      </w:r>
    </w:p>
    <w:p w14:paraId="231F04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四、主要标的信息</w:t>
      </w:r>
    </w:p>
    <w:tbl>
      <w:tblPr>
        <w:tblW w:w="5048" w:type="pct"/>
        <w:tblInd w:w="0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outset" w:color="auto" w:sz="18" w:space="0"/>
          <w:insideV w:val="outset" w:color="auto" w:sz="1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340"/>
        <w:gridCol w:w="1241"/>
        <w:gridCol w:w="1705"/>
        <w:gridCol w:w="1113"/>
        <w:gridCol w:w="1784"/>
        <w:gridCol w:w="2140"/>
      </w:tblGrid>
      <w:tr w14:paraId="1A53C432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669C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79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40E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629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A2A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服务名称</w:t>
            </w:r>
          </w:p>
        </w:tc>
        <w:tc>
          <w:tcPr>
            <w:tcW w:w="864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2B4F3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564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4814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904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6A3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D0F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服务标准</w:t>
            </w:r>
          </w:p>
        </w:tc>
      </w:tr>
      <w:tr w14:paraId="1F4BE3BE"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outset" w:color="auto" w:sz="18" w:space="0"/>
            <w:insideV w:val="outset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133B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9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74C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永益（广州）国际贸易有限公司</w:t>
            </w:r>
          </w:p>
        </w:tc>
        <w:tc>
          <w:tcPr>
            <w:tcW w:w="629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466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国家税务总局云浮市税务局2026-2027年食堂食材配送服务</w:t>
            </w:r>
          </w:p>
        </w:tc>
        <w:tc>
          <w:tcPr>
            <w:tcW w:w="864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5AB0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包括且不限于蔬菜类、鲜肉类、禽类、豆制品、水产类、水果类、干杂货类、副食品类、粮油类等。</w:t>
            </w:r>
          </w:p>
        </w:tc>
        <w:tc>
          <w:tcPr>
            <w:tcW w:w="564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39C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按招标文件有关要求</w:t>
            </w:r>
          </w:p>
        </w:tc>
        <w:tc>
          <w:tcPr>
            <w:tcW w:w="904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0899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共24个月，即2026年1月1日至2027年12月31日，合同每年一签,以合同服务期或合同总额先到者为准</w:t>
            </w:r>
          </w:p>
        </w:tc>
        <w:tc>
          <w:tcPr>
            <w:tcW w:w="1084" w:type="pct"/>
            <w:tcBorders>
              <w:top w:val="outset" w:color="auto" w:sz="6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 w14:paraId="3D02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符合《中华人民共和国食品安全法》、《中华人民共和国农产品质量安全法》及《中华人民共和国产品质量法》等相关法律法规</w:t>
            </w:r>
          </w:p>
        </w:tc>
      </w:tr>
    </w:tbl>
    <w:p w14:paraId="000315A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五、评审专家（单一来源采购人员）名单：</w:t>
      </w:r>
    </w:p>
    <w:p w14:paraId="2BAF42C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邓剑锋（组长）、陈少良、叶蔚、徐斌、童树强（采购人代表）</w:t>
      </w:r>
    </w:p>
    <w:p w14:paraId="59CF8FF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六、代理服务收费标准及金额：</w:t>
      </w:r>
    </w:p>
    <w:p w14:paraId="7C31444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本项目代理费收费标准：按委托协议约定执行</w:t>
      </w:r>
    </w:p>
    <w:p w14:paraId="6D94D5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本项目代理费总金额：6.815000 万元（人民币）</w:t>
      </w:r>
    </w:p>
    <w:p w14:paraId="79C675A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七、公告期限</w:t>
      </w:r>
    </w:p>
    <w:p w14:paraId="1CD558F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自本公告发布之日起1个工作日。</w:t>
      </w:r>
    </w:p>
    <w:p w14:paraId="072EEB8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八、其它补充事宜</w:t>
      </w:r>
    </w:p>
    <w:p w14:paraId="6E574E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评审结果如下：</w:t>
      </w:r>
    </w:p>
    <w:tbl>
      <w:tblPr>
        <w:tblW w:w="499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5"/>
        <w:gridCol w:w="1560"/>
        <w:gridCol w:w="1335"/>
        <w:gridCol w:w="1230"/>
        <w:gridCol w:w="1064"/>
        <w:gridCol w:w="1094"/>
        <w:gridCol w:w="1050"/>
      </w:tblGrid>
      <w:tr w14:paraId="4BB93A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B3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投标单位名称</w:t>
            </w:r>
          </w:p>
        </w:tc>
        <w:tc>
          <w:tcPr>
            <w:tcW w:w="7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104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是否通过资格性及符合性审查</w:t>
            </w:r>
          </w:p>
        </w:tc>
        <w:tc>
          <w:tcPr>
            <w:tcW w:w="6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51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商务</w:t>
            </w:r>
          </w:p>
          <w:p w14:paraId="7620638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得分</w:t>
            </w:r>
          </w:p>
        </w:tc>
        <w:tc>
          <w:tcPr>
            <w:tcW w:w="6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A6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技术（服务）得分</w:t>
            </w:r>
          </w:p>
        </w:tc>
        <w:tc>
          <w:tcPr>
            <w:tcW w:w="5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C8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价格</w:t>
            </w:r>
          </w:p>
          <w:p w14:paraId="4D0772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得分</w:t>
            </w:r>
          </w:p>
        </w:tc>
        <w:tc>
          <w:tcPr>
            <w:tcW w:w="5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D0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综合</w:t>
            </w:r>
          </w:p>
          <w:p w14:paraId="2E5D0B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得分</w:t>
            </w:r>
          </w:p>
        </w:tc>
        <w:tc>
          <w:tcPr>
            <w:tcW w:w="5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45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排名</w:t>
            </w:r>
          </w:p>
        </w:tc>
      </w:tr>
      <w:tr w14:paraId="6BF71A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D7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永益（广州）国际贸易有限公司</w:t>
            </w:r>
          </w:p>
        </w:tc>
        <w:tc>
          <w:tcPr>
            <w:tcW w:w="7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AC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是</w:t>
            </w:r>
          </w:p>
        </w:tc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23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50.00</w:t>
            </w:r>
          </w:p>
        </w:tc>
        <w:tc>
          <w:tcPr>
            <w:tcW w:w="6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DE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37.00</w:t>
            </w:r>
          </w:p>
        </w:tc>
        <w:tc>
          <w:tcPr>
            <w:tcW w:w="53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6B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9.28</w:t>
            </w:r>
          </w:p>
        </w:tc>
        <w:tc>
          <w:tcPr>
            <w:tcW w:w="5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6D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96.28</w:t>
            </w:r>
          </w:p>
        </w:tc>
        <w:tc>
          <w:tcPr>
            <w:tcW w:w="5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2D5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</w:tr>
      <w:tr w14:paraId="33937E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7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云浮市新安供应链管理有限公司</w:t>
            </w:r>
          </w:p>
        </w:tc>
        <w:tc>
          <w:tcPr>
            <w:tcW w:w="7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38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是</w:t>
            </w:r>
          </w:p>
        </w:tc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DAB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50.00</w:t>
            </w:r>
          </w:p>
        </w:tc>
        <w:tc>
          <w:tcPr>
            <w:tcW w:w="6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DB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32.80</w:t>
            </w:r>
          </w:p>
        </w:tc>
        <w:tc>
          <w:tcPr>
            <w:tcW w:w="53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AF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10.00</w:t>
            </w:r>
          </w:p>
        </w:tc>
        <w:tc>
          <w:tcPr>
            <w:tcW w:w="5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90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92.80</w:t>
            </w:r>
          </w:p>
        </w:tc>
        <w:tc>
          <w:tcPr>
            <w:tcW w:w="5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5D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</w:tr>
      <w:tr w14:paraId="6EAA15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0C09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广东晶美餐饮管理服务有限公司</w:t>
            </w:r>
          </w:p>
        </w:tc>
        <w:tc>
          <w:tcPr>
            <w:tcW w:w="7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D2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是</w:t>
            </w:r>
          </w:p>
        </w:tc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1C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45.00</w:t>
            </w:r>
          </w:p>
        </w:tc>
        <w:tc>
          <w:tcPr>
            <w:tcW w:w="6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B9F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32.20</w:t>
            </w:r>
          </w:p>
        </w:tc>
        <w:tc>
          <w:tcPr>
            <w:tcW w:w="53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C5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9.38</w:t>
            </w:r>
          </w:p>
        </w:tc>
        <w:tc>
          <w:tcPr>
            <w:tcW w:w="5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58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86.58</w:t>
            </w:r>
          </w:p>
        </w:tc>
        <w:tc>
          <w:tcPr>
            <w:tcW w:w="5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46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</w:tr>
      <w:tr w14:paraId="07FF58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70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广州永鑫食品有限公司</w:t>
            </w:r>
          </w:p>
        </w:tc>
        <w:tc>
          <w:tcPr>
            <w:tcW w:w="7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44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是</w:t>
            </w:r>
          </w:p>
        </w:tc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51E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36.50</w:t>
            </w:r>
          </w:p>
        </w:tc>
        <w:tc>
          <w:tcPr>
            <w:tcW w:w="6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3A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31.00</w:t>
            </w:r>
          </w:p>
        </w:tc>
        <w:tc>
          <w:tcPr>
            <w:tcW w:w="53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88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9.18</w:t>
            </w:r>
          </w:p>
        </w:tc>
        <w:tc>
          <w:tcPr>
            <w:tcW w:w="5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B2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76.68</w:t>
            </w:r>
          </w:p>
        </w:tc>
        <w:tc>
          <w:tcPr>
            <w:tcW w:w="5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81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</w:tr>
      <w:tr w14:paraId="38291D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A81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广州盛阳农业食品有限公司</w:t>
            </w:r>
          </w:p>
        </w:tc>
        <w:tc>
          <w:tcPr>
            <w:tcW w:w="7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3A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是</w:t>
            </w:r>
          </w:p>
        </w:tc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8C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37.50</w:t>
            </w:r>
          </w:p>
        </w:tc>
        <w:tc>
          <w:tcPr>
            <w:tcW w:w="6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20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26.20</w:t>
            </w:r>
          </w:p>
        </w:tc>
        <w:tc>
          <w:tcPr>
            <w:tcW w:w="53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35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9.47</w:t>
            </w:r>
          </w:p>
        </w:tc>
        <w:tc>
          <w:tcPr>
            <w:tcW w:w="5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05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73.17</w:t>
            </w:r>
          </w:p>
        </w:tc>
        <w:tc>
          <w:tcPr>
            <w:tcW w:w="5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68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</w:t>
            </w:r>
          </w:p>
        </w:tc>
      </w:tr>
    </w:tbl>
    <w:p w14:paraId="2AC65F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九、凡对本次公告内容提出询问，请按以下方式联系。</w:t>
      </w:r>
    </w:p>
    <w:p w14:paraId="3A333B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1.采购人信息</w:t>
      </w:r>
    </w:p>
    <w:p w14:paraId="7AA8B4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称：国家税务总局云浮市税务局　　　　　</w:t>
      </w:r>
    </w:p>
    <w:p w14:paraId="683F06B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地址：云浮市云城区世纪大道中路29号　　　　　　　　</w:t>
      </w:r>
    </w:p>
    <w:p w14:paraId="674B6A5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联系方式：童先生/0766-8936692　　　　　　</w:t>
      </w:r>
    </w:p>
    <w:p w14:paraId="23F97C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2.采购代理机构信息</w:t>
      </w:r>
    </w:p>
    <w:p w14:paraId="106FEB5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称：广东广招招标采购有限公司　　　　　　　　　　　　</w:t>
      </w:r>
    </w:p>
    <w:p w14:paraId="79644E7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　址：广州市越秀区东风东路745号东山紫园商务大厦2003单元　　　　　　　　　　　　</w:t>
      </w:r>
    </w:p>
    <w:p w14:paraId="2644B0C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联系方式：李工/020-38931902-835　　　　　　　　　　　　</w:t>
      </w:r>
    </w:p>
    <w:p w14:paraId="4D8262D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3.项目联系方式</w:t>
      </w:r>
    </w:p>
    <w:p w14:paraId="08F91D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项目联系人：李工</w:t>
      </w:r>
    </w:p>
    <w:p w14:paraId="428D8B6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电　话：020-38931902-835</w:t>
      </w:r>
    </w:p>
    <w:p w14:paraId="7BEA8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7A6E"/>
    <w:rsid w:val="05EF7542"/>
    <w:rsid w:val="08517654"/>
    <w:rsid w:val="0A6E1165"/>
    <w:rsid w:val="0C341216"/>
    <w:rsid w:val="0D1644B7"/>
    <w:rsid w:val="13AB3CF4"/>
    <w:rsid w:val="19295C82"/>
    <w:rsid w:val="1C655C22"/>
    <w:rsid w:val="1CDC1BD7"/>
    <w:rsid w:val="24C30787"/>
    <w:rsid w:val="26FB7908"/>
    <w:rsid w:val="27447021"/>
    <w:rsid w:val="2BCC790D"/>
    <w:rsid w:val="2C277DD3"/>
    <w:rsid w:val="35C45001"/>
    <w:rsid w:val="36E44B5A"/>
    <w:rsid w:val="3F1F72E5"/>
    <w:rsid w:val="43BF2BD7"/>
    <w:rsid w:val="4E093A17"/>
    <w:rsid w:val="50D164A4"/>
    <w:rsid w:val="541A317A"/>
    <w:rsid w:val="68496AC5"/>
    <w:rsid w:val="6A894E03"/>
    <w:rsid w:val="6DA5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Sample"/>
    <w:basedOn w:val="8"/>
    <w:qFormat/>
    <w:uiPriority w:val="0"/>
    <w:rPr>
      <w:rFonts w:ascii="Courier New" w:hAnsi="Courier New"/>
    </w:rPr>
  </w:style>
  <w:style w:type="paragraph" w:customStyle="1" w:styleId="11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12">
    <w:name w:val="List Paragraph"/>
    <w:basedOn w:val="1"/>
    <w:qFormat/>
    <w:uiPriority w:val="0"/>
    <w:pPr>
      <w:suppressAutoHyphens/>
      <w:ind w:firstLine="420"/>
    </w:pPr>
    <w:rPr>
      <w:rFonts w:ascii="Calibri" w:hAnsi="Calibri"/>
      <w:kern w:val="1"/>
      <w:szCs w:val="22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999</Characters>
  <Lines>0</Lines>
  <Paragraphs>0</Paragraphs>
  <TotalTime>3</TotalTime>
  <ScaleCrop>false</ScaleCrop>
  <LinksUpToDate>false</LinksUpToDate>
  <CharactersWithSpaces>1060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2025-04-02T08:21:00Z</dcterms:created>
  <dc:creator>Administrator</dc:creator>
  <cp:lastModifiedBy>LD</cp:lastModifiedBy>
  <dcterms:modified xsi:type="dcterms:W3CDTF">2025-12-11T03:43:58Z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eyJoZGlkIjoiYzkzZWE3N2QxODdlNzdkNmExZDhiODg5YWRiMDg0MzkiLCJ1c2VySWQiOiI0MTI4MjAxMDIifQ==</vt:lpwstr>
  </property>
  <property fmtid="{D5CDD505-2E9C-101B-9397-08002B2CF9AE}" pid="4" name="ICV">
    <vt:lpwstr>B2230849DC064984B23954E3E89048DD_12</vt:lpwstr>
  </property>
</Properties>
</file>