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default" w:ascii="黑体" w:hAnsi="黑体" w:eastAsia="黑体" w:cs="宋体"/>
          <w:bCs/>
          <w:sz w:val="32"/>
          <w:szCs w:val="32"/>
          <w:lang w:val="en-US" w:eastAsia="zh-CN"/>
        </w:rPr>
      </w:pPr>
      <w:bookmarkStart w:id="0" w:name="_GoBack"/>
      <w:bookmarkEnd w:id="0"/>
      <w:r>
        <w:rPr>
          <w:rFonts w:hint="eastAsia" w:ascii="黑体" w:hAnsi="黑体" w:eastAsia="黑体" w:cs="宋体"/>
          <w:bCs/>
          <w:sz w:val="32"/>
          <w:szCs w:val="32"/>
          <w:lang w:val="en-US" w:eastAsia="zh-CN"/>
        </w:rPr>
        <w:t>附件1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700" w:lineRule="exact"/>
        <w:ind w:right="0"/>
        <w:jc w:val="center"/>
        <w:textAlignment w:val="auto"/>
        <w:rPr>
          <w:rFonts w:hint="eastAsia" w:ascii="方正小标宋_GBK" w:hAnsi="方正小标宋_GBK" w:eastAsia="方正小标宋_GBK" w:cs="方正小标宋_GBK"/>
          <w:b/>
          <w:bCs/>
          <w:i w:val="0"/>
          <w:iCs w:val="0"/>
          <w:caps w:val="0"/>
          <w:color w:val="333333"/>
          <w:spacing w:val="0"/>
          <w:kern w:val="0"/>
          <w:sz w:val="44"/>
          <w:szCs w:val="44"/>
          <w:shd w:val="clear" w:fill="FFFFFF"/>
          <w:lang w:val="en-US" w:eastAsia="zh-CN" w:bidi="ar"/>
        </w:rPr>
      </w:pPr>
      <w:r>
        <w:rPr>
          <w:rFonts w:hint="eastAsia" w:ascii="方正小标宋_GBK" w:hAnsi="方正小标宋_GBK" w:eastAsia="方正小标宋_GBK" w:cs="方正小标宋_GBK"/>
          <w:b/>
          <w:bCs/>
          <w:i w:val="0"/>
          <w:iCs w:val="0"/>
          <w:caps w:val="0"/>
          <w:color w:val="333333"/>
          <w:spacing w:val="0"/>
          <w:kern w:val="0"/>
          <w:sz w:val="44"/>
          <w:szCs w:val="44"/>
          <w:shd w:val="clear" w:fill="FFFFFF"/>
          <w:lang w:val="en-US" w:eastAsia="zh-CN" w:bidi="ar"/>
        </w:rPr>
        <w:t>国家税务总局云浮市税务局关于房产税和城镇土地使用税纳税期限的公告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（征求意见稿）</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b w:val="0"/>
          <w:bCs/>
          <w:sz w:val="32"/>
          <w:szCs w:val="32"/>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为进一步规范房产税和城镇土地使用税征收管理，提高纳税服务质量，优化税收营商环境，根据《中华人民共和国房产税暂行条例》、《中华人民共和国城镇土地使用税暂行条例》等有关规定，现将我市房产税、城镇土地使用税的纳税期限有关事项公告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default" w:ascii="仿宋_GB2312" w:hAnsi="仿宋_GB2312" w:eastAsia="仿宋_GB2312" w:cs="仿宋_GB2312"/>
          <w:i w:val="0"/>
          <w:iCs w:val="0"/>
          <w:caps w:val="0"/>
          <w:color w:val="333333"/>
          <w:spacing w:val="0"/>
          <w:sz w:val="32"/>
          <w:szCs w:val="32"/>
          <w:shd w:val="clear" w:fill="FFFFFF"/>
        </w:rPr>
        <w:t>一、城镇土地使用税的缴纳期限为税款所属期当年的10月1日至12月31日。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default" w:ascii="仿宋_GB2312" w:hAnsi="仿宋_GB2312" w:eastAsia="仿宋_GB2312" w:cs="仿宋_GB2312"/>
          <w:i w:val="0"/>
          <w:iCs w:val="0"/>
          <w:caps w:val="0"/>
          <w:color w:val="333333"/>
          <w:spacing w:val="0"/>
          <w:sz w:val="32"/>
          <w:szCs w:val="32"/>
          <w:shd w:val="clear" w:fill="FFFFFF"/>
        </w:rPr>
        <w:t>二、依照房产余值计算缴纳的房产税，其缴纳期限为税款所属期当年的10月1日至12月31日；依照房产租金收入计算缴纳的房产税，其缴纳期限依照纳税人提供不动产经营租赁服务的增值税缴纳期限执行。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lang w:eastAsia="zh-CN"/>
        </w:rPr>
        <w:t>三、</w:t>
      </w:r>
      <w:r>
        <w:rPr>
          <w:rFonts w:hint="default" w:ascii="仿宋_GB2312" w:hAnsi="仿宋_GB2312" w:eastAsia="仿宋_GB2312" w:cs="仿宋_GB2312"/>
          <w:i w:val="0"/>
          <w:iCs w:val="0"/>
          <w:caps w:val="0"/>
          <w:color w:val="333333"/>
          <w:spacing w:val="0"/>
          <w:sz w:val="32"/>
          <w:szCs w:val="32"/>
          <w:shd w:val="clear" w:fill="FFFFFF"/>
        </w:rPr>
        <w:t>本公告自2026年</w:t>
      </w:r>
      <w:r>
        <w:rPr>
          <w:rFonts w:hint="eastAsia" w:ascii="仿宋_GB2312" w:hAnsi="仿宋_GB2312" w:eastAsia="仿宋_GB2312" w:cs="仿宋_GB2312"/>
          <w:i w:val="0"/>
          <w:iCs w:val="0"/>
          <w:caps w:val="0"/>
          <w:color w:val="333333"/>
          <w:spacing w:val="0"/>
          <w:sz w:val="32"/>
          <w:szCs w:val="32"/>
          <w:shd w:val="clear" w:fill="FFFFFF"/>
          <w:lang w:val="en-US" w:eastAsia="zh-CN"/>
        </w:rPr>
        <w:t>10</w:t>
      </w:r>
      <w:r>
        <w:rPr>
          <w:rFonts w:hint="default" w:ascii="仿宋_GB2312" w:hAnsi="仿宋_GB2312" w:eastAsia="仿宋_GB2312" w:cs="仿宋_GB2312"/>
          <w:i w:val="0"/>
          <w:iCs w:val="0"/>
          <w:caps w:val="0"/>
          <w:color w:val="333333"/>
          <w:spacing w:val="0"/>
          <w:sz w:val="32"/>
          <w:szCs w:val="32"/>
          <w:shd w:val="clear" w:fill="FFFFFF"/>
        </w:rPr>
        <w:t>月1日起执行</w:t>
      </w:r>
      <w:r>
        <w:rPr>
          <w:rFonts w:hint="eastAsia" w:ascii="仿宋_GB2312" w:hAnsi="仿宋_GB2312" w:eastAsia="仿宋_GB2312" w:cs="仿宋_GB2312"/>
          <w:i w:val="0"/>
          <w:iCs w:val="0"/>
          <w:caps w:val="0"/>
          <w:color w:val="333333"/>
          <w:spacing w:val="0"/>
          <w:sz w:val="32"/>
          <w:szCs w:val="32"/>
          <w:shd w:val="clear" w:fill="FFFFFF"/>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firstLine="640" w:firstLineChars="200"/>
        <w:jc w:val="both"/>
        <w:textAlignment w:val="auto"/>
        <w:rPr>
          <w:rFonts w:hint="default" w:ascii="仿宋_GB2312" w:hAnsi="仿宋_GB2312" w:eastAsia="仿宋_GB2312" w:cs="仿宋_GB2312"/>
          <w:i w:val="0"/>
          <w:iCs w:val="0"/>
          <w:caps w:val="0"/>
          <w:color w:val="333333"/>
          <w:spacing w:val="0"/>
          <w:sz w:val="32"/>
          <w:szCs w:val="32"/>
          <w:shd w:val="clear" w:fill="FFFFFF"/>
        </w:rPr>
      </w:pPr>
      <w:r>
        <w:rPr>
          <w:rFonts w:hint="default" w:ascii="仿宋_GB2312" w:hAnsi="仿宋_GB2312" w:eastAsia="仿宋_GB2312" w:cs="仿宋_GB2312"/>
          <w:i w:val="0"/>
          <w:iCs w:val="0"/>
          <w:caps w:val="0"/>
          <w:color w:val="333333"/>
          <w:spacing w:val="0"/>
          <w:sz w:val="32"/>
          <w:szCs w:val="32"/>
          <w:shd w:val="clear" w:fill="FFFFFF"/>
        </w:rPr>
        <w:t>特此公告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firstLine="640" w:firstLineChars="200"/>
        <w:jc w:val="both"/>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firstLine="640" w:firstLineChars="200"/>
        <w:jc w:val="right"/>
        <w:textAlignment w:val="auto"/>
        <w:rPr>
          <w:rFonts w:hint="eastAsia" w:ascii="仿宋_GB2312" w:hAnsi="仿宋_GB2312" w:eastAsia="仿宋_GB2312" w:cs="仿宋_GB2312"/>
          <w:i w:val="0"/>
          <w:iCs w:val="0"/>
          <w:caps w:val="0"/>
          <w:color w:val="333333"/>
          <w:spacing w:val="0"/>
          <w:sz w:val="32"/>
          <w:szCs w:val="32"/>
          <w:shd w:val="clear" w:fill="FFFFFF"/>
        </w:rPr>
      </w:pPr>
      <w:r>
        <w:rPr>
          <w:rFonts w:hint="default" w:ascii="仿宋_GB2312" w:hAnsi="仿宋_GB2312" w:eastAsia="仿宋_GB2312" w:cs="仿宋_GB2312"/>
          <w:i w:val="0"/>
          <w:iCs w:val="0"/>
          <w:caps w:val="0"/>
          <w:color w:val="333333"/>
          <w:spacing w:val="0"/>
          <w:sz w:val="32"/>
          <w:szCs w:val="32"/>
          <w:shd w:val="clear" w:fill="FFFFFF"/>
        </w:rPr>
        <w:t>国家税务总局</w:t>
      </w:r>
      <w:r>
        <w:rPr>
          <w:rFonts w:hint="eastAsia" w:ascii="仿宋_GB2312" w:hAnsi="仿宋_GB2312" w:eastAsia="仿宋_GB2312" w:cs="仿宋_GB2312"/>
          <w:i w:val="0"/>
          <w:iCs w:val="0"/>
          <w:caps w:val="0"/>
          <w:color w:val="333333"/>
          <w:spacing w:val="0"/>
          <w:sz w:val="32"/>
          <w:szCs w:val="32"/>
          <w:shd w:val="clear" w:fill="FFFFFF"/>
          <w:lang w:eastAsia="zh-CN"/>
        </w:rPr>
        <w:t>云浮</w:t>
      </w:r>
      <w:r>
        <w:rPr>
          <w:rFonts w:hint="default" w:ascii="仿宋_GB2312" w:hAnsi="仿宋_GB2312" w:eastAsia="仿宋_GB2312" w:cs="仿宋_GB2312"/>
          <w:i w:val="0"/>
          <w:iCs w:val="0"/>
          <w:caps w:val="0"/>
          <w:color w:val="333333"/>
          <w:spacing w:val="0"/>
          <w:sz w:val="32"/>
          <w:szCs w:val="32"/>
          <w:shd w:val="clear" w:fill="FFFFFF"/>
        </w:rPr>
        <w:t>市税务局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firstLine="640" w:firstLineChars="200"/>
        <w:jc w:val="right"/>
        <w:textAlignment w:val="auto"/>
      </w:pPr>
      <w:r>
        <w:rPr>
          <w:rFonts w:hint="default" w:ascii="仿宋_GB2312" w:hAnsi="仿宋_GB2312" w:eastAsia="仿宋_GB2312" w:cs="仿宋_GB2312"/>
          <w:i w:val="0"/>
          <w:iCs w:val="0"/>
          <w:caps w:val="0"/>
          <w:color w:val="333333"/>
          <w:spacing w:val="0"/>
          <w:sz w:val="32"/>
          <w:szCs w:val="32"/>
          <w:shd w:val="clear" w:fill="FFFFFF"/>
        </w:rPr>
        <w:t>2026年</w:t>
      </w:r>
      <w:r>
        <w:rPr>
          <w:rFonts w:hint="eastAsia" w:ascii="仿宋_GB2312" w:hAnsi="仿宋_GB2312" w:eastAsia="仿宋_GB2312" w:cs="仿宋_GB2312"/>
          <w:i w:val="0"/>
          <w:iCs w:val="0"/>
          <w:caps w:val="0"/>
          <w:color w:val="333333"/>
          <w:spacing w:val="0"/>
          <w:sz w:val="32"/>
          <w:szCs w:val="32"/>
          <w:shd w:val="clear" w:fill="FFFFFF"/>
          <w:lang w:val="en-US" w:eastAsia="zh-CN"/>
        </w:rPr>
        <w:t>X</w:t>
      </w:r>
      <w:r>
        <w:rPr>
          <w:rFonts w:hint="default" w:ascii="仿宋_GB2312" w:hAnsi="仿宋_GB2312" w:eastAsia="仿宋_GB2312" w:cs="仿宋_GB2312"/>
          <w:i w:val="0"/>
          <w:iCs w:val="0"/>
          <w:caps w:val="0"/>
          <w:color w:val="333333"/>
          <w:spacing w:val="0"/>
          <w:sz w:val="32"/>
          <w:szCs w:val="32"/>
          <w:shd w:val="clear" w:fill="FFFFFF"/>
        </w:rPr>
        <w:t>月</w:t>
      </w:r>
      <w:r>
        <w:rPr>
          <w:rFonts w:hint="eastAsia" w:ascii="仿宋_GB2312" w:hAnsi="仿宋_GB2312" w:eastAsia="仿宋_GB2312" w:cs="仿宋_GB2312"/>
          <w:i w:val="0"/>
          <w:iCs w:val="0"/>
          <w:caps w:val="0"/>
          <w:color w:val="333333"/>
          <w:spacing w:val="0"/>
          <w:sz w:val="32"/>
          <w:szCs w:val="32"/>
          <w:shd w:val="clear" w:fill="FFFFFF"/>
          <w:lang w:val="en-US" w:eastAsia="zh-CN"/>
        </w:rPr>
        <w:t>X</w:t>
      </w:r>
      <w:r>
        <w:rPr>
          <w:rFonts w:hint="default" w:ascii="仿宋_GB2312" w:hAnsi="仿宋_GB2312" w:eastAsia="仿宋_GB2312" w:cs="仿宋_GB2312"/>
          <w:i w:val="0"/>
          <w:iCs w:val="0"/>
          <w:caps w:val="0"/>
          <w:color w:val="333333"/>
          <w:spacing w:val="0"/>
          <w:sz w:val="32"/>
          <w:szCs w:val="32"/>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25DFFB82"/>
    <w:rsid w:val="2FD8A758"/>
    <w:rsid w:val="2FDF2FD8"/>
    <w:rsid w:val="3BFA9C4E"/>
    <w:rsid w:val="3DBF48C8"/>
    <w:rsid w:val="3EFF671B"/>
    <w:rsid w:val="3F3A5CA3"/>
    <w:rsid w:val="3FEDE73F"/>
    <w:rsid w:val="496424C5"/>
    <w:rsid w:val="4A1947CF"/>
    <w:rsid w:val="4B35691D"/>
    <w:rsid w:val="4D3F2F79"/>
    <w:rsid w:val="4FFB0F9E"/>
    <w:rsid w:val="5FF6DE5F"/>
    <w:rsid w:val="63B5EDF7"/>
    <w:rsid w:val="63F5DFD0"/>
    <w:rsid w:val="6BD3A842"/>
    <w:rsid w:val="6BFDB8B2"/>
    <w:rsid w:val="6DFF83F7"/>
    <w:rsid w:val="6F6D18C6"/>
    <w:rsid w:val="75ECE3B4"/>
    <w:rsid w:val="7B7F9A81"/>
    <w:rsid w:val="7BFF3602"/>
    <w:rsid w:val="7D6278F6"/>
    <w:rsid w:val="7EFD0C15"/>
    <w:rsid w:val="7F1FF413"/>
    <w:rsid w:val="7FE90200"/>
    <w:rsid w:val="7FFF1205"/>
    <w:rsid w:val="9BEF06DE"/>
    <w:rsid w:val="9BFFC4AE"/>
    <w:rsid w:val="B37FE405"/>
    <w:rsid w:val="D7758088"/>
    <w:rsid w:val="DBFFA05E"/>
    <w:rsid w:val="DDD77D2C"/>
    <w:rsid w:val="DEE92030"/>
    <w:rsid w:val="DFE70A56"/>
    <w:rsid w:val="E3F73E40"/>
    <w:rsid w:val="ED069A8E"/>
    <w:rsid w:val="EDBC8108"/>
    <w:rsid w:val="EEBDD208"/>
    <w:rsid w:val="EF5F0998"/>
    <w:rsid w:val="EF7EFD30"/>
    <w:rsid w:val="EFB62C55"/>
    <w:rsid w:val="EFCF6CED"/>
    <w:rsid w:val="F10F4283"/>
    <w:rsid w:val="F2BB09DD"/>
    <w:rsid w:val="F7B33790"/>
    <w:rsid w:val="F7DCE056"/>
    <w:rsid w:val="FB2F5DF0"/>
    <w:rsid w:val="FD3B8BD0"/>
    <w:rsid w:val="FE5E2EE8"/>
    <w:rsid w:val="FE974725"/>
    <w:rsid w:val="FF5BC420"/>
    <w:rsid w:val="FF883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kern w:val="0"/>
      <w:sz w:val="20"/>
      <w:szCs w:val="21"/>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2018-07-13T15:11:00Z</dcterms:created>
  <dc:creator>d</dc:creator>
  <cp:lastModifiedBy>黄思颖</cp:lastModifiedBy>
  <cp:lastPrinted>2026-08-13T18:04:00Z</cp:lastPrinted>
  <dcterms:modified xsi:type="dcterms:W3CDTF">2026-08-14T04:45:22Z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ICV">
    <vt:lpwstr>85BC4F1BEA9B47200B227C6ADE50A076_42</vt:lpwstr>
  </property>
</Properties>
</file>