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方正小标宋简体" w:hAnsi="华文中宋" w:eastAsia="方正小标宋简体"/>
          <w:color w:val="000000"/>
          <w:kern w:val="2"/>
          <w:sz w:val="44"/>
          <w:szCs w:val="44"/>
          <w:lang w:eastAsia="zh-CN" w:bidi="ar-SA"/>
        </w:rPr>
      </w:pPr>
      <w:r>
        <w:rPr>
          <w:rFonts w:hint="eastAsia" w:ascii="方正小标宋简体" w:hAnsi="华文中宋" w:eastAsia="方正小标宋简体"/>
          <w:color w:val="000000"/>
          <w:kern w:val="2"/>
          <w:sz w:val="44"/>
          <w:szCs w:val="44"/>
          <w:lang w:eastAsia="zh-CN" w:bidi="ar-SA"/>
        </w:rPr>
        <w:t>国家税务总局汕头市税务局关于房产税和城镇土地使用税纳税期限的公告</w:t>
      </w:r>
    </w:p>
    <w:p>
      <w:pPr>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方正小标宋简体" w:hAnsi="华文中宋" w:eastAsia="方正小标宋简体"/>
          <w:color w:val="000000"/>
          <w:kern w:val="2"/>
          <w:sz w:val="44"/>
          <w:szCs w:val="44"/>
          <w:lang w:eastAsia="zh-CN" w:bidi="ar-SA"/>
        </w:rPr>
      </w:pPr>
      <w:r>
        <w:rPr>
          <w:rFonts w:hint="eastAsia" w:ascii="方正小标宋简体" w:hAnsi="华文中宋" w:eastAsia="方正小标宋简体"/>
          <w:color w:val="000000"/>
          <w:kern w:val="2"/>
          <w:sz w:val="44"/>
          <w:szCs w:val="44"/>
          <w:lang w:eastAsia="zh-CN" w:bidi="ar-SA"/>
        </w:rPr>
        <w:t>（征求意见稿）</w:t>
      </w:r>
    </w:p>
    <w:p>
      <w:pPr>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楷体" w:hAnsi="楷体" w:eastAsia="楷体" w:cs="楷体"/>
          <w:sz w:val="21"/>
          <w:szCs w:val="18"/>
          <w:lang w:eastAsia="zh-CN"/>
        </w:rPr>
      </w:pPr>
    </w:p>
    <w:p>
      <w:pPr>
        <w:pStyle w:val="12"/>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21"/>
        </w:rPr>
      </w:pPr>
      <w:bookmarkStart w:id="0" w:name="HJ"/>
      <w:bookmarkEnd w:id="0"/>
      <w:bookmarkStart w:id="1" w:name="MJ"/>
      <w:bookmarkEnd w:id="1"/>
      <w:bookmarkStart w:id="2" w:name="BODY"/>
      <w:r>
        <w:rPr>
          <w:rFonts w:hint="eastAsia" w:ascii="仿宋_GB2312" w:hAnsi="仿宋_GB2312" w:eastAsia="仿宋_GB2312" w:cs="仿宋_GB2312"/>
          <w:color w:val="000000"/>
          <w:kern w:val="0"/>
          <w:sz w:val="32"/>
          <w:szCs w:val="32"/>
          <w:shd w:val="clear" w:color="auto" w:fill="FFFFFF"/>
          <w:lang w:bidi="ar"/>
        </w:rPr>
        <w:t>为进一步规范房产税和城镇土地使用税征收管理，提高纳税服务质量，</w:t>
      </w:r>
      <w:r>
        <w:rPr>
          <w:rFonts w:hint="eastAsia" w:ascii="仿宋_GB2312" w:hAnsi="仿宋_GB2312" w:eastAsia="仿宋_GB2312" w:cs="仿宋_GB2312"/>
          <w:color w:val="000000"/>
          <w:kern w:val="0"/>
          <w:sz w:val="32"/>
          <w:szCs w:val="32"/>
          <w:shd w:val="clear" w:color="auto" w:fill="FFFFFF"/>
          <w:lang w:eastAsia="zh-CN" w:bidi="ar"/>
        </w:rPr>
        <w:t>优化税收营商环境，</w:t>
      </w:r>
      <w:r>
        <w:rPr>
          <w:rFonts w:hint="eastAsia" w:ascii="仿宋_GB2312" w:hAnsi="仿宋_GB2312" w:eastAsia="仿宋_GB2312" w:cs="仿宋_GB2312"/>
          <w:color w:val="000000"/>
          <w:kern w:val="0"/>
          <w:sz w:val="32"/>
          <w:szCs w:val="32"/>
          <w:shd w:val="clear" w:color="auto" w:fill="FFFFFF"/>
          <w:lang w:bidi="ar"/>
        </w:rPr>
        <w:t>根据《中华人民共和国房产税暂行条例》、《中华人民共和国城镇土地使用税暂行条例》等有关规定，现将我市房产税、城镇土地使用税的纳税期限有关事项公告如下：</w:t>
      </w:r>
    </w:p>
    <w:p>
      <w:pPr>
        <w:pStyle w:val="11"/>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 xml:space="preserve"> 一、纳税人申报缴纳房产税（从值计征）、城镇土地使用税的纳税期限继续执行原纳税期限不变，即为税款所属期当年的10月1日至12月31日。</w:t>
      </w:r>
    </w:p>
    <w:p>
      <w:pPr>
        <w:pStyle w:val="11"/>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w:t>
      </w:r>
      <w:r>
        <w:rPr>
          <w:rFonts w:hint="eastAsia" w:ascii="黑体" w:hAnsi="黑体" w:eastAsia="黑体" w:cs="黑体"/>
          <w:color w:val="000000"/>
          <w:kern w:val="0"/>
          <w:sz w:val="32"/>
          <w:szCs w:val="32"/>
          <w:shd w:val="clear" w:color="auto" w:fill="FFFFFF"/>
          <w:lang w:eastAsia="zh-CN" w:bidi="ar"/>
        </w:rPr>
        <w:t>其他个人</w:t>
      </w:r>
      <w:r>
        <w:rPr>
          <w:rFonts w:hint="eastAsia" w:ascii="黑体" w:hAnsi="黑体" w:eastAsia="黑体" w:cs="黑体"/>
          <w:color w:val="000000"/>
          <w:kern w:val="0"/>
          <w:sz w:val="32"/>
          <w:szCs w:val="32"/>
          <w:shd w:val="clear" w:color="auto" w:fill="FFFFFF"/>
          <w:lang w:bidi="ar"/>
        </w:rPr>
        <w:t>出租房产的纳税期限</w:t>
      </w:r>
    </w:p>
    <w:p>
      <w:pPr>
        <w:pStyle w:val="11"/>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szCs w:val="22"/>
          <w:lang w:val="en-US" w:eastAsia="zh-CN"/>
        </w:rPr>
        <w:t>其他个人出租房产的，在代开发票时按规定申报缴纳</w:t>
      </w:r>
      <w:r>
        <w:rPr>
          <w:rFonts w:hint="eastAsia" w:ascii="仿宋_GB2312" w:hAnsi="仿宋_GB2312" w:eastAsia="仿宋_GB2312" w:cs="仿宋_GB2312"/>
          <w:sz w:val="32"/>
        </w:rPr>
        <w:t>。</w:t>
      </w:r>
    </w:p>
    <w:p>
      <w:pPr>
        <w:pStyle w:val="11"/>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color w:val="000000"/>
          <w:kern w:val="0"/>
          <w:sz w:val="32"/>
          <w:szCs w:val="32"/>
          <w:shd w:val="clear" w:color="auto" w:fill="FFFFFF"/>
          <w:lang w:val="en-US" w:eastAsia="zh-CN" w:bidi="ar"/>
        </w:rPr>
      </w:pPr>
      <w:r>
        <w:rPr>
          <w:rFonts w:hint="eastAsia" w:ascii="黑体" w:hAnsi="黑体" w:eastAsia="黑体" w:cs="黑体"/>
          <w:color w:val="000000"/>
          <w:kern w:val="0"/>
          <w:sz w:val="32"/>
          <w:szCs w:val="32"/>
          <w:shd w:val="clear" w:color="auto" w:fill="FFFFFF"/>
          <w:lang w:val="en-US" w:eastAsia="zh-CN" w:bidi="ar"/>
        </w:rPr>
        <w:t>三、依法终止房产税、城镇土地使用税纳税义务的纳税期限</w:t>
      </w:r>
    </w:p>
    <w:p>
      <w:pPr>
        <w:pStyle w:val="11"/>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纳税人因房产、土地的实物或权利状态发生变化而依法终止房产税、城镇土地使用税纳税义务的，其房产税和城镇土地使用税纳税期限为房产、土地的实物或权利状态发生变化的次月15日前。</w:t>
      </w:r>
    </w:p>
    <w:p>
      <w:pPr>
        <w:pStyle w:val="11"/>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z w:val="32"/>
        </w:rPr>
      </w:pPr>
      <w:r>
        <w:rPr>
          <w:rFonts w:hint="eastAsia" w:ascii="黑体" w:hAnsi="黑体" w:eastAsia="黑体" w:cs="黑体"/>
          <w:sz w:val="32"/>
        </w:rPr>
        <w:t>四、本公告自202</w:t>
      </w:r>
      <w:r>
        <w:rPr>
          <w:rFonts w:hint="eastAsia" w:ascii="黑体" w:hAnsi="黑体" w:eastAsia="黑体" w:cs="黑体"/>
          <w:sz w:val="32"/>
          <w:lang w:val="en-US" w:eastAsia="zh-CN"/>
        </w:rPr>
        <w:t>6</w:t>
      </w:r>
      <w:r>
        <w:rPr>
          <w:rFonts w:hint="eastAsia" w:ascii="黑体" w:hAnsi="黑体" w:eastAsia="黑体" w:cs="黑体"/>
          <w:sz w:val="32"/>
        </w:rPr>
        <w:t>年7月1日起执行。</w:t>
      </w:r>
    </w:p>
    <w:p>
      <w:pPr>
        <w:pStyle w:val="9"/>
        <w:keepNext w:val="0"/>
        <w:keepLines w:val="0"/>
        <w:pageBreakBefore w:val="0"/>
        <w:widowControl/>
        <w:shd w:val="clear" w:color="auto"/>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color w:val="000000"/>
          <w:kern w:val="0"/>
          <w:sz w:val="32"/>
          <w:szCs w:val="32"/>
          <w:shd w:val="clear" w:color="auto" w:fill="FFFFFF"/>
          <w:lang w:val="en-US" w:eastAsia="zh-CN" w:bidi="ar"/>
        </w:rPr>
        <w:t>特此公告。</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eastAsia="仿宋_GB2312"/>
          <w:sz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olor w:val="000000"/>
          <w:kern w:val="2"/>
          <w:sz w:val="32"/>
          <w:szCs w:val="24"/>
          <w:lang w:eastAsia="zh-CN" w:bidi="ar-SA"/>
        </w:rPr>
      </w:pPr>
      <w:r>
        <w:rPr>
          <w:rFonts w:hint="eastAsia" w:eastAsia="仿宋_GB2312"/>
          <w:sz w:val="32"/>
        </w:rPr>
        <w:t>附件：</w:t>
      </w:r>
      <w:r>
        <w:rPr>
          <w:rFonts w:hint="eastAsia" w:ascii="仿宋_GB2312" w:eastAsia="仿宋_GB2312"/>
          <w:color w:val="000000"/>
          <w:kern w:val="2"/>
          <w:sz w:val="32"/>
          <w:szCs w:val="24"/>
          <w:lang w:eastAsia="zh-CN" w:bidi="ar-SA"/>
        </w:rPr>
        <w:t>《国家税务总局汕头市税务局关于调整房产税和城镇土地使用税纳税期限的公告》解读</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rPr>
      </w:pPr>
      <w:r>
        <w:rPr>
          <w:rFonts w:hint="eastAsia" w:ascii="仿宋_GB2312" w:eastAsia="仿宋_GB2312"/>
          <w:color w:val="000000"/>
          <w:kern w:val="2"/>
          <w:sz w:val="32"/>
          <w:szCs w:val="24"/>
          <w:lang w:val="en-US" w:eastAsia="zh-CN" w:bidi="ar-SA"/>
        </w:rPr>
        <w:t xml:space="preserve">     </w:t>
      </w:r>
    </w:p>
    <w:p>
      <w:pPr>
        <w:keepNext w:val="0"/>
        <w:keepLines w:val="0"/>
        <w:pageBreakBefore w:val="0"/>
        <w:kinsoku/>
        <w:wordWrap/>
        <w:overflowPunct/>
        <w:topLinePunct w:val="0"/>
        <w:autoSpaceDE/>
        <w:bidi w:val="0"/>
        <w:adjustRightInd/>
        <w:snapToGrid/>
        <w:spacing w:line="600" w:lineRule="exact"/>
        <w:ind w:left="0" w:leftChars="0" w:right="0" w:rightChars="0"/>
        <w:textAlignment w:val="auto"/>
        <w:outlineLvl w:val="9"/>
        <w:rPr>
          <w:rFonts w:hint="eastAsia"/>
          <w:sz w:val="32"/>
        </w:rPr>
      </w:pPr>
    </w:p>
    <w:p>
      <w:pPr>
        <w:keepNext w:val="0"/>
        <w:keepLines w:val="0"/>
        <w:pageBreakBefore w:val="0"/>
        <w:kinsoku/>
        <w:wordWrap/>
        <w:overflowPunct/>
        <w:topLinePunct w:val="0"/>
        <w:autoSpaceDE/>
        <w:bidi w:val="0"/>
        <w:adjustRightInd/>
        <w:snapToGrid/>
        <w:spacing w:line="600" w:lineRule="exact"/>
        <w:ind w:left="0" w:leftChars="0" w:right="0" w:rightChars="0"/>
        <w:textAlignment w:val="auto"/>
        <w:outlineLvl w:val="9"/>
        <w:rPr>
          <w:rFonts w:hint="eastAsia"/>
          <w:sz w:val="32"/>
        </w:rPr>
      </w:pPr>
    </w:p>
    <w:p>
      <w:pPr>
        <w:keepNext w:val="0"/>
        <w:keepLines w:val="0"/>
        <w:pageBreakBefore w:val="0"/>
        <w:kinsoku/>
        <w:wordWrap/>
        <w:overflowPunct/>
        <w:topLinePunct w:val="0"/>
        <w:autoSpaceDE/>
        <w:bidi w:val="0"/>
        <w:adjustRightInd/>
        <w:snapToGrid/>
        <w:spacing w:line="600" w:lineRule="exact"/>
        <w:ind w:left="0" w:leftChars="0" w:right="0" w:rightChars="0"/>
        <w:textAlignment w:val="auto"/>
        <w:outlineLvl w:val="9"/>
        <w:rPr>
          <w:rFonts w:hint="eastAsia"/>
          <w:sz w:val="32"/>
        </w:rPr>
      </w:pPr>
    </w:p>
    <w:bookmarkEnd w:id="2"/>
    <w:p>
      <w:pPr>
        <w:spacing w:line="560" w:lineRule="exact"/>
        <w:rPr>
          <w:rFonts w:hint="eastAsia" w:ascii="仿宋_GB2312" w:hAnsi="仿宋_GB2312" w:eastAsia="仿宋_GB2312"/>
          <w:sz w:val="32"/>
        </w:rPr>
      </w:pPr>
      <w:r>
        <w:rPr>
          <w:rFonts w:hint="eastAsia"/>
          <w:sz w:val="32"/>
        </w:rPr>
        <w:t xml:space="preserve">                           </w:t>
      </w:r>
      <w:r>
        <w:rPr>
          <w:rFonts w:hint="eastAsia" w:ascii="仿宋_GB2312" w:eastAsia="仿宋_GB2312"/>
          <w:color w:val="000000"/>
          <w:kern w:val="2"/>
          <w:sz w:val="32"/>
          <w:szCs w:val="24"/>
          <w:lang w:eastAsia="zh-CN" w:bidi="ar-SA"/>
        </w:rPr>
        <w:t>国家税务总局汕头市税务局</w:t>
      </w:r>
    </w:p>
    <w:p>
      <w:pPr>
        <w:spacing w:line="560" w:lineRule="exact"/>
        <w:ind w:firstLine="5280" w:firstLineChars="1650"/>
        <w:rPr>
          <w:rFonts w:hint="eastAsia" w:eastAsia="仿宋_GB2312"/>
          <w:sz w:val="32"/>
          <w:lang w:eastAsia="zh-CN"/>
        </w:rPr>
      </w:pPr>
      <w:r>
        <w:rPr>
          <w:rFonts w:hint="eastAsia" w:eastAsia="仿宋_GB2312"/>
          <w:kern w:val="2"/>
          <w:sz w:val="32"/>
          <w:szCs w:val="24"/>
          <w:lang w:eastAsia="zh-CN" w:bidi="ar-SA"/>
        </w:rPr>
        <w:t>20</w:t>
      </w:r>
      <w:r>
        <w:rPr>
          <w:rFonts w:hint="eastAsia" w:eastAsia="仿宋_GB2312"/>
          <w:kern w:val="2"/>
          <w:sz w:val="32"/>
          <w:szCs w:val="24"/>
          <w:lang w:val="en-US" w:eastAsia="zh-CN" w:bidi="ar-SA"/>
        </w:rPr>
        <w:t>26</w:t>
      </w:r>
      <w:r>
        <w:rPr>
          <w:rFonts w:hint="eastAsia" w:eastAsia="仿宋_GB2312"/>
          <w:kern w:val="2"/>
          <w:sz w:val="32"/>
          <w:szCs w:val="24"/>
          <w:lang w:eastAsia="zh-CN" w:bidi="ar-SA"/>
        </w:rPr>
        <w:t>年</w:t>
      </w:r>
      <w:r>
        <w:rPr>
          <w:rFonts w:hint="eastAsia" w:eastAsia="仿宋_GB2312"/>
          <w:kern w:val="2"/>
          <w:sz w:val="32"/>
          <w:szCs w:val="24"/>
          <w:lang w:val="en-US" w:eastAsia="zh-CN" w:bidi="ar-SA"/>
        </w:rPr>
        <w:t xml:space="preserve">  </w:t>
      </w:r>
      <w:bookmarkStart w:id="3" w:name="_GoBack"/>
      <w:bookmarkEnd w:id="3"/>
      <w:r>
        <w:rPr>
          <w:rFonts w:hint="eastAsia" w:eastAsia="仿宋_GB2312"/>
          <w:kern w:val="2"/>
          <w:sz w:val="32"/>
          <w:szCs w:val="24"/>
          <w:lang w:eastAsia="zh-CN" w:bidi="ar-SA"/>
        </w:rPr>
        <w:t>月</w:t>
      </w:r>
      <w:r>
        <w:rPr>
          <w:rFonts w:hint="eastAsia" w:eastAsia="仿宋_GB2312"/>
          <w:kern w:val="2"/>
          <w:sz w:val="32"/>
          <w:szCs w:val="24"/>
          <w:lang w:val="en-US" w:eastAsia="zh-CN" w:bidi="ar-SA"/>
        </w:rPr>
        <w:t xml:space="preserve">  </w:t>
      </w:r>
      <w:r>
        <w:rPr>
          <w:rFonts w:hint="eastAsia" w:eastAsia="仿宋_GB2312"/>
          <w:kern w:val="2"/>
          <w:sz w:val="32"/>
          <w:szCs w:val="24"/>
          <w:lang w:eastAsia="zh-CN" w:bidi="ar-SA"/>
        </w:rPr>
        <w:t>日</w:t>
      </w:r>
    </w:p>
    <w:p>
      <w:pPr>
        <w:spacing w:line="560" w:lineRule="exact"/>
        <w:ind w:left="0" w:leftChars="0" w:right="0" w:rightChars="0" w:firstLine="0" w:firstLineChars="0"/>
        <w:jc w:val="left"/>
        <w:rPr>
          <w:rFonts w:hint="eastAsia" w:eastAsia="仿宋_GB2312"/>
          <w:sz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14" w:firstLine="280" w:firstLineChars="100"/>
      <w:jc w:val="right"/>
      <w:rPr>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4" w:firstLine="280" w:firstLineChars="100"/>
      <w:rPr>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154937"/>
    <w:rsid w:val="04572120"/>
    <w:rsid w:val="095737E6"/>
    <w:rsid w:val="0BF32F37"/>
    <w:rsid w:val="130B2200"/>
    <w:rsid w:val="13606743"/>
    <w:rsid w:val="21C77B3B"/>
    <w:rsid w:val="28A87182"/>
    <w:rsid w:val="2B811B6D"/>
    <w:rsid w:val="2FEF6D87"/>
    <w:rsid w:val="3045625B"/>
    <w:rsid w:val="3E6D3442"/>
    <w:rsid w:val="401720B1"/>
    <w:rsid w:val="41CA7F7F"/>
    <w:rsid w:val="50270DFF"/>
    <w:rsid w:val="518E63E1"/>
    <w:rsid w:val="547F37D4"/>
    <w:rsid w:val="584D44A6"/>
    <w:rsid w:val="5E7B7979"/>
    <w:rsid w:val="5E9C5936"/>
    <w:rsid w:val="5EEB31FB"/>
    <w:rsid w:val="663234E5"/>
    <w:rsid w:val="684C232F"/>
    <w:rsid w:val="6E32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page number"/>
    <w:basedOn w:val="6"/>
    <w:qFormat/>
    <w:uiPriority w:val="0"/>
    <w:rPr>
      <w:rFonts w:ascii="Times New Roman" w:hAnsi="Times New Roman" w:eastAsia="宋体"/>
    </w:rPr>
  </w:style>
  <w:style w:type="paragraph" w:customStyle="1" w:styleId="8">
    <w:name w:val="普通(网站) New"/>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9">
    <w:name w:val="正文 New New New New"/>
    <w:qFormat/>
    <w:uiPriority w:val="0"/>
    <w:pPr>
      <w:widowControl w:val="0"/>
      <w:jc w:val="both"/>
    </w:pPr>
    <w:rPr>
      <w:rFonts w:ascii="Calibri" w:hAnsi="Calibri" w:eastAsia="宋体" w:cstheme="minorBidi"/>
      <w:kern w:val="2"/>
      <w:sz w:val="21"/>
      <w:szCs w:val="24"/>
      <w:lang w:val="en-US" w:eastAsia="zh-CN" w:bidi="ar-SA"/>
    </w:rPr>
  </w:style>
  <w:style w:type="paragraph" w:customStyle="1" w:styleId="10">
    <w:name w:val="正文 New New New"/>
    <w:qFormat/>
    <w:uiPriority w:val="0"/>
    <w:pPr>
      <w:widowControl w:val="0"/>
      <w:jc w:val="both"/>
    </w:pPr>
    <w:rPr>
      <w:rFonts w:ascii="Calibri" w:hAnsi="Calibri" w:eastAsia="宋体" w:cstheme="minorBidi"/>
      <w:kern w:val="2"/>
      <w:sz w:val="21"/>
      <w:szCs w:val="24"/>
      <w:lang w:val="en-US" w:eastAsia="zh-CN" w:bidi="ar-SA"/>
    </w:rPr>
  </w:style>
  <w:style w:type="paragraph" w:customStyle="1" w:styleId="11">
    <w:name w:val="正文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12">
    <w:name w:val="正文 New New"/>
    <w:qFormat/>
    <w:uiPriority w:val="0"/>
    <w:pPr>
      <w:widowControl w:val="0"/>
      <w:jc w:val="both"/>
    </w:pPr>
    <w:rPr>
      <w:rFonts w:ascii="Calibri" w:hAnsi="Calibri" w:eastAsia="宋体" w:cstheme="minorBidi"/>
      <w:kern w:val="2"/>
      <w:sz w:val="21"/>
      <w:szCs w:val="24"/>
      <w:lang w:val="en-US" w:eastAsia="zh-CN" w:bidi="ar-SA"/>
    </w:rPr>
  </w:style>
  <w:style w:type="character" w:customStyle="1" w:styleId="13">
    <w:name w:val=" Char Char"/>
    <w:basedOn w:val="6"/>
    <w:link w:val="4"/>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Company>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2021-06-03T08:02:00Z</dcterms:created>
  <dc:creator>杨纯琪</dc:creator>
  <cp:lastModifiedBy>李伟亮</cp:lastModifiedBy>
  <dcterms:modified xsi:type="dcterms:W3CDTF">2026-05-25T09:23:23Z</dcterms:modified>
  <dc:title>国家税务总局汕头市税务局关于调整房产税和城镇土地使用税纳税期限的公告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