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660" w:lineRule="exact"/>
        <w:jc w:val="both"/>
        <w:rPr>
          <w:rFonts w:ascii="仿宋_GB2312" w:eastAsia="仿宋_GB2312" w:cs="仿宋_GB2312"/>
          <w:b/>
          <w:bCs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napToGrid w:val="0"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napToGrid w:val="0"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napToGrid w:val="0"/>
          <w:sz w:val="32"/>
          <w:szCs w:val="32"/>
        </w:rPr>
        <w:t>：已挂牌的国家税务总局</w:t>
      </w:r>
      <w:r>
        <w:rPr>
          <w:rFonts w:hint="eastAsia" w:ascii="仿宋_GB2312" w:eastAsia="仿宋_GB2312" w:cs="仿宋_GB2312"/>
          <w:b/>
          <w:bCs/>
          <w:snapToGrid w:val="0"/>
          <w:sz w:val="32"/>
          <w:szCs w:val="32"/>
          <w:lang w:eastAsia="zh-CN"/>
        </w:rPr>
        <w:t>怀集</w:t>
      </w:r>
      <w:r>
        <w:rPr>
          <w:rFonts w:hint="eastAsia" w:ascii="仿宋_GB2312" w:eastAsia="仿宋_GB2312" w:cs="仿宋_GB2312"/>
          <w:b/>
          <w:bCs/>
          <w:snapToGrid w:val="0"/>
          <w:sz w:val="32"/>
          <w:szCs w:val="32"/>
        </w:rPr>
        <w:t>县税务局税务分局（所）基本信息表</w:t>
      </w:r>
    </w:p>
    <w:p>
      <w:pPr>
        <w:pStyle w:val="2"/>
        <w:adjustRightInd w:val="0"/>
        <w:snapToGrid w:val="0"/>
        <w:spacing w:line="660" w:lineRule="exact"/>
        <w:ind w:firstLine="562" w:firstLineChars="200"/>
        <w:jc w:val="center"/>
        <w:rPr>
          <w:rFonts w:ascii="仿宋_GB2312" w:eastAsia="仿宋_GB2312" w:cs="Times New Roman"/>
          <w:b/>
          <w:bCs/>
          <w:snapToGrid w:val="0"/>
          <w:sz w:val="28"/>
          <w:szCs w:val="28"/>
        </w:rPr>
      </w:pPr>
    </w:p>
    <w:tbl>
      <w:tblPr>
        <w:tblStyle w:val="3"/>
        <w:tblW w:w="8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2874"/>
        <w:gridCol w:w="1291"/>
        <w:gridCol w:w="1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税务分局（所）名称</w:t>
            </w:r>
          </w:p>
        </w:tc>
        <w:tc>
          <w:tcPr>
            <w:tcW w:w="2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税务分局（所）地址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办公时间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710" w:hRule="atLeast"/>
          <w:jc w:val="center"/>
        </w:trPr>
        <w:tc>
          <w:tcPr>
            <w:tcW w:w="2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left"/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  <w:t>国家税务总局怀集县税务局城区税务分局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left"/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  <w:t>广东省</w:t>
            </w:r>
            <w:r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val="en-US" w:eastAsia="zh-CN"/>
              </w:rPr>
              <w:t>怀集县怀城镇金龙一路6号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left"/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z w:val="28"/>
                <w:szCs w:val="28"/>
                <w:lang w:eastAsia="zh-CN"/>
              </w:rPr>
              <w:t>星期一至星期五（上午8:30—12:00，下午14:30—17:30），法定节假日除外。每月23日下午（遇双休、节假日顺延）为业务学习时间，不对外办公。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660" w:lineRule="exact"/>
              <w:jc w:val="left"/>
              <w:rPr>
                <w:rFonts w:hint="eastAsia" w:ascii="仿宋_GB2312" w:eastAsia="仿宋_GB2312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z w:val="32"/>
                <w:szCs w:val="32"/>
                <w:lang w:val="en-US" w:eastAsia="zh-CN"/>
              </w:rPr>
              <w:t>0758-5518377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8FE4499"/>
    <w:rsid w:val="2AB360A9"/>
    <w:rsid w:val="4C1A1B57"/>
    <w:rsid w:val="78FE4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2018-07-20T08:31:00Z</dcterms:created>
  <dc:creator> </dc:creator>
  <cp:lastModifiedBy>姚宛玲</cp:lastModifiedBy>
  <dcterms:modified xsi:type="dcterms:W3CDTF">2024-07-25T02:13:51Z</dcterms:modified>
  <dc:title>附件1：已挂牌的国家税务总局怀集县税务局税务分局（所）基本信息表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