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76059" w:rsidRDefault="00976059" w:rsidP="00976059">
      <w:pPr>
        <w:spacing w:line="560" w:lineRule="exact"/>
        <w:rPr>
          <w:rFonts w:ascii="黑体" w:eastAsia="黑体" w:hint="eastAsia"/>
          <w:sz w:val="32"/>
        </w:rPr>
      </w:pPr>
    </w:p>
    <w:p w:rsidR="00976059" w:rsidRDefault="00976059" w:rsidP="00976059">
      <w:pPr>
        <w:spacing w:line="560" w:lineRule="exact"/>
        <w:rPr>
          <w:rFonts w:ascii="黑体" w:eastAsia="黑体" w:hint="eastAsia"/>
          <w:sz w:val="32"/>
        </w:rPr>
      </w:pPr>
      <w:bookmarkStart w:id="0" w:name="MJ"/>
      <w:r>
        <w:rPr>
          <w:rFonts w:ascii="黑体" w:eastAsia="黑体"/>
          <w:sz w:val="32"/>
        </w:rPr>
        <w:t xml:space="preserve"> </w:t>
      </w:r>
    </w:p>
    <w:bookmarkEnd w:id="0"/>
    <w:p w:rsidR="00976059" w:rsidRPr="002B5DF6" w:rsidRDefault="00976059" w:rsidP="00976059">
      <w:pPr>
        <w:tabs>
          <w:tab w:val="left" w:pos="740"/>
          <w:tab w:val="left" w:pos="888"/>
          <w:tab w:val="left" w:pos="1184"/>
          <w:tab w:val="left" w:pos="1776"/>
          <w:tab w:val="left" w:pos="2516"/>
          <w:tab w:val="left" w:pos="2664"/>
          <w:tab w:val="left" w:pos="3552"/>
          <w:tab w:val="left" w:pos="3996"/>
          <w:tab w:val="left" w:pos="4884"/>
          <w:tab w:val="left" w:pos="5772"/>
          <w:tab w:val="left" w:pos="7104"/>
          <w:tab w:val="left" w:pos="7696"/>
          <w:tab w:val="left" w:pos="7992"/>
          <w:tab w:val="left" w:pos="8436"/>
        </w:tabs>
        <w:spacing w:line="560" w:lineRule="exact"/>
        <w:ind w:right="641"/>
        <w:rPr>
          <w:rFonts w:hint="eastAsia"/>
        </w:rPr>
      </w:pPr>
      <w:r>
        <w:rPr>
          <w:rFonts w:eastAsia="黑体"/>
          <w:sz w:val="32"/>
        </w:rPr>
        <w:t xml:space="preserve"> </w:t>
      </w:r>
    </w:p>
    <w:p w:rsidR="00976059" w:rsidRPr="00CE7821" w:rsidRDefault="00976059" w:rsidP="00976059">
      <w:pPr>
        <w:widowControl w:val="0"/>
        <w:overflowPunct/>
        <w:autoSpaceDE/>
        <w:autoSpaceDN/>
        <w:adjustRightInd/>
        <w:spacing w:line="1300" w:lineRule="exact"/>
        <w:jc w:val="center"/>
        <w:textAlignment w:val="auto"/>
        <w:rPr>
          <w:rFonts w:ascii="方正小标宋简体" w:eastAsia="方正小标宋简体" w:hint="eastAsia"/>
          <w:color w:val="FF0000"/>
          <w:w w:val="66"/>
          <w:sz w:val="96"/>
        </w:rPr>
      </w:pPr>
      <w:r w:rsidRPr="00CE7821">
        <w:rPr>
          <w:rFonts w:ascii="方正小标宋简体" w:eastAsia="方正小标宋简体" w:hAnsi="Century Gothic" w:hint="eastAsia"/>
          <w:bCs/>
          <w:color w:val="FF0000"/>
          <w:w w:val="66"/>
          <w:sz w:val="92"/>
          <w:szCs w:val="72"/>
        </w:rPr>
        <w:t>国家税务总局广东省税务局文件</w:t>
      </w:r>
    </w:p>
    <w:p w:rsidR="00976059" w:rsidRPr="00BD2E5C" w:rsidRDefault="00976059" w:rsidP="00976059">
      <w:pPr>
        <w:widowControl w:val="0"/>
        <w:overflowPunct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" w:eastAsia="仿宋" w:hAnsi="仿宋" w:hint="eastAsia"/>
          <w:color w:val="FF0000"/>
          <w:sz w:val="32"/>
          <w:szCs w:val="32"/>
        </w:rPr>
      </w:pPr>
    </w:p>
    <w:p w:rsidR="00976059" w:rsidRPr="00BD2E5C" w:rsidRDefault="00976059" w:rsidP="00976059">
      <w:pPr>
        <w:widowControl w:val="0"/>
        <w:overflowPunct/>
        <w:autoSpaceDE/>
        <w:autoSpaceDN/>
        <w:adjustRightInd/>
        <w:spacing w:line="560" w:lineRule="exact"/>
        <w:textAlignment w:val="auto"/>
        <w:rPr>
          <w:rFonts w:ascii="仿宋" w:eastAsia="仿宋" w:hAnsi="仿宋" w:hint="eastAsia"/>
          <w:color w:val="FF0000"/>
          <w:sz w:val="32"/>
          <w:szCs w:val="32"/>
        </w:rPr>
      </w:pPr>
    </w:p>
    <w:p w:rsidR="00976059" w:rsidRPr="001463CB" w:rsidRDefault="00976059" w:rsidP="00976059">
      <w:pPr>
        <w:spacing w:line="500" w:lineRule="exact"/>
        <w:jc w:val="center"/>
        <w:rPr>
          <w:rFonts w:ascii="仿宋_GB2312" w:eastAsia="仿宋_GB2312" w:hint="eastAsia"/>
          <w:sz w:val="32"/>
          <w:szCs w:val="32"/>
        </w:rPr>
      </w:pPr>
      <w:bookmarkStart w:id="1" w:name="FWZH"/>
      <w:r>
        <w:rPr>
          <w:rFonts w:ascii="仿宋_GB2312" w:eastAsia="仿宋_GB2312" w:hAnsi="Century Gothic" w:hint="eastAsia"/>
          <w:color w:val="000000"/>
          <w:sz w:val="32"/>
        </w:rPr>
        <w:t>粤税发〔2020〕68号</w:t>
      </w:r>
    </w:p>
    <w:bookmarkEnd w:id="1"/>
    <w:p w:rsidR="00976059" w:rsidRPr="00003B33" w:rsidRDefault="00976059" w:rsidP="00976059">
      <w:pPr>
        <w:tabs>
          <w:tab w:val="left" w:pos="740"/>
          <w:tab w:val="left" w:pos="888"/>
          <w:tab w:val="left" w:pos="1184"/>
          <w:tab w:val="left" w:pos="1776"/>
          <w:tab w:val="left" w:pos="2516"/>
          <w:tab w:val="left" w:pos="2664"/>
          <w:tab w:val="left" w:pos="3552"/>
          <w:tab w:val="left" w:pos="3996"/>
          <w:tab w:val="left" w:pos="4884"/>
          <w:tab w:val="left" w:pos="5772"/>
          <w:tab w:val="left" w:pos="7104"/>
          <w:tab w:val="left" w:pos="7696"/>
          <w:tab w:val="left" w:pos="7992"/>
          <w:tab w:val="left" w:pos="8436"/>
        </w:tabs>
        <w:spacing w:line="160" w:lineRule="exact"/>
        <w:ind w:right="23"/>
        <w:jc w:val="center"/>
        <w:rPr>
          <w:rFonts w:hint="eastAsia"/>
          <w:color w:val="000000"/>
        </w:rPr>
      </w:pPr>
      <w:r>
        <w:rPr>
          <w:noProof/>
        </w:rPr>
        <w:pict>
          <v:line id="_x0000_s1026" style="position:absolute;left:0;text-align:left;z-index:251655680" from="0,6.2pt" to="442.2pt,6.2pt" strokecolor="red" strokeweight="2.25pt"/>
        </w:pict>
      </w:r>
    </w:p>
    <w:p w:rsidR="00976059" w:rsidRPr="0070067C" w:rsidRDefault="00976059" w:rsidP="00976059">
      <w:pPr>
        <w:widowControl w:val="0"/>
        <w:overflowPunct/>
        <w:autoSpaceDE/>
        <w:autoSpaceDN/>
        <w:adjustRightInd/>
        <w:spacing w:line="520" w:lineRule="exact"/>
        <w:textAlignment w:val="auto"/>
        <w:rPr>
          <w:rFonts w:ascii="仿宋_GB2312" w:eastAsia="仿宋_GB2312" w:hint="eastAsia"/>
          <w:b/>
          <w:color w:val="000000"/>
          <w:sz w:val="32"/>
          <w:szCs w:val="32"/>
        </w:rPr>
      </w:pPr>
      <w:r>
        <w:rPr>
          <w:rFonts w:ascii="宋体" w:hint="eastAsia"/>
          <w:b/>
          <w:color w:val="000000"/>
          <w:sz w:val="32"/>
          <w:szCs w:val="32"/>
        </w:rPr>
        <w:t xml:space="preserve">         </w:t>
      </w:r>
      <w:r w:rsidRPr="0070067C">
        <w:rPr>
          <w:rFonts w:ascii="仿宋_GB2312" w:eastAsia="仿宋_GB2312" w:hint="eastAsia"/>
          <w:b/>
          <w:color w:val="000000"/>
          <w:sz w:val="32"/>
          <w:szCs w:val="32"/>
        </w:rPr>
        <w:t xml:space="preserve">  </w:t>
      </w:r>
    </w:p>
    <w:p w:rsidR="00976059" w:rsidRPr="0070067C" w:rsidRDefault="00976059" w:rsidP="00976059">
      <w:pPr>
        <w:widowControl w:val="0"/>
        <w:overflowPunct/>
        <w:autoSpaceDE/>
        <w:autoSpaceDN/>
        <w:adjustRightInd/>
        <w:spacing w:line="520" w:lineRule="exact"/>
        <w:textAlignment w:val="auto"/>
        <w:rPr>
          <w:rFonts w:ascii="仿宋_GB2312" w:eastAsia="仿宋_GB2312" w:hint="eastAsia"/>
          <w:b/>
          <w:color w:val="000000"/>
          <w:sz w:val="32"/>
          <w:szCs w:val="32"/>
        </w:rPr>
      </w:pPr>
    </w:p>
    <w:p w:rsidR="00976059" w:rsidRDefault="00976059" w:rsidP="00976059">
      <w:pPr>
        <w:tabs>
          <w:tab w:val="left" w:pos="740"/>
          <w:tab w:val="left" w:pos="888"/>
          <w:tab w:val="left" w:pos="1184"/>
          <w:tab w:val="left" w:pos="1776"/>
          <w:tab w:val="left" w:pos="2516"/>
          <w:tab w:val="left" w:pos="2664"/>
          <w:tab w:val="left" w:pos="3552"/>
          <w:tab w:val="left" w:pos="3996"/>
          <w:tab w:val="left" w:pos="4884"/>
          <w:tab w:val="left" w:pos="5772"/>
          <w:tab w:val="left" w:pos="7104"/>
          <w:tab w:val="left" w:pos="7696"/>
          <w:tab w:val="left" w:pos="7992"/>
          <w:tab w:val="left" w:pos="8436"/>
        </w:tabs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bookmarkStart w:id="2" w:name="Biaoti"/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国家税务总局广东省税务局关于强化落实</w:t>
      </w:r>
    </w:p>
    <w:p w:rsidR="00976059" w:rsidRDefault="00976059" w:rsidP="00976059">
      <w:pPr>
        <w:tabs>
          <w:tab w:val="left" w:pos="740"/>
          <w:tab w:val="left" w:pos="888"/>
          <w:tab w:val="left" w:pos="1184"/>
          <w:tab w:val="left" w:pos="1776"/>
          <w:tab w:val="left" w:pos="2516"/>
          <w:tab w:val="left" w:pos="2664"/>
          <w:tab w:val="left" w:pos="3552"/>
          <w:tab w:val="left" w:pos="3996"/>
          <w:tab w:val="left" w:pos="4884"/>
          <w:tab w:val="left" w:pos="5772"/>
          <w:tab w:val="left" w:pos="7104"/>
          <w:tab w:val="left" w:pos="7696"/>
          <w:tab w:val="left" w:pos="7992"/>
          <w:tab w:val="left" w:pos="8436"/>
        </w:tabs>
        <w:spacing w:line="7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税费优惠政策</w:t>
      </w: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 xml:space="preserve"> 依法规范组织收入的通知</w:t>
      </w:r>
    </w:p>
    <w:bookmarkEnd w:id="2"/>
    <w:p w:rsidR="00976059" w:rsidRPr="00323BEE" w:rsidRDefault="00976059" w:rsidP="00976059">
      <w:pPr>
        <w:tabs>
          <w:tab w:val="left" w:pos="740"/>
          <w:tab w:val="left" w:pos="888"/>
          <w:tab w:val="left" w:pos="1184"/>
          <w:tab w:val="left" w:pos="1776"/>
          <w:tab w:val="left" w:pos="2516"/>
          <w:tab w:val="left" w:pos="2664"/>
          <w:tab w:val="left" w:pos="3552"/>
          <w:tab w:val="left" w:pos="3996"/>
          <w:tab w:val="left" w:pos="4884"/>
          <w:tab w:val="left" w:pos="5772"/>
          <w:tab w:val="left" w:pos="7104"/>
          <w:tab w:val="left" w:pos="7696"/>
          <w:tab w:val="left" w:pos="7992"/>
          <w:tab w:val="left" w:pos="8436"/>
        </w:tabs>
        <w:spacing w:line="600" w:lineRule="exact"/>
        <w:jc w:val="center"/>
        <w:rPr>
          <w:rFonts w:ascii="仿宋_GB2312" w:eastAsia="仿宋_GB2312" w:hAnsi="方正小标宋简体" w:cs="方正小标宋简体" w:hint="eastAsia"/>
          <w:color w:val="000000"/>
          <w:sz w:val="32"/>
          <w:szCs w:val="32"/>
        </w:rPr>
      </w:pPr>
    </w:p>
    <w:p w:rsidR="00976059" w:rsidRPr="00A87C7B" w:rsidRDefault="00976059" w:rsidP="00976059">
      <w:pPr>
        <w:spacing w:line="600" w:lineRule="exact"/>
        <w:rPr>
          <w:rFonts w:ascii="仿宋_GB2312" w:eastAsia="仿宋_GB2312" w:hint="eastAsia"/>
          <w:w w:val="98"/>
          <w:sz w:val="32"/>
          <w:szCs w:val="32"/>
        </w:rPr>
      </w:pPr>
      <w:r>
        <w:rPr>
          <w:rFonts w:ascii="仿宋_GB2312" w:eastAsia="仿宋_GB2312" w:hint="eastAsia"/>
          <w:w w:val="98"/>
          <w:sz w:val="32"/>
          <w:szCs w:val="32"/>
        </w:rPr>
        <w:t>国家税务总局广州、各地级市、珠海市横琴新区税务局，国家税务总局广州市南沙区税务局，局内各单位</w:t>
      </w:r>
      <w:r w:rsidRPr="00A87C7B">
        <w:rPr>
          <w:rFonts w:ascii="仿宋_GB2312" w:eastAsia="仿宋_GB2312" w:hint="eastAsia"/>
          <w:w w:val="98"/>
          <w:sz w:val="32"/>
          <w:szCs w:val="32"/>
        </w:rPr>
        <w:t>：</w:t>
      </w:r>
    </w:p>
    <w:p w:rsidR="00AF594A" w:rsidRDefault="00AF594A" w:rsidP="00976059">
      <w:pPr>
        <w:tabs>
          <w:tab w:val="left" w:pos="420"/>
          <w:tab w:val="left" w:pos="9240"/>
        </w:tabs>
        <w:snapToGrid w:val="0"/>
        <w:spacing w:line="60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为深入贯彻落实《国家税务总局关于进一步落实落细税费优惠政策 坚决防止违规征税收费的通知》（</w:t>
      </w:r>
      <w:proofErr w:type="gramStart"/>
      <w:r>
        <w:rPr>
          <w:rFonts w:ascii="仿宋_GB2312" w:eastAsia="仿宋_GB2312" w:hint="eastAsia"/>
          <w:sz w:val="32"/>
        </w:rPr>
        <w:t>税总发</w:t>
      </w:r>
      <w:proofErr w:type="gramEnd"/>
      <w:r>
        <w:rPr>
          <w:rFonts w:ascii="仿宋_GB2312" w:eastAsia="仿宋_GB2312" w:hint="eastAsia"/>
          <w:sz w:val="32"/>
        </w:rPr>
        <w:t>〔2020〕24号，见附件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）要求，现就进一步强化落实税费优惠政策、依法规范组织收入通知如下：</w:t>
      </w:r>
    </w:p>
    <w:p w:rsidR="00AF594A" w:rsidRDefault="00AF594A" w:rsidP="00976059">
      <w:pPr>
        <w:widowControl w:val="0"/>
        <w:snapToGrid w:val="0"/>
        <w:spacing w:line="600" w:lineRule="exact"/>
        <w:ind w:firstLineChars="200" w:firstLine="640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一、切实提高政治站位，全面</w:t>
      </w:r>
      <w:proofErr w:type="gramStart"/>
      <w:r>
        <w:rPr>
          <w:rFonts w:ascii="黑体" w:eastAsia="黑体" w:hAnsi="黑体" w:hint="eastAsia"/>
          <w:sz w:val="32"/>
          <w:szCs w:val="32"/>
        </w:rPr>
        <w:t>落实落细税费</w:t>
      </w:r>
      <w:proofErr w:type="gramEnd"/>
      <w:r>
        <w:rPr>
          <w:rFonts w:ascii="黑体" w:eastAsia="黑体" w:hAnsi="黑体" w:hint="eastAsia"/>
          <w:sz w:val="32"/>
          <w:szCs w:val="32"/>
        </w:rPr>
        <w:t>优惠政策</w:t>
      </w:r>
    </w:p>
    <w:p w:rsidR="00AF594A" w:rsidRDefault="00AF594A" w:rsidP="00976059">
      <w:pPr>
        <w:pStyle w:val="a4"/>
        <w:adjustRightInd w:val="0"/>
        <w:snapToGrid w:val="0"/>
        <w:spacing w:line="600" w:lineRule="exact"/>
        <w:ind w:firstLineChars="200" w:firstLine="641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楷体_GB2312" w:eastAsia="楷体_GB2312" w:hAnsi="仿宋" w:cs="仿宋_GB2312" w:hint="eastAsia"/>
          <w:b/>
          <w:color w:val="000000"/>
          <w:sz w:val="32"/>
          <w:szCs w:val="32"/>
        </w:rPr>
        <w:t>（一）切实增强税费优惠政策落实的责任感和使命感。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深入学习贯彻习近平总书记系列重要讲话和重要指示批示精神，将落实税费优惠政策作为增强“四个意识”、坚定“四个自信”、做到“两个维护”的具体行动，作为严肃重大政治责任扛牢抓实。始终坚持以人民为中心，主动担当作为，继续聚焦“四力”，加强组织领导，健全分工协作，采取有效措施，不拖延，</w:t>
      </w:r>
      <w:proofErr w:type="gramStart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不</w:t>
      </w:r>
      <w:proofErr w:type="gramEnd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打折，确保优惠政策落地生效，切实减轻市场主体负担，全力服务复工复产、“六稳</w:t>
      </w:r>
      <w:r w:rsidR="00D7513E">
        <w:rPr>
          <w:rFonts w:ascii="仿宋_GB2312" w:eastAsia="仿宋_GB2312" w:hAnsi="仿宋" w:cs="仿宋_GB2312" w:hint="eastAsia"/>
          <w:color w:val="000000"/>
          <w:sz w:val="32"/>
          <w:szCs w:val="32"/>
        </w:rPr>
        <w:t>”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“六保”目标实现和经济社会发展大局。（局内各单位）</w:t>
      </w:r>
    </w:p>
    <w:p w:rsidR="00AF594A" w:rsidRDefault="00AF594A" w:rsidP="00976059">
      <w:pPr>
        <w:pStyle w:val="a4"/>
        <w:adjustRightInd w:val="0"/>
        <w:snapToGrid w:val="0"/>
        <w:spacing w:line="600" w:lineRule="exact"/>
        <w:ind w:firstLineChars="200" w:firstLine="641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楷体_GB2312" w:eastAsia="楷体_GB2312" w:hAnsi="仿宋" w:cs="仿宋_GB2312" w:hint="eastAsia"/>
          <w:b/>
          <w:color w:val="000000"/>
          <w:sz w:val="32"/>
          <w:szCs w:val="32"/>
        </w:rPr>
        <w:t>（二）从实从细抓好税费优惠政策落实。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针对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国家和省出台的多批支持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政策措施，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继续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逐项研究、逐条细化、逐层分解，明确责任分工，全程跟踪推进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。根据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不同政策落实的特点和难点，有针对性制定配套措施，及时调整信息系统，完善政策执行指引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。对支持疫情防控和经济社会发展的重点政策建立工作台账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，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通过“清单式”量化管理，持续增强落实政策的精准性和享受政策的便利性。建立健全税收政策全链条管理机制，及时收集、认真研究政策执行中存在的问题和建议，积极反馈，分类解决。（各税费政策管理部门）</w:t>
      </w:r>
    </w:p>
    <w:p w:rsidR="00AF594A" w:rsidRDefault="00AF594A" w:rsidP="00976059">
      <w:pPr>
        <w:spacing w:line="600" w:lineRule="exact"/>
        <w:ind w:firstLineChars="200" w:firstLine="641"/>
        <w:rPr>
          <w:rFonts w:ascii="仿宋_GB2312" w:eastAsia="仿宋_GB2312" w:hAnsi="仿宋" w:cs="仿宋_GB2312"/>
          <w:color w:val="000000"/>
          <w:kern w:val="2"/>
          <w:sz w:val="32"/>
          <w:szCs w:val="32"/>
        </w:rPr>
      </w:pPr>
      <w:r>
        <w:rPr>
          <w:rFonts w:ascii="楷体_GB2312" w:eastAsia="楷体_GB2312" w:hAnsi="仿宋" w:cs="仿宋_GB2312" w:hint="eastAsia"/>
          <w:b/>
          <w:color w:val="000000"/>
          <w:kern w:val="2"/>
          <w:sz w:val="32"/>
          <w:szCs w:val="32"/>
        </w:rPr>
        <w:t>（三）加强减税降费核算及政策效应评估分析。</w:t>
      </w:r>
      <w:r>
        <w:rPr>
          <w:rFonts w:ascii="仿宋_GB2312" w:eastAsia="仿宋_GB2312" w:hAnsi="仿宋" w:cs="仿宋_GB2312" w:hint="eastAsia"/>
          <w:color w:val="000000"/>
          <w:kern w:val="2"/>
          <w:sz w:val="32"/>
          <w:szCs w:val="32"/>
        </w:rPr>
        <w:t>提高减税降费核算的准确性和科学性，多渠道、多侧面、多层次反映减税降</w:t>
      </w:r>
      <w:proofErr w:type="gramStart"/>
      <w:r>
        <w:rPr>
          <w:rFonts w:ascii="仿宋_GB2312" w:eastAsia="仿宋_GB2312" w:hAnsi="仿宋" w:cs="仿宋_GB2312" w:hint="eastAsia"/>
          <w:color w:val="000000"/>
          <w:kern w:val="2"/>
          <w:sz w:val="32"/>
          <w:szCs w:val="32"/>
        </w:rPr>
        <w:t>费政策</w:t>
      </w:r>
      <w:proofErr w:type="gramEnd"/>
      <w:r>
        <w:rPr>
          <w:rFonts w:ascii="仿宋_GB2312" w:eastAsia="仿宋_GB2312" w:hAnsi="仿宋" w:cs="仿宋_GB2312" w:hint="eastAsia"/>
          <w:color w:val="000000"/>
          <w:kern w:val="2"/>
          <w:sz w:val="32"/>
          <w:szCs w:val="32"/>
        </w:rPr>
        <w:t>落实效果，准确反映税务部门政策落实工作成果。加强政策效应跟踪评估和动态分析，充分利用增值税发票等税收数据，监控分析经济运行情况，为各级党委、政府科学决策提供参考。（税收经济分析处、收入规划核算处）</w:t>
      </w:r>
    </w:p>
    <w:p w:rsidR="00AF594A" w:rsidRDefault="00AF594A" w:rsidP="00976059">
      <w:pPr>
        <w:widowControl w:val="0"/>
        <w:snapToGrid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二、依法依规组织收入，严格禁止违反规定征税收费</w:t>
      </w:r>
    </w:p>
    <w:p w:rsidR="00AF594A" w:rsidRDefault="00AF594A" w:rsidP="00976059">
      <w:pPr>
        <w:shd w:val="clear" w:color="auto" w:fill="FFFFFF"/>
        <w:spacing w:line="600" w:lineRule="exact"/>
        <w:ind w:firstLineChars="200"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sz w:val="32"/>
          <w:szCs w:val="32"/>
        </w:rPr>
        <w:t>（四）正确处理好落实减税降费和组织收入的关系。</w:t>
      </w:r>
      <w:r>
        <w:rPr>
          <w:rFonts w:ascii="仿宋_GB2312" w:eastAsia="仿宋_GB2312" w:hAnsi="仿宋_GB2312" w:cs="仿宋_GB2312" w:hint="eastAsia"/>
          <w:sz w:val="32"/>
          <w:szCs w:val="32"/>
        </w:rPr>
        <w:t>坚持依法规范组织收入原则不动摇，</w:t>
      </w:r>
      <w:r>
        <w:rPr>
          <w:rFonts w:ascii="仿宋_GB2312" w:eastAsia="仿宋_GB2312" w:hAnsi="仿宋_GB2312" w:cs="仿宋_GB2312"/>
          <w:sz w:val="32"/>
          <w:szCs w:val="32"/>
        </w:rPr>
        <w:t>严守组织收入“红线”，</w:t>
      </w:r>
      <w:r>
        <w:rPr>
          <w:rFonts w:ascii="仿宋_GB2312" w:eastAsia="仿宋_GB2312" w:hAnsi="仿宋_GB2312" w:cs="仿宋_GB2312" w:hint="eastAsia"/>
          <w:sz w:val="32"/>
          <w:szCs w:val="32"/>
        </w:rPr>
        <w:t>严肃组织收入纪律，严禁以各种形式征收“过头税费”，严禁以任何理由不落实各项税费优惠政策，严禁大规模集中清欠、大面积行业检查和突击征税，严禁</w:t>
      </w:r>
      <w:r>
        <w:rPr>
          <w:rFonts w:ascii="仿宋_GB2312" w:eastAsia="仿宋_GB2312" w:hAnsi="仿宋_GB2312" w:cs="仿宋_GB2312"/>
          <w:sz w:val="32"/>
          <w:szCs w:val="32"/>
        </w:rPr>
        <w:t>虚增空转</w:t>
      </w:r>
      <w:r>
        <w:rPr>
          <w:rFonts w:ascii="仿宋_GB2312" w:eastAsia="仿宋_GB2312" w:hAnsi="仿宋_GB2312" w:cs="仿宋_GB2312" w:hint="eastAsia"/>
          <w:sz w:val="32"/>
          <w:szCs w:val="32"/>
        </w:rPr>
        <w:t>，严禁出现收入质量问题。（收入规划核算处）</w:t>
      </w:r>
    </w:p>
    <w:p w:rsidR="00AF594A" w:rsidRDefault="00AF594A" w:rsidP="00976059">
      <w:pPr>
        <w:shd w:val="clear" w:color="auto" w:fill="FFFFFF"/>
        <w:spacing w:line="600" w:lineRule="exact"/>
        <w:ind w:firstLineChars="200" w:firstLine="64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sz w:val="32"/>
          <w:szCs w:val="32"/>
        </w:rPr>
        <w:t>（五）加强税费收入形势</w:t>
      </w:r>
      <w:proofErr w:type="gramStart"/>
      <w:r>
        <w:rPr>
          <w:rFonts w:ascii="楷体_GB2312" w:eastAsia="楷体_GB2312" w:hAnsi="仿宋_GB2312" w:cs="仿宋_GB2312" w:hint="eastAsia"/>
          <w:b/>
          <w:sz w:val="32"/>
          <w:szCs w:val="32"/>
        </w:rPr>
        <w:t>研</w:t>
      </w:r>
      <w:proofErr w:type="gramEnd"/>
      <w:r>
        <w:rPr>
          <w:rFonts w:ascii="楷体_GB2312" w:eastAsia="楷体_GB2312" w:hAnsi="仿宋_GB2312" w:cs="仿宋_GB2312" w:hint="eastAsia"/>
          <w:b/>
          <w:sz w:val="32"/>
          <w:szCs w:val="32"/>
        </w:rPr>
        <w:t>判和分析。</w:t>
      </w:r>
      <w:r>
        <w:rPr>
          <w:rFonts w:ascii="仿宋_GB2312" w:eastAsia="仿宋_GB2312" w:hAnsi="仿宋_GB2312" w:cs="仿宋_GB2312" w:hint="eastAsia"/>
          <w:sz w:val="32"/>
          <w:szCs w:val="32"/>
        </w:rPr>
        <w:t>及时掌握疫情对组织税费收入产生的影响，</w:t>
      </w:r>
      <w:r>
        <w:rPr>
          <w:rFonts w:ascii="仿宋_GB2312" w:eastAsia="仿宋_GB2312" w:hAnsi="仿宋_GB2312" w:cs="仿宋_GB2312"/>
          <w:sz w:val="32"/>
          <w:szCs w:val="32"/>
        </w:rPr>
        <w:t>分行业、分地区抓实税源调查、分析预测、税源监控等工作，</w:t>
      </w:r>
      <w:r>
        <w:rPr>
          <w:rFonts w:ascii="仿宋_GB2312" w:eastAsia="仿宋_GB2312" w:hAnsi="仿宋_GB2312" w:cs="仿宋_GB2312" w:hint="eastAsia"/>
          <w:sz w:val="32"/>
          <w:szCs w:val="32"/>
        </w:rPr>
        <w:t>动态掌握税源变化情况，结合减税政策、同期基数等因素，认真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研判税收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收入走势，更好服务组织收入决策和管理。（收入规划核算处）</w:t>
      </w:r>
    </w:p>
    <w:p w:rsidR="00AF594A" w:rsidRDefault="00AF594A" w:rsidP="00976059">
      <w:pPr>
        <w:pStyle w:val="a4"/>
        <w:adjustRightInd w:val="0"/>
        <w:snapToGrid w:val="0"/>
        <w:spacing w:line="600" w:lineRule="exact"/>
        <w:ind w:firstLineChars="200" w:firstLine="641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楷体_GB2312" w:eastAsia="楷体_GB2312" w:hAnsi="仿宋_GB2312" w:cs="仿宋_GB2312" w:hint="eastAsia"/>
          <w:b/>
          <w:kern w:val="0"/>
          <w:sz w:val="32"/>
          <w:szCs w:val="32"/>
        </w:rPr>
        <w:t>（六）依托大数据及时发现趋势性、苗头性问题。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持续运用税收数据对本地区经济运行情况开展动态监控，开展防范经济运行风险的系统安全性分析。</w:t>
      </w:r>
      <w:r>
        <w:rPr>
          <w:rFonts w:ascii="仿宋_GB2312" w:eastAsia="仿宋_GB2312" w:hint="eastAsia"/>
          <w:sz w:val="32"/>
          <w:szCs w:val="32"/>
        </w:rPr>
        <w:t>按照“</w:t>
      </w:r>
      <w:r>
        <w:rPr>
          <w:rFonts w:ascii="仿宋_GB2312" w:eastAsia="仿宋_GB2312" w:cs="仿宋_GB2312" w:hint="eastAsia"/>
          <w:kern w:val="0"/>
          <w:sz w:val="32"/>
          <w:szCs w:val="32"/>
        </w:rPr>
        <w:t>稳、准、快、狠”的工作思路</w:t>
      </w:r>
      <w:r>
        <w:rPr>
          <w:rFonts w:ascii="仿宋_GB2312" w:eastAsia="仿宋_GB2312" w:hint="eastAsia"/>
          <w:sz w:val="32"/>
          <w:szCs w:val="32"/>
        </w:rPr>
        <w:t>，拓展运用“信息化战法”，强化大数据分析比对，以纳税人开票信息为切入口，</w:t>
      </w:r>
      <w:r>
        <w:rPr>
          <w:rFonts w:ascii="仿宋_GB2312" w:eastAsia="仿宋_GB2312" w:hAnsi="仿宋" w:hint="eastAsia"/>
          <w:sz w:val="32"/>
          <w:szCs w:val="32"/>
        </w:rPr>
        <w:t>以大数据应用支撑线索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研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判和案件查办，上下联动，部门协作，</w:t>
      </w:r>
      <w:r>
        <w:rPr>
          <w:rFonts w:ascii="仿宋_GB2312" w:eastAsia="仿宋_GB2312" w:hint="eastAsia"/>
          <w:sz w:val="32"/>
          <w:szCs w:val="32"/>
        </w:rPr>
        <w:t>坚决打击“假发票”“假退税”“假申报”等违法犯罪行为</w:t>
      </w:r>
      <w:r>
        <w:rPr>
          <w:rFonts w:ascii="仿宋_GB2312" w:eastAsia="仿宋_GB2312" w:cs="微软雅黑" w:hint="eastAsia"/>
          <w:kern w:val="0"/>
          <w:sz w:val="32"/>
          <w:szCs w:val="32"/>
          <w:lang w:val="zh-CN"/>
        </w:rPr>
        <w:t>，</w:t>
      </w:r>
      <w:r>
        <w:rPr>
          <w:rFonts w:ascii="仿宋_GB2312" w:eastAsia="仿宋_GB2312" w:hint="eastAsia"/>
          <w:sz w:val="32"/>
          <w:szCs w:val="32"/>
        </w:rPr>
        <w:t>堵塞税费征管漏洞，维护国家税收安全。（税收经济分析处、稽查局）</w:t>
      </w:r>
    </w:p>
    <w:p w:rsidR="00AF594A" w:rsidRDefault="00AF594A" w:rsidP="00976059">
      <w:pPr>
        <w:pStyle w:val="1"/>
        <w:adjustRightInd w:val="0"/>
        <w:snapToGrid w:val="0"/>
        <w:spacing w:line="600" w:lineRule="exact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三、积极争取各方支持，着力优化税收营商环境</w:t>
      </w:r>
    </w:p>
    <w:p w:rsidR="00AF594A" w:rsidRDefault="00AF594A" w:rsidP="00976059">
      <w:pPr>
        <w:tabs>
          <w:tab w:val="left" w:pos="740"/>
          <w:tab w:val="left" w:pos="888"/>
          <w:tab w:val="left" w:pos="1184"/>
          <w:tab w:val="left" w:pos="1776"/>
          <w:tab w:val="left" w:pos="2516"/>
          <w:tab w:val="left" w:pos="2664"/>
          <w:tab w:val="left" w:pos="3552"/>
          <w:tab w:val="left" w:pos="3996"/>
          <w:tab w:val="left" w:pos="4884"/>
          <w:tab w:val="left" w:pos="5772"/>
          <w:tab w:val="left" w:pos="7104"/>
          <w:tab w:val="left" w:pos="7696"/>
          <w:tab w:val="left" w:pos="7992"/>
          <w:tab w:val="left" w:pos="8436"/>
        </w:tabs>
        <w:spacing w:line="600" w:lineRule="exact"/>
        <w:ind w:firstLineChars="200" w:firstLine="641"/>
        <w:rPr>
          <w:rFonts w:ascii="仿宋_GB2312" w:eastAsia="仿宋_GB2312" w:hAnsi="仿宋" w:cs="Courier New"/>
          <w:kern w:val="2"/>
          <w:sz w:val="32"/>
          <w:szCs w:val="32"/>
        </w:rPr>
      </w:pPr>
      <w:r>
        <w:rPr>
          <w:rFonts w:ascii="楷体_GB2312" w:eastAsia="楷体_GB2312" w:hAnsi="仿宋" w:cs="Courier New" w:hint="eastAsia"/>
          <w:b/>
          <w:kern w:val="2"/>
          <w:sz w:val="32"/>
          <w:szCs w:val="32"/>
        </w:rPr>
        <w:t>（七）广泛宣传政策回应社会关切。</w:t>
      </w:r>
      <w:r>
        <w:rPr>
          <w:rFonts w:ascii="仿宋_GB2312" w:eastAsia="仿宋_GB2312" w:hAnsi="仿宋" w:cs="Courier New" w:hint="eastAsia"/>
          <w:kern w:val="2"/>
          <w:sz w:val="32"/>
          <w:szCs w:val="32"/>
        </w:rPr>
        <w:t>通过多种途径、运用有针对性的方法，进一步广泛宣传税费优惠政策和依法组织收入的要求。积极创新宣传方式，以通俗易懂的方式针对不同群体和受</w:t>
      </w:r>
      <w:proofErr w:type="gramStart"/>
      <w:r>
        <w:rPr>
          <w:rFonts w:ascii="仿宋_GB2312" w:eastAsia="仿宋_GB2312" w:hAnsi="仿宋" w:cs="Courier New" w:hint="eastAsia"/>
          <w:kern w:val="2"/>
          <w:sz w:val="32"/>
          <w:szCs w:val="32"/>
        </w:rPr>
        <w:t>众宣传</w:t>
      </w:r>
      <w:proofErr w:type="gramEnd"/>
      <w:r>
        <w:rPr>
          <w:rFonts w:ascii="仿宋_GB2312" w:eastAsia="仿宋_GB2312" w:hAnsi="仿宋" w:cs="Courier New" w:hint="eastAsia"/>
          <w:kern w:val="2"/>
          <w:sz w:val="32"/>
          <w:szCs w:val="32"/>
        </w:rPr>
        <w:t>各类税费优惠政策和服务措施，增强宣传影响力，扩大政策知晓面；通过12366服务热线、智能咨询、</w:t>
      </w:r>
      <w:proofErr w:type="gramStart"/>
      <w:r>
        <w:rPr>
          <w:rFonts w:ascii="仿宋_GB2312" w:eastAsia="仿宋_GB2312" w:hAnsi="仿宋" w:cs="Courier New" w:hint="eastAsia"/>
          <w:kern w:val="2"/>
          <w:sz w:val="32"/>
          <w:szCs w:val="32"/>
        </w:rPr>
        <w:t>微信微博</w:t>
      </w:r>
      <w:proofErr w:type="gramEnd"/>
      <w:r>
        <w:rPr>
          <w:rFonts w:ascii="仿宋_GB2312" w:eastAsia="仿宋_GB2312" w:hAnsi="仿宋" w:cs="Courier New" w:hint="eastAsia"/>
          <w:kern w:val="2"/>
          <w:sz w:val="32"/>
          <w:szCs w:val="32"/>
        </w:rPr>
        <w:t>互动等线上方式，广泛收集纳税人缴费人意见建议，主动释疑解惑，回应各方关切。（办公室、纳税服务和宣传中心）</w:t>
      </w:r>
    </w:p>
    <w:p w:rsidR="00AF594A" w:rsidRDefault="00AF594A" w:rsidP="00976059">
      <w:pPr>
        <w:tabs>
          <w:tab w:val="left" w:pos="740"/>
          <w:tab w:val="left" w:pos="888"/>
          <w:tab w:val="left" w:pos="1184"/>
          <w:tab w:val="left" w:pos="1776"/>
          <w:tab w:val="left" w:pos="2516"/>
          <w:tab w:val="left" w:pos="2664"/>
          <w:tab w:val="left" w:pos="3552"/>
          <w:tab w:val="left" w:pos="3996"/>
          <w:tab w:val="left" w:pos="4884"/>
          <w:tab w:val="left" w:pos="5772"/>
          <w:tab w:val="left" w:pos="7104"/>
          <w:tab w:val="left" w:pos="7696"/>
          <w:tab w:val="left" w:pos="7992"/>
          <w:tab w:val="left" w:pos="8436"/>
        </w:tabs>
        <w:spacing w:line="600" w:lineRule="exact"/>
        <w:ind w:firstLineChars="200" w:firstLine="641"/>
        <w:rPr>
          <w:rFonts w:ascii="仿宋_GB2312" w:eastAsia="仿宋_GB2312" w:hAnsi="仿宋" w:cs="Courier New"/>
          <w:kern w:val="2"/>
          <w:sz w:val="32"/>
          <w:szCs w:val="32"/>
        </w:rPr>
      </w:pPr>
      <w:r>
        <w:rPr>
          <w:rFonts w:ascii="楷体_GB2312" w:eastAsia="楷体_GB2312" w:hAnsi="仿宋" w:cs="Courier New" w:hint="eastAsia"/>
          <w:b/>
          <w:kern w:val="2"/>
          <w:sz w:val="32"/>
          <w:szCs w:val="32"/>
        </w:rPr>
        <w:t>（八）强化组织收入工作沟通协调。</w:t>
      </w:r>
      <w:r>
        <w:rPr>
          <w:rFonts w:ascii="仿宋_GB2312" w:eastAsia="仿宋_GB2312" w:hAnsi="仿宋" w:cs="Courier New" w:hint="eastAsia"/>
          <w:kern w:val="2"/>
          <w:sz w:val="32"/>
          <w:szCs w:val="32"/>
        </w:rPr>
        <w:t>进一步加强向地方党委政府请示汇报，</w:t>
      </w:r>
      <w:r>
        <w:rPr>
          <w:rFonts w:ascii="仿宋_GB2312" w:eastAsia="仿宋_GB2312" w:hAnsi="仿宋" w:cs="Courier New"/>
          <w:kern w:val="2"/>
          <w:sz w:val="32"/>
          <w:szCs w:val="32"/>
        </w:rPr>
        <w:t>讲清政策要求</w:t>
      </w:r>
      <w:r>
        <w:rPr>
          <w:rFonts w:ascii="仿宋_GB2312" w:eastAsia="仿宋_GB2312" w:hAnsi="仿宋" w:cs="Courier New" w:hint="eastAsia"/>
          <w:kern w:val="2"/>
          <w:sz w:val="32"/>
          <w:szCs w:val="32"/>
        </w:rPr>
        <w:t>和</w:t>
      </w:r>
      <w:r>
        <w:rPr>
          <w:rFonts w:ascii="仿宋_GB2312" w:eastAsia="仿宋_GB2312" w:hAnsi="仿宋" w:cs="Courier New"/>
          <w:kern w:val="2"/>
          <w:sz w:val="32"/>
          <w:szCs w:val="32"/>
        </w:rPr>
        <w:t>对地方财政的影响，包括税收收入总体情况、形势</w:t>
      </w:r>
      <w:proofErr w:type="gramStart"/>
      <w:r>
        <w:rPr>
          <w:rFonts w:ascii="仿宋_GB2312" w:eastAsia="仿宋_GB2312" w:hAnsi="仿宋" w:cs="Courier New"/>
          <w:kern w:val="2"/>
          <w:sz w:val="32"/>
          <w:szCs w:val="32"/>
        </w:rPr>
        <w:t>研</w:t>
      </w:r>
      <w:proofErr w:type="gramEnd"/>
      <w:r>
        <w:rPr>
          <w:rFonts w:ascii="仿宋_GB2312" w:eastAsia="仿宋_GB2312" w:hAnsi="仿宋" w:cs="Courier New"/>
          <w:kern w:val="2"/>
          <w:sz w:val="32"/>
          <w:szCs w:val="32"/>
        </w:rPr>
        <w:t>判、做法措施、存在困难、工作打算、意见建议以及需要支持事项等，最大限度争取理解和支持。</w:t>
      </w:r>
      <w:r>
        <w:rPr>
          <w:rFonts w:ascii="仿宋_GB2312" w:eastAsia="仿宋_GB2312" w:hAnsi="仿宋" w:cs="Courier New" w:hint="eastAsia"/>
          <w:kern w:val="2"/>
          <w:sz w:val="32"/>
          <w:szCs w:val="32"/>
        </w:rPr>
        <w:t>与当地财政、</w:t>
      </w:r>
      <w:proofErr w:type="gramStart"/>
      <w:r>
        <w:rPr>
          <w:rFonts w:ascii="仿宋_GB2312" w:eastAsia="仿宋_GB2312" w:hAnsi="Courier New" w:cs="Courier New" w:hint="eastAsia"/>
          <w:sz w:val="32"/>
          <w:szCs w:val="32"/>
        </w:rPr>
        <w:t>人社</w:t>
      </w:r>
      <w:r>
        <w:rPr>
          <w:rFonts w:ascii="仿宋_GB2312" w:eastAsia="仿宋_GB2312" w:hAnsi="仿宋" w:cs="Courier New" w:hint="eastAsia"/>
          <w:kern w:val="2"/>
          <w:sz w:val="32"/>
          <w:szCs w:val="32"/>
        </w:rPr>
        <w:t>等</w:t>
      </w:r>
      <w:proofErr w:type="gramEnd"/>
      <w:r>
        <w:rPr>
          <w:rFonts w:ascii="仿宋_GB2312" w:eastAsia="仿宋_GB2312" w:hAnsi="仿宋" w:cs="Courier New" w:hint="eastAsia"/>
          <w:kern w:val="2"/>
          <w:sz w:val="32"/>
          <w:szCs w:val="32"/>
        </w:rPr>
        <w:t>部门加强沟通，</w:t>
      </w:r>
      <w:r>
        <w:rPr>
          <w:rFonts w:ascii="仿宋_GB2312" w:eastAsia="仿宋_GB2312" w:hAnsi="Courier New" w:cs="Courier New" w:hint="eastAsia"/>
          <w:sz w:val="32"/>
          <w:szCs w:val="32"/>
        </w:rPr>
        <w:t>推动合理调整税费收入预算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" w:cs="Courier New" w:hint="eastAsia"/>
          <w:kern w:val="2"/>
          <w:sz w:val="32"/>
          <w:szCs w:val="32"/>
        </w:rPr>
        <w:t>促进税收收入与经济运行、减税降费相协调。密切关注各级党委政府、各有关部门组织的专项工作、政策调整对社会保险费征管的影响，对可能存在增加企业社会保险费负担的情况，要积极与有关部门沟通，向当地党委政府汇报，并及时向上级税务机关报告。（收入规划核算处、社会保险费处）</w:t>
      </w:r>
    </w:p>
    <w:p w:rsidR="00AF594A" w:rsidRDefault="00AF594A" w:rsidP="00976059">
      <w:pPr>
        <w:widowControl w:val="0"/>
        <w:snapToGrid w:val="0"/>
        <w:spacing w:line="600" w:lineRule="exact"/>
        <w:ind w:firstLineChars="200" w:firstLine="641"/>
        <w:rPr>
          <w:rFonts w:ascii="仿宋_GB2312" w:eastAsia="仿宋_GB2312" w:hAnsi="仿宋" w:cs="Courier New"/>
          <w:kern w:val="2"/>
          <w:sz w:val="32"/>
          <w:szCs w:val="32"/>
        </w:rPr>
      </w:pPr>
      <w:r>
        <w:rPr>
          <w:rFonts w:ascii="楷体_GB2312" w:eastAsia="楷体_GB2312" w:hAnsi="仿宋" w:cs="Courier New" w:hint="eastAsia"/>
          <w:b/>
          <w:kern w:val="2"/>
          <w:sz w:val="32"/>
          <w:szCs w:val="32"/>
        </w:rPr>
        <w:t>（九）持续推进便利化办税缴费服务。</w:t>
      </w:r>
      <w:r>
        <w:rPr>
          <w:rFonts w:ascii="仿宋_GB2312" w:eastAsia="仿宋_GB2312" w:hAnsi="仿宋" w:cs="Courier New" w:hint="eastAsia"/>
          <w:kern w:val="2"/>
          <w:sz w:val="32"/>
          <w:szCs w:val="32"/>
        </w:rPr>
        <w:t>进一步深化“放管服”改革，深入开展便民办税春风行动，发挥产业</w:t>
      </w:r>
      <w:proofErr w:type="gramStart"/>
      <w:r>
        <w:rPr>
          <w:rFonts w:ascii="仿宋_GB2312" w:eastAsia="仿宋_GB2312" w:hAnsi="仿宋" w:cs="Courier New" w:hint="eastAsia"/>
          <w:kern w:val="2"/>
          <w:sz w:val="32"/>
          <w:szCs w:val="32"/>
        </w:rPr>
        <w:t>链智联</w:t>
      </w:r>
      <w:proofErr w:type="gramEnd"/>
      <w:r>
        <w:rPr>
          <w:rFonts w:ascii="仿宋_GB2312" w:eastAsia="仿宋_GB2312" w:hAnsi="仿宋" w:cs="Courier New" w:hint="eastAsia"/>
          <w:kern w:val="2"/>
          <w:sz w:val="32"/>
          <w:szCs w:val="32"/>
        </w:rPr>
        <w:t>平台优势，释放银税互动效能，落实“一次不用跑”事项清单</w:t>
      </w:r>
      <w:r>
        <w:rPr>
          <w:rFonts w:ascii="仿宋_GB2312" w:eastAsia="仿宋_GB2312" w:hAnsi="仿宋" w:cs="Courier New"/>
          <w:kern w:val="2"/>
          <w:sz w:val="32"/>
          <w:szCs w:val="32"/>
        </w:rPr>
        <w:t>，</w:t>
      </w:r>
      <w:r>
        <w:rPr>
          <w:rFonts w:ascii="仿宋_GB2312" w:eastAsia="仿宋_GB2312" w:hAnsi="仿宋" w:cs="Courier New" w:hint="eastAsia"/>
          <w:kern w:val="2"/>
          <w:sz w:val="32"/>
          <w:szCs w:val="32"/>
        </w:rPr>
        <w:t>拓展</w:t>
      </w:r>
      <w:r>
        <w:rPr>
          <w:rFonts w:ascii="仿宋_GB2312" w:eastAsia="仿宋_GB2312" w:hAnsi="仿宋" w:cs="Courier New"/>
          <w:kern w:val="2"/>
          <w:sz w:val="32"/>
          <w:szCs w:val="32"/>
        </w:rPr>
        <w:t>“</w:t>
      </w:r>
      <w:r>
        <w:rPr>
          <w:rFonts w:ascii="仿宋_GB2312" w:eastAsia="仿宋_GB2312" w:hAnsi="仿宋" w:cs="Courier New"/>
          <w:kern w:val="2"/>
          <w:sz w:val="32"/>
          <w:szCs w:val="32"/>
        </w:rPr>
        <w:t>非接触式</w:t>
      </w:r>
      <w:r>
        <w:rPr>
          <w:rFonts w:ascii="仿宋_GB2312" w:eastAsia="仿宋_GB2312" w:hAnsi="仿宋" w:cs="Courier New"/>
          <w:kern w:val="2"/>
          <w:sz w:val="32"/>
          <w:szCs w:val="32"/>
        </w:rPr>
        <w:t>”</w:t>
      </w:r>
      <w:r>
        <w:rPr>
          <w:rFonts w:ascii="仿宋_GB2312" w:eastAsia="仿宋_GB2312" w:hAnsi="仿宋" w:cs="Courier New"/>
          <w:kern w:val="2"/>
          <w:sz w:val="32"/>
          <w:szCs w:val="32"/>
        </w:rPr>
        <w:t>办税</w:t>
      </w:r>
      <w:r>
        <w:rPr>
          <w:rFonts w:ascii="仿宋_GB2312" w:eastAsia="仿宋_GB2312" w:hAnsi="仿宋" w:cs="Courier New" w:hint="eastAsia"/>
          <w:kern w:val="2"/>
          <w:sz w:val="32"/>
          <w:szCs w:val="32"/>
        </w:rPr>
        <w:t>费服务，优化税务执法方式，规范进户执法程序</w:t>
      </w:r>
      <w:r>
        <w:rPr>
          <w:rFonts w:ascii="仿宋_GB2312" w:eastAsia="仿宋_GB2312" w:hAnsi="仿宋" w:cs="Courier New"/>
          <w:kern w:val="2"/>
          <w:sz w:val="32"/>
          <w:szCs w:val="32"/>
        </w:rPr>
        <w:t>，最大限度便利纳税人缴费人</w:t>
      </w:r>
      <w:r>
        <w:rPr>
          <w:rFonts w:ascii="仿宋_GB2312" w:eastAsia="仿宋_GB2312" w:hAnsi="仿宋" w:cs="Courier New" w:hint="eastAsia"/>
          <w:kern w:val="2"/>
          <w:sz w:val="32"/>
          <w:szCs w:val="32"/>
        </w:rPr>
        <w:t>。</w:t>
      </w:r>
      <w:r>
        <w:rPr>
          <w:rFonts w:ascii="仿宋_GB2312" w:eastAsia="仿宋_GB2312" w:hAnsi="Courier New" w:cs="Courier New" w:hint="eastAsia"/>
          <w:sz w:val="32"/>
          <w:szCs w:val="32"/>
        </w:rPr>
        <w:t>积极加强与相关部门协调联动，开展多种形式</w:t>
      </w:r>
      <w:proofErr w:type="gramStart"/>
      <w:r>
        <w:rPr>
          <w:rFonts w:ascii="仿宋_GB2312" w:eastAsia="仿宋_GB2312" w:hAnsi="Courier New" w:cs="Courier New" w:hint="eastAsia"/>
          <w:sz w:val="32"/>
          <w:szCs w:val="32"/>
        </w:rPr>
        <w:t>的暖企行动</w:t>
      </w:r>
      <w:proofErr w:type="gramEnd"/>
      <w:r>
        <w:rPr>
          <w:rFonts w:ascii="仿宋_GB2312" w:eastAsia="仿宋_GB2312" w:hAnsi="Courier New" w:cs="Courier New" w:hint="eastAsia"/>
          <w:sz w:val="32"/>
          <w:szCs w:val="32"/>
        </w:rPr>
        <w:t>，问需问计，在</w:t>
      </w:r>
      <w:proofErr w:type="gramStart"/>
      <w:r>
        <w:rPr>
          <w:rFonts w:ascii="仿宋_GB2312" w:eastAsia="仿宋_GB2312" w:hAnsi="Courier New" w:cs="Courier New" w:hint="eastAsia"/>
          <w:sz w:val="32"/>
          <w:szCs w:val="32"/>
        </w:rPr>
        <w:t>减税费优服务</w:t>
      </w:r>
      <w:proofErr w:type="gramEnd"/>
      <w:r>
        <w:rPr>
          <w:rFonts w:ascii="仿宋_GB2312" w:eastAsia="仿宋_GB2312" w:hAnsi="Courier New" w:cs="Courier New" w:hint="eastAsia"/>
          <w:sz w:val="32"/>
          <w:szCs w:val="32"/>
        </w:rPr>
        <w:t>、助复产促发展方面，凝聚更大合力，不断增强纳税人缴费人获得感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。（纳税服务处、征管和科技发展处、政策法规处、税收大数据和风险管理局）</w:t>
      </w:r>
    </w:p>
    <w:p w:rsidR="00AF594A" w:rsidRDefault="00AF594A" w:rsidP="00976059">
      <w:pPr>
        <w:widowControl w:val="0"/>
        <w:snapToGrid w:val="0"/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四、</w:t>
      </w:r>
      <w:r>
        <w:rPr>
          <w:rFonts w:ascii="黑体" w:eastAsia="黑体" w:hint="eastAsia"/>
          <w:sz w:val="32"/>
          <w:szCs w:val="32"/>
        </w:rPr>
        <w:t>加大监督检查力度，严明纪律强化责任落实</w:t>
      </w:r>
    </w:p>
    <w:p w:rsidR="00AF594A" w:rsidRDefault="00AF594A" w:rsidP="00976059">
      <w:pPr>
        <w:widowControl w:val="0"/>
        <w:snapToGrid w:val="0"/>
        <w:spacing w:line="600" w:lineRule="exact"/>
        <w:ind w:firstLineChars="200" w:firstLine="641"/>
        <w:rPr>
          <w:rFonts w:ascii="仿宋_GB2312" w:eastAsia="仿宋_GB2312" w:hAnsi="仿宋" w:cs="仿宋_GB2312"/>
          <w:color w:val="000000"/>
          <w:sz w:val="32"/>
          <w:szCs w:val="32"/>
        </w:rPr>
      </w:pPr>
      <w:r>
        <w:rPr>
          <w:rFonts w:ascii="楷体_GB2312" w:eastAsia="楷体_GB2312" w:hAnsi="仿宋" w:cs="仿宋_GB2312" w:hint="eastAsia"/>
          <w:b/>
          <w:color w:val="000000"/>
          <w:sz w:val="32"/>
          <w:szCs w:val="32"/>
        </w:rPr>
        <w:t>（十）持续加大监督检查力度。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各级税务机关要将落实税费优惠政策、贯彻依法组织收入原则情况纳入2020年执法督察和巡察工作计划，重点排</w:t>
      </w:r>
      <w:proofErr w:type="gramStart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查税费政策</w:t>
      </w:r>
      <w:proofErr w:type="gramEnd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落实不到位、收“过头税费”等不符合“六稳”“六保”工作要求的风险隐患。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认真对照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有关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自查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、督察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工作指引，严而又严、细而又</w:t>
      </w:r>
      <w:proofErr w:type="gramStart"/>
      <w:r>
        <w:rPr>
          <w:rFonts w:ascii="仿宋_GB2312" w:eastAsia="仿宋_GB2312" w:hAnsi="仿宋" w:cs="仿宋_GB2312"/>
          <w:color w:val="000000"/>
          <w:sz w:val="32"/>
          <w:szCs w:val="32"/>
        </w:rPr>
        <w:t>细开展</w:t>
      </w:r>
      <w:proofErr w:type="gramEnd"/>
      <w:r>
        <w:rPr>
          <w:rFonts w:ascii="仿宋_GB2312" w:eastAsia="仿宋_GB2312" w:hAnsi="仿宋" w:cs="仿宋_GB2312"/>
          <w:color w:val="000000"/>
          <w:sz w:val="32"/>
          <w:szCs w:val="32"/>
        </w:rPr>
        <w:t>好自查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、督察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工作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。（督察内审处、巡察工作办公室）</w:t>
      </w:r>
    </w:p>
    <w:p w:rsidR="00AF594A" w:rsidRDefault="00AF594A" w:rsidP="00976059">
      <w:pPr>
        <w:widowControl w:val="0"/>
        <w:snapToGrid w:val="0"/>
        <w:spacing w:line="600" w:lineRule="exact"/>
        <w:ind w:firstLineChars="200" w:firstLine="641"/>
        <w:rPr>
          <w:rFonts w:ascii="仿宋_GB2312" w:eastAsia="仿宋_GB2312" w:hAnsi="仿宋" w:cs="仿宋_GB2312" w:hint="eastAsia"/>
          <w:color w:val="000000"/>
          <w:sz w:val="32"/>
          <w:szCs w:val="32"/>
        </w:rPr>
      </w:pPr>
      <w:r>
        <w:rPr>
          <w:rFonts w:ascii="楷体_GB2312" w:eastAsia="楷体_GB2312" w:hAnsi="仿宋" w:cs="仿宋_GB2312" w:hint="eastAsia"/>
          <w:b/>
          <w:color w:val="000000"/>
          <w:sz w:val="32"/>
          <w:szCs w:val="32"/>
        </w:rPr>
        <w:t>（十一）自觉接受和配合审计等部门的监督检查。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针对2020年审计署审计报告提出的意见建议，坚决抓好问题整改，同时积极认真做好审计署今年跟踪审计的配合工作，并主动向审计署、税务</w:t>
      </w:r>
      <w:proofErr w:type="gramStart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总局驻</w:t>
      </w:r>
      <w:proofErr w:type="gramEnd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广州特派办等部门报告落实税费优惠政策、组织税费收入等工作情况。（督察内审处）</w:t>
      </w:r>
    </w:p>
    <w:p w:rsidR="00AF594A" w:rsidRDefault="00AF594A" w:rsidP="00976059">
      <w:pPr>
        <w:widowControl w:val="0"/>
        <w:snapToGrid w:val="0"/>
        <w:spacing w:line="600" w:lineRule="exact"/>
        <w:ind w:firstLineChars="200" w:firstLine="641"/>
        <w:rPr>
          <w:rFonts w:ascii="仿宋_GB2312" w:eastAsia="仿宋_GB2312" w:hAnsi="仿宋" w:cs="仿宋_GB2312" w:hint="eastAsia"/>
          <w:color w:val="000000"/>
          <w:sz w:val="32"/>
          <w:szCs w:val="32"/>
        </w:rPr>
      </w:pPr>
      <w:r>
        <w:rPr>
          <w:rFonts w:ascii="楷体_GB2312" w:eastAsia="楷体_GB2312" w:hAnsi="仿宋" w:cs="仿宋_GB2312" w:hint="eastAsia"/>
          <w:b/>
          <w:color w:val="000000"/>
          <w:sz w:val="32"/>
          <w:szCs w:val="32"/>
        </w:rPr>
        <w:t>（十二）严肃问题整改和责任追究。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对监督检查发现的问题，要毫不含糊坚决纠正，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第一时间核实反馈、第一时间整改到位、第一时间消除影响，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并举一反三改进，防止问题反弹。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各级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税务机关</w:t>
      </w:r>
      <w:r>
        <w:rPr>
          <w:rFonts w:ascii="仿宋_GB2312" w:eastAsia="仿宋_GB2312" w:hAnsi="仿宋" w:cs="仿宋_GB2312"/>
          <w:color w:val="000000"/>
          <w:sz w:val="32"/>
          <w:szCs w:val="32"/>
        </w:rPr>
        <w:t>纪检部门要靠前监督、主动监督。</w:t>
      </w: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对落实税费优惠政策不力和违反依法组织收入原则、造成不良影响的单位和个人，要严肃追责问责，并按照有关规定进行处理。（督察内审处、纪检组）</w:t>
      </w:r>
    </w:p>
    <w:p w:rsidR="00AF594A" w:rsidRDefault="00AF594A" w:rsidP="00976059">
      <w:pPr>
        <w:widowControl w:val="0"/>
        <w:snapToGrid w:val="0"/>
        <w:spacing w:line="600" w:lineRule="exact"/>
        <w:ind w:firstLineChars="200" w:firstLine="640"/>
        <w:rPr>
          <w:rFonts w:ascii="仿宋_GB2312" w:eastAsia="仿宋_GB2312" w:hAnsi="仿宋" w:cs="仿宋_GB2312" w:hint="eastAsia"/>
          <w:color w:val="000000"/>
          <w:sz w:val="32"/>
          <w:szCs w:val="32"/>
        </w:rPr>
      </w:pPr>
    </w:p>
    <w:p w:rsidR="004E1E47" w:rsidRDefault="00AF594A" w:rsidP="00976059">
      <w:pPr>
        <w:spacing w:line="600" w:lineRule="exact"/>
        <w:ind w:firstLineChars="200" w:firstLine="640"/>
        <w:outlineLvl w:val="0"/>
        <w:rPr>
          <w:rFonts w:ascii="仿宋_GB2312" w:eastAsia="仿宋_GB2312" w:hAnsi="仿宋" w:cs="仿宋_GB2312" w:hint="eastAsia"/>
          <w:color w:val="000000"/>
          <w:sz w:val="32"/>
          <w:szCs w:val="32"/>
        </w:rPr>
      </w:pPr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附件：国家税务总局关于进一步</w:t>
      </w:r>
      <w:proofErr w:type="gramStart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落实落细税费</w:t>
      </w:r>
      <w:proofErr w:type="gramEnd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 xml:space="preserve">优惠政策 </w:t>
      </w:r>
      <w:proofErr w:type="gramStart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坚</w:t>
      </w:r>
      <w:proofErr w:type="gramEnd"/>
    </w:p>
    <w:p w:rsidR="00976059" w:rsidRPr="00A033AC" w:rsidRDefault="00AF594A" w:rsidP="004E1E47">
      <w:pPr>
        <w:spacing w:line="600" w:lineRule="exact"/>
        <w:ind w:firstLineChars="500" w:firstLine="1600"/>
        <w:outlineLvl w:val="0"/>
        <w:rPr>
          <w:rFonts w:ascii="仿宋_GB2312" w:eastAsia="仿宋_GB2312" w:hAnsi="宋体" w:cs="宋体" w:hint="eastAsia"/>
          <w:sz w:val="32"/>
          <w:szCs w:val="32"/>
        </w:rPr>
      </w:pPr>
      <w:proofErr w:type="gramStart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决防止</w:t>
      </w:r>
      <w:proofErr w:type="gramEnd"/>
      <w:r>
        <w:rPr>
          <w:rFonts w:ascii="仿宋_GB2312" w:eastAsia="仿宋_GB2312" w:hAnsi="仿宋" w:cs="仿宋_GB2312" w:hint="eastAsia"/>
          <w:color w:val="000000"/>
          <w:sz w:val="32"/>
          <w:szCs w:val="32"/>
        </w:rPr>
        <w:t>违规征税收费的通知</w:t>
      </w:r>
      <w:r w:rsidR="00976059" w:rsidRPr="00A033AC">
        <w:rPr>
          <w:rFonts w:ascii="仿宋_GB2312" w:eastAsia="仿宋_GB2312" w:hAnsi="宋体" w:cs="宋体" w:hint="eastAsia"/>
          <w:sz w:val="32"/>
          <w:szCs w:val="32"/>
        </w:rPr>
        <w:t xml:space="preserve">    </w:t>
      </w:r>
    </w:p>
    <w:p w:rsidR="00976059" w:rsidRDefault="00976059" w:rsidP="00976059">
      <w:pPr>
        <w:spacing w:line="600" w:lineRule="exact"/>
        <w:ind w:firstLineChars="196" w:firstLine="627"/>
        <w:outlineLvl w:val="0"/>
        <w:rPr>
          <w:rFonts w:ascii="仿宋_GB2312" w:eastAsia="仿宋_GB2312" w:hAnsi="宋体" w:cs="宋体" w:hint="eastAsia"/>
          <w:sz w:val="32"/>
          <w:szCs w:val="32"/>
        </w:rPr>
      </w:pPr>
      <w:r w:rsidRPr="00A033AC"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bookmarkStart w:id="3" w:name="FJLB"/>
      <w:bookmarkEnd w:id="3"/>
    </w:p>
    <w:p w:rsidR="00976059" w:rsidRPr="005877A7" w:rsidRDefault="004E1E47" w:rsidP="00976059">
      <w:pPr>
        <w:spacing w:line="600" w:lineRule="exact"/>
        <w:ind w:firstLineChars="196" w:firstLine="627"/>
        <w:outlineLvl w:val="0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Ansi="宋体" w:cs="宋体" w:hint="eastAsia"/>
          <w:noProof/>
          <w:sz w:val="32"/>
          <w:szCs w:val="32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0" type="#_x0000_t201" style="position:absolute;left:0;text-align:left;margin-left:256.5pt;margin-top:5.2pt;width:129.6pt;height:129.15pt;z-index:-251656704" stroked="f">
            <v:imagedata r:id="rId6" o:title=""/>
          </v:shape>
          <w:control r:id="rId7" w:name="CWordOLECtrl1" w:shapeid="_x0000_s1030"/>
        </w:pict>
      </w:r>
    </w:p>
    <w:p w:rsidR="00976059" w:rsidRPr="005877A7" w:rsidRDefault="00976059" w:rsidP="00976059">
      <w:pPr>
        <w:spacing w:line="600" w:lineRule="exact"/>
        <w:ind w:firstLineChars="196" w:firstLine="627"/>
        <w:outlineLvl w:val="0"/>
        <w:rPr>
          <w:rFonts w:ascii="仿宋_GB2312" w:eastAsia="仿宋_GB2312" w:hAnsi="宋体" w:cs="宋体" w:hint="eastAsia"/>
          <w:sz w:val="32"/>
          <w:szCs w:val="32"/>
        </w:rPr>
      </w:pPr>
    </w:p>
    <w:p w:rsidR="00976059" w:rsidRDefault="00976059" w:rsidP="004E1E47">
      <w:pPr>
        <w:spacing w:line="600" w:lineRule="exact"/>
        <w:ind w:rightChars="287" w:right="603" w:firstLineChars="196" w:firstLine="615"/>
        <w:jc w:val="right"/>
        <w:outlineLvl w:val="0"/>
        <w:rPr>
          <w:rFonts w:ascii="仿宋_GB2312" w:eastAsia="仿宋_GB2312" w:hAnsi="宋体" w:cs="宋体" w:hint="eastAsia"/>
          <w:w w:val="98"/>
          <w:sz w:val="32"/>
          <w:szCs w:val="32"/>
        </w:rPr>
      </w:pPr>
      <w:r>
        <w:rPr>
          <w:rFonts w:ascii="仿宋_GB2312" w:eastAsia="仿宋_GB2312" w:hAnsi="宋体" w:cs="宋体" w:hint="eastAsia"/>
          <w:w w:val="98"/>
          <w:sz w:val="32"/>
          <w:szCs w:val="32"/>
        </w:rPr>
        <w:t>国家税务总局广东省税务局</w:t>
      </w:r>
    </w:p>
    <w:p w:rsidR="00976059" w:rsidRDefault="00976059" w:rsidP="00976059">
      <w:pPr>
        <w:spacing w:line="600" w:lineRule="exact"/>
        <w:ind w:rightChars="635" w:right="1333" w:firstLineChars="1150" w:firstLine="3606"/>
        <w:jc w:val="right"/>
        <w:outlineLvl w:val="0"/>
        <w:rPr>
          <w:rFonts w:ascii="仿宋_GB2312" w:eastAsia="仿宋_GB2312" w:hAnsi="宋体" w:cs="宋体" w:hint="eastAsia"/>
          <w:w w:val="98"/>
          <w:sz w:val="32"/>
          <w:szCs w:val="32"/>
        </w:rPr>
      </w:pPr>
      <w:r>
        <w:rPr>
          <w:rFonts w:ascii="仿宋_GB2312" w:eastAsia="仿宋_GB2312" w:hAnsi="宋体" w:cs="宋体"/>
          <w:w w:val="98"/>
          <w:sz w:val="32"/>
          <w:szCs w:val="32"/>
        </w:rPr>
        <w:t>2020年5月19日</w:t>
      </w:r>
    </w:p>
    <w:p w:rsidR="00976059" w:rsidRDefault="00976059" w:rsidP="00976059">
      <w:pPr>
        <w:spacing w:line="600" w:lineRule="exact"/>
        <w:ind w:rightChars="635" w:right="1333" w:firstLineChars="1150" w:firstLine="3606"/>
        <w:jc w:val="right"/>
        <w:outlineLvl w:val="0"/>
        <w:rPr>
          <w:rFonts w:ascii="仿宋_GB2312" w:eastAsia="仿宋_GB2312" w:hAnsi="宋体" w:cs="宋体" w:hint="eastAsia"/>
          <w:w w:val="98"/>
          <w:sz w:val="32"/>
          <w:szCs w:val="32"/>
        </w:rPr>
      </w:pPr>
    </w:p>
    <w:p w:rsidR="00976059" w:rsidRDefault="00976059" w:rsidP="00976059">
      <w:pPr>
        <w:spacing w:line="600" w:lineRule="exact"/>
        <w:ind w:rightChars="635" w:right="1333" w:firstLineChars="1150" w:firstLine="3606"/>
        <w:jc w:val="right"/>
        <w:outlineLvl w:val="0"/>
        <w:rPr>
          <w:rFonts w:ascii="仿宋_GB2312" w:eastAsia="仿宋_GB2312" w:hAnsi="宋体" w:cs="宋体" w:hint="eastAsia"/>
          <w:w w:val="98"/>
          <w:sz w:val="32"/>
          <w:szCs w:val="32"/>
        </w:rPr>
      </w:pPr>
    </w:p>
    <w:p w:rsidR="00976059" w:rsidRDefault="00976059" w:rsidP="00976059">
      <w:pPr>
        <w:spacing w:line="600" w:lineRule="exact"/>
        <w:ind w:rightChars="635" w:right="1333" w:firstLineChars="1150" w:firstLine="3606"/>
        <w:jc w:val="right"/>
        <w:outlineLvl w:val="0"/>
        <w:rPr>
          <w:rFonts w:ascii="仿宋_GB2312" w:eastAsia="仿宋_GB2312" w:hAnsi="宋体" w:cs="宋体" w:hint="eastAsia"/>
          <w:w w:val="98"/>
          <w:sz w:val="32"/>
          <w:szCs w:val="32"/>
        </w:rPr>
      </w:pPr>
    </w:p>
    <w:p w:rsidR="00976059" w:rsidRDefault="00976059" w:rsidP="00976059">
      <w:pPr>
        <w:spacing w:line="600" w:lineRule="exact"/>
        <w:ind w:rightChars="635" w:right="1333" w:firstLineChars="1150" w:firstLine="3606"/>
        <w:jc w:val="right"/>
        <w:outlineLvl w:val="0"/>
        <w:rPr>
          <w:rFonts w:ascii="仿宋_GB2312" w:eastAsia="仿宋_GB2312" w:hAnsi="宋体" w:cs="宋体" w:hint="eastAsia"/>
          <w:w w:val="98"/>
          <w:sz w:val="32"/>
          <w:szCs w:val="32"/>
        </w:rPr>
      </w:pPr>
    </w:p>
    <w:p w:rsidR="00976059" w:rsidRDefault="00976059" w:rsidP="00976059">
      <w:pPr>
        <w:spacing w:line="600" w:lineRule="exact"/>
        <w:ind w:rightChars="635" w:right="1333" w:firstLineChars="1150" w:firstLine="3606"/>
        <w:jc w:val="right"/>
        <w:outlineLvl w:val="0"/>
        <w:rPr>
          <w:rFonts w:ascii="仿宋_GB2312" w:eastAsia="仿宋_GB2312" w:hAnsi="宋体" w:cs="宋体" w:hint="eastAsia"/>
          <w:w w:val="98"/>
          <w:sz w:val="32"/>
          <w:szCs w:val="32"/>
        </w:rPr>
      </w:pPr>
    </w:p>
    <w:p w:rsidR="00976059" w:rsidRDefault="00976059" w:rsidP="00976059">
      <w:pPr>
        <w:spacing w:line="600" w:lineRule="exact"/>
        <w:ind w:rightChars="635" w:right="1333" w:firstLineChars="1150" w:firstLine="3606"/>
        <w:jc w:val="right"/>
        <w:outlineLvl w:val="0"/>
        <w:rPr>
          <w:rFonts w:ascii="仿宋_GB2312" w:eastAsia="仿宋_GB2312" w:hAnsi="宋体" w:cs="宋体" w:hint="eastAsia"/>
          <w:w w:val="98"/>
          <w:sz w:val="32"/>
          <w:szCs w:val="32"/>
        </w:rPr>
      </w:pPr>
    </w:p>
    <w:p w:rsidR="00976059" w:rsidRDefault="00976059" w:rsidP="00976059">
      <w:pPr>
        <w:spacing w:line="600" w:lineRule="exact"/>
        <w:ind w:rightChars="635" w:right="1333" w:firstLineChars="1150" w:firstLine="3606"/>
        <w:jc w:val="right"/>
        <w:outlineLvl w:val="0"/>
        <w:rPr>
          <w:rFonts w:ascii="仿宋_GB2312" w:eastAsia="仿宋_GB2312" w:hAnsi="宋体" w:cs="宋体" w:hint="eastAsia"/>
          <w:w w:val="98"/>
          <w:sz w:val="32"/>
          <w:szCs w:val="32"/>
        </w:rPr>
      </w:pPr>
    </w:p>
    <w:p w:rsidR="00976059" w:rsidRDefault="00976059" w:rsidP="00976059">
      <w:pPr>
        <w:spacing w:line="600" w:lineRule="exact"/>
        <w:ind w:rightChars="635" w:right="1333" w:firstLineChars="1150" w:firstLine="3606"/>
        <w:jc w:val="right"/>
        <w:outlineLvl w:val="0"/>
        <w:rPr>
          <w:rFonts w:ascii="仿宋_GB2312" w:eastAsia="仿宋_GB2312" w:hAnsi="宋体" w:cs="宋体" w:hint="eastAsia"/>
          <w:w w:val="98"/>
          <w:sz w:val="32"/>
          <w:szCs w:val="32"/>
        </w:rPr>
      </w:pPr>
    </w:p>
    <w:p w:rsidR="00976059" w:rsidRDefault="00976059" w:rsidP="00976059">
      <w:pPr>
        <w:spacing w:line="600" w:lineRule="exact"/>
        <w:ind w:rightChars="635" w:right="1333" w:firstLineChars="1150" w:firstLine="3606"/>
        <w:jc w:val="right"/>
        <w:outlineLvl w:val="0"/>
        <w:rPr>
          <w:rFonts w:ascii="仿宋_GB2312" w:eastAsia="仿宋_GB2312" w:hAnsi="宋体" w:cs="宋体" w:hint="eastAsia"/>
          <w:w w:val="98"/>
          <w:sz w:val="32"/>
          <w:szCs w:val="32"/>
        </w:rPr>
      </w:pPr>
    </w:p>
    <w:p w:rsidR="00976059" w:rsidRDefault="00976059" w:rsidP="00976059">
      <w:pPr>
        <w:spacing w:line="600" w:lineRule="exact"/>
        <w:ind w:rightChars="635" w:right="1333" w:firstLineChars="1150" w:firstLine="3606"/>
        <w:jc w:val="right"/>
        <w:outlineLvl w:val="0"/>
        <w:rPr>
          <w:rFonts w:ascii="仿宋_GB2312" w:eastAsia="仿宋_GB2312" w:hAnsi="宋体" w:cs="宋体" w:hint="eastAsia"/>
          <w:w w:val="98"/>
          <w:sz w:val="32"/>
          <w:szCs w:val="32"/>
        </w:rPr>
      </w:pPr>
    </w:p>
    <w:p w:rsidR="00976059" w:rsidRDefault="00976059" w:rsidP="00976059">
      <w:pPr>
        <w:spacing w:line="600" w:lineRule="exact"/>
        <w:ind w:rightChars="635" w:right="1333" w:firstLineChars="1150" w:firstLine="3606"/>
        <w:jc w:val="right"/>
        <w:outlineLvl w:val="0"/>
        <w:rPr>
          <w:rFonts w:ascii="仿宋_GB2312" w:eastAsia="仿宋_GB2312" w:hAnsi="宋体" w:cs="宋体" w:hint="eastAsia"/>
          <w:w w:val="98"/>
          <w:sz w:val="32"/>
          <w:szCs w:val="32"/>
        </w:rPr>
      </w:pPr>
    </w:p>
    <w:p w:rsidR="00976059" w:rsidRDefault="00976059" w:rsidP="00976059">
      <w:pPr>
        <w:spacing w:line="600" w:lineRule="exact"/>
        <w:ind w:rightChars="635" w:right="1333" w:firstLineChars="1150" w:firstLine="3606"/>
        <w:jc w:val="right"/>
        <w:outlineLvl w:val="0"/>
        <w:rPr>
          <w:rFonts w:ascii="仿宋_GB2312" w:eastAsia="仿宋_GB2312" w:hAnsi="宋体" w:cs="宋体" w:hint="eastAsia"/>
          <w:w w:val="98"/>
          <w:sz w:val="32"/>
          <w:szCs w:val="32"/>
        </w:rPr>
      </w:pPr>
    </w:p>
    <w:p w:rsidR="00976059" w:rsidRDefault="00976059" w:rsidP="00976059">
      <w:pPr>
        <w:spacing w:line="600" w:lineRule="exact"/>
        <w:ind w:rightChars="635" w:right="1333" w:firstLineChars="1150" w:firstLine="3606"/>
        <w:jc w:val="right"/>
        <w:outlineLvl w:val="0"/>
        <w:rPr>
          <w:rFonts w:ascii="仿宋_GB2312" w:eastAsia="仿宋_GB2312" w:hAnsi="宋体" w:cs="宋体" w:hint="eastAsia"/>
          <w:w w:val="98"/>
          <w:sz w:val="32"/>
          <w:szCs w:val="32"/>
        </w:rPr>
      </w:pPr>
    </w:p>
    <w:p w:rsidR="00976059" w:rsidRDefault="00976059" w:rsidP="00976059">
      <w:pPr>
        <w:spacing w:line="600" w:lineRule="exact"/>
        <w:ind w:rightChars="635" w:right="1333" w:firstLineChars="1150" w:firstLine="3606"/>
        <w:jc w:val="right"/>
        <w:outlineLvl w:val="0"/>
        <w:rPr>
          <w:rFonts w:ascii="仿宋_GB2312" w:eastAsia="仿宋_GB2312" w:hAnsi="宋体" w:cs="宋体" w:hint="eastAsia"/>
          <w:w w:val="98"/>
          <w:sz w:val="32"/>
          <w:szCs w:val="32"/>
        </w:rPr>
      </w:pPr>
    </w:p>
    <w:p w:rsidR="00976059" w:rsidRDefault="00976059" w:rsidP="00976059">
      <w:pPr>
        <w:spacing w:line="600" w:lineRule="exact"/>
        <w:ind w:rightChars="635" w:right="1333" w:firstLineChars="1150" w:firstLine="3606"/>
        <w:jc w:val="right"/>
        <w:outlineLvl w:val="0"/>
        <w:rPr>
          <w:rFonts w:ascii="仿宋_GB2312" w:eastAsia="仿宋_GB2312" w:hAnsi="宋体" w:cs="宋体" w:hint="eastAsia"/>
          <w:w w:val="98"/>
          <w:sz w:val="32"/>
          <w:szCs w:val="32"/>
        </w:rPr>
      </w:pPr>
    </w:p>
    <w:p w:rsidR="00976059" w:rsidRDefault="00976059" w:rsidP="00976059">
      <w:pPr>
        <w:spacing w:line="600" w:lineRule="exact"/>
        <w:ind w:rightChars="635" w:right="1333" w:firstLineChars="1150" w:firstLine="3606"/>
        <w:jc w:val="right"/>
        <w:outlineLvl w:val="0"/>
        <w:rPr>
          <w:rFonts w:ascii="仿宋_GB2312" w:eastAsia="仿宋_GB2312" w:hAnsi="宋体" w:cs="宋体" w:hint="eastAsia"/>
          <w:w w:val="98"/>
          <w:sz w:val="32"/>
          <w:szCs w:val="32"/>
        </w:rPr>
      </w:pPr>
    </w:p>
    <w:p w:rsidR="00976059" w:rsidRDefault="00976059" w:rsidP="00976059">
      <w:pPr>
        <w:spacing w:line="600" w:lineRule="exact"/>
        <w:ind w:rightChars="635" w:right="1333" w:firstLineChars="1150" w:firstLine="3606"/>
        <w:jc w:val="right"/>
        <w:outlineLvl w:val="0"/>
        <w:rPr>
          <w:rFonts w:ascii="仿宋_GB2312" w:eastAsia="仿宋_GB2312" w:hAnsi="宋体" w:cs="宋体" w:hint="eastAsia"/>
          <w:w w:val="98"/>
          <w:sz w:val="32"/>
          <w:szCs w:val="32"/>
        </w:rPr>
      </w:pPr>
    </w:p>
    <w:p w:rsidR="00976059" w:rsidRDefault="00976059" w:rsidP="00976059">
      <w:pPr>
        <w:spacing w:line="600" w:lineRule="exact"/>
        <w:ind w:rightChars="635" w:right="1333" w:firstLineChars="1150" w:firstLine="3606"/>
        <w:jc w:val="right"/>
        <w:outlineLvl w:val="0"/>
        <w:rPr>
          <w:rFonts w:ascii="仿宋_GB2312" w:eastAsia="仿宋_GB2312" w:hAnsi="宋体" w:cs="宋体" w:hint="eastAsia"/>
          <w:w w:val="98"/>
          <w:sz w:val="32"/>
          <w:szCs w:val="32"/>
        </w:rPr>
      </w:pPr>
    </w:p>
    <w:p w:rsidR="00976059" w:rsidRDefault="00976059" w:rsidP="00976059">
      <w:pPr>
        <w:spacing w:line="600" w:lineRule="exact"/>
        <w:ind w:rightChars="635" w:right="1333" w:firstLineChars="1150" w:firstLine="3606"/>
        <w:jc w:val="right"/>
        <w:outlineLvl w:val="0"/>
        <w:rPr>
          <w:rFonts w:ascii="仿宋_GB2312" w:eastAsia="仿宋_GB2312" w:hAnsi="宋体" w:cs="宋体" w:hint="eastAsia"/>
          <w:w w:val="98"/>
          <w:sz w:val="32"/>
          <w:szCs w:val="32"/>
        </w:rPr>
      </w:pPr>
    </w:p>
    <w:p w:rsidR="00976059" w:rsidRDefault="00976059" w:rsidP="00976059">
      <w:pPr>
        <w:spacing w:line="600" w:lineRule="exact"/>
        <w:ind w:rightChars="635" w:right="1333" w:firstLineChars="1150" w:firstLine="3606"/>
        <w:jc w:val="right"/>
        <w:outlineLvl w:val="0"/>
        <w:rPr>
          <w:rFonts w:ascii="仿宋_GB2312" w:eastAsia="仿宋_GB2312" w:hAnsi="宋体" w:cs="宋体" w:hint="eastAsia"/>
          <w:w w:val="98"/>
          <w:sz w:val="32"/>
          <w:szCs w:val="32"/>
        </w:rPr>
      </w:pPr>
    </w:p>
    <w:p w:rsidR="00976059" w:rsidRDefault="00976059" w:rsidP="00976059">
      <w:pPr>
        <w:spacing w:line="600" w:lineRule="exact"/>
        <w:ind w:rightChars="635" w:right="1333" w:firstLineChars="1150" w:firstLine="3606"/>
        <w:jc w:val="right"/>
        <w:outlineLvl w:val="0"/>
        <w:rPr>
          <w:rFonts w:ascii="仿宋_GB2312" w:eastAsia="仿宋_GB2312" w:hAnsi="宋体" w:cs="宋体" w:hint="eastAsia"/>
          <w:w w:val="98"/>
          <w:sz w:val="32"/>
          <w:szCs w:val="32"/>
        </w:rPr>
      </w:pPr>
    </w:p>
    <w:p w:rsidR="00976059" w:rsidRDefault="00976059" w:rsidP="00976059">
      <w:pPr>
        <w:spacing w:line="600" w:lineRule="exact"/>
        <w:ind w:rightChars="635" w:right="1333" w:firstLineChars="1150" w:firstLine="3606"/>
        <w:jc w:val="right"/>
        <w:outlineLvl w:val="0"/>
        <w:rPr>
          <w:rFonts w:ascii="仿宋_GB2312" w:eastAsia="仿宋_GB2312" w:hAnsi="宋体" w:cs="宋体" w:hint="eastAsia"/>
          <w:w w:val="98"/>
          <w:sz w:val="32"/>
          <w:szCs w:val="32"/>
        </w:rPr>
      </w:pPr>
    </w:p>
    <w:p w:rsidR="00976059" w:rsidRDefault="00976059" w:rsidP="00976059">
      <w:pPr>
        <w:spacing w:line="600" w:lineRule="exact"/>
        <w:ind w:rightChars="635" w:right="1333" w:firstLineChars="1150" w:firstLine="3606"/>
        <w:jc w:val="right"/>
        <w:outlineLvl w:val="0"/>
        <w:rPr>
          <w:rFonts w:ascii="仿宋_GB2312" w:eastAsia="仿宋_GB2312" w:hAnsi="宋体" w:cs="宋体" w:hint="eastAsia"/>
          <w:w w:val="98"/>
          <w:sz w:val="32"/>
          <w:szCs w:val="32"/>
        </w:rPr>
      </w:pPr>
    </w:p>
    <w:p w:rsidR="00976059" w:rsidRPr="00E97105" w:rsidRDefault="00976059" w:rsidP="00976059">
      <w:pPr>
        <w:spacing w:line="620" w:lineRule="exact"/>
        <w:ind w:firstLineChars="196" w:firstLine="615"/>
        <w:outlineLvl w:val="0"/>
        <w:rPr>
          <w:rFonts w:ascii="仿宋_GB2312" w:eastAsia="仿宋_GB2312" w:hAnsi="宋体" w:cs="宋体" w:hint="eastAsia"/>
          <w:w w:val="98"/>
          <w:sz w:val="32"/>
          <w:szCs w:val="32"/>
        </w:rPr>
      </w:pPr>
      <w:r>
        <w:rPr>
          <w:rFonts w:ascii="仿宋_GB2312" w:eastAsia="仿宋_GB2312" w:hAnsi="宋体" w:cs="宋体" w:hint="eastAsia"/>
          <w:w w:val="98"/>
          <w:sz w:val="32"/>
          <w:szCs w:val="32"/>
        </w:rPr>
        <w:t>（对下只发电子文件）</w:t>
      </w:r>
    </w:p>
    <w:p w:rsidR="00976059" w:rsidRDefault="00976059" w:rsidP="00976059">
      <w:pPr>
        <w:spacing w:line="600" w:lineRule="exact"/>
        <w:ind w:firstLineChars="196" w:firstLine="627"/>
        <w:rPr>
          <w:rFonts w:ascii="宋体" w:hAnsi="宋体" w:cs="宋体" w:hint="eastAsia"/>
          <w:sz w:val="32"/>
          <w:szCs w:val="32"/>
        </w:rPr>
      </w:pPr>
    </w:p>
    <w:p w:rsidR="00976059" w:rsidRDefault="00976059" w:rsidP="00976059">
      <w:pPr>
        <w:spacing w:line="600" w:lineRule="exact"/>
        <w:ind w:firstLineChars="196" w:firstLine="627"/>
        <w:rPr>
          <w:rFonts w:ascii="宋体" w:hAnsi="宋体" w:cs="宋体" w:hint="eastAsia"/>
          <w:sz w:val="32"/>
          <w:szCs w:val="32"/>
        </w:rPr>
      </w:pPr>
    </w:p>
    <w:p w:rsidR="00976059" w:rsidRDefault="00976059" w:rsidP="00976059">
      <w:pPr>
        <w:spacing w:line="600" w:lineRule="exact"/>
        <w:ind w:firstLineChars="196" w:firstLine="627"/>
        <w:rPr>
          <w:rFonts w:ascii="宋体" w:hAnsi="宋体" w:cs="宋体" w:hint="eastAsia"/>
          <w:sz w:val="32"/>
          <w:szCs w:val="32"/>
        </w:rPr>
      </w:pPr>
    </w:p>
    <w:p w:rsidR="00976059" w:rsidRDefault="00976059" w:rsidP="00976059">
      <w:pPr>
        <w:spacing w:line="600" w:lineRule="exact"/>
        <w:ind w:firstLineChars="100" w:firstLine="320"/>
        <w:rPr>
          <w:rFonts w:ascii="宋体" w:hAnsi="宋体" w:cs="宋体" w:hint="eastAsia"/>
          <w:sz w:val="32"/>
          <w:szCs w:val="32"/>
        </w:rPr>
      </w:pPr>
      <w:r w:rsidRPr="00B73CA8">
        <w:rPr>
          <w:rFonts w:ascii="黑体" w:eastAsia="黑体" w:hAnsi="宋体" w:cs="宋体" w:hint="eastAsia"/>
          <w:sz w:val="32"/>
          <w:szCs w:val="32"/>
        </w:rPr>
        <w:t>信息公开选项：</w:t>
      </w:r>
      <w:bookmarkStart w:id="4" w:name="ZFGK"/>
      <w:bookmarkEnd w:id="4"/>
      <w:r>
        <w:rPr>
          <w:rFonts w:ascii="黑体" w:eastAsia="黑体" w:hAnsi="宋体" w:cs="宋体" w:hint="eastAsia"/>
          <w:sz w:val="32"/>
          <w:szCs w:val="32"/>
        </w:rPr>
        <w:t>主动公开</w:t>
      </w:r>
    </w:p>
    <w:p w:rsidR="00976059" w:rsidRDefault="00976059" w:rsidP="00976059">
      <w:pPr>
        <w:spacing w:line="600" w:lineRule="exact"/>
        <w:ind w:firstLineChars="100" w:firstLine="320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noProof/>
          <w:sz w:val="32"/>
          <w:szCs w:val="32"/>
        </w:rPr>
        <w:pict>
          <v:line id="直接连接符 3" o:spid="_x0000_s1027" style="position:absolute;left:0;text-align:left;z-index:251656704;visibility:visible" from="0,4.25pt" to="441.0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" strokeweight="1.5pt"/>
        </w:pict>
      </w:r>
      <w:r w:rsidRPr="00B73CA8">
        <w:rPr>
          <w:rFonts w:ascii="仿宋_GB2312" w:eastAsia="仿宋_GB2312" w:hAnsi="宋体" w:cs="宋体" w:hint="eastAsia"/>
          <w:sz w:val="28"/>
          <w:szCs w:val="28"/>
        </w:rPr>
        <w:t>抄送：</w:t>
      </w:r>
      <w:bookmarkStart w:id="5" w:name="CSDW"/>
      <w:bookmarkEnd w:id="5"/>
      <w:r>
        <w:rPr>
          <w:rFonts w:ascii="仿宋_GB2312" w:eastAsia="仿宋_GB2312" w:hAnsi="宋体" w:cs="宋体" w:hint="eastAsia"/>
          <w:sz w:val="28"/>
          <w:szCs w:val="28"/>
        </w:rPr>
        <w:t>国家税务总局。</w:t>
      </w:r>
    </w:p>
    <w:p w:rsidR="00AF594A" w:rsidRDefault="00976059" w:rsidP="004E1E47">
      <w:pPr>
        <w:spacing w:line="600" w:lineRule="exact"/>
        <w:ind w:firstLineChars="100" w:firstLine="280"/>
        <w:rPr>
          <w:rFonts w:ascii="仿宋_GB2312" w:eastAsia="仿宋_GB2312" w:hAnsi="仿宋" w:cs="仿宋_GB2312" w:hint="eastAsia"/>
          <w:color w:val="000000"/>
          <w:sz w:val="32"/>
          <w:szCs w:val="32"/>
        </w:rPr>
      </w:pPr>
      <w:r w:rsidRPr="00976059">
        <w:rPr>
          <w:rFonts w:ascii="仿宋_GB2312" w:eastAsia="仿宋_GB2312" w:hAnsi="宋体" w:cs="宋体" w:hint="eastAsia"/>
          <w:noProof/>
          <w:spacing w:val="-20"/>
          <w:sz w:val="28"/>
          <w:szCs w:val="28"/>
        </w:rPr>
        <w:pict>
          <v:line id="_x0000_s1028" style="position:absolute;left:0;text-align:left;z-index:251657728;visibility:visible" from="0,34.4pt" to="441.0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" strokeweight="1.5pt"/>
        </w:pict>
      </w:r>
      <w:r w:rsidRPr="00976059">
        <w:rPr>
          <w:rFonts w:ascii="仿宋_GB2312" w:eastAsia="仿宋_GB2312" w:hAnsi="宋体" w:cs="宋体" w:hint="eastAsia"/>
          <w:noProof/>
          <w:spacing w:val="-20"/>
          <w:sz w:val="28"/>
          <w:szCs w:val="28"/>
        </w:rPr>
        <w:pict>
          <v:line id="_x0000_s1029" style="position:absolute;left:0;text-align:left;z-index:251658752;visibility:visible" from="0,3.2pt" to="441.0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" strokeweight="1pt"/>
        </w:pict>
      </w:r>
      <w:r w:rsidRPr="00976059">
        <w:rPr>
          <w:rFonts w:ascii="仿宋_GB2312" w:eastAsia="仿宋_GB2312" w:hAnsi="宋体" w:cs="宋体" w:hint="eastAsia"/>
          <w:noProof/>
          <w:spacing w:val="-20"/>
          <w:sz w:val="28"/>
          <w:szCs w:val="28"/>
        </w:rPr>
        <w:t>国家税务总局广东省税务局政策法规处</w:t>
      </w:r>
      <w:r w:rsidRPr="00976059">
        <w:rPr>
          <w:rFonts w:ascii="仿宋_GB2312" w:eastAsia="仿宋_GB2312" w:hAnsi="宋体" w:cs="宋体" w:hint="eastAsia"/>
          <w:spacing w:val="-20"/>
          <w:sz w:val="28"/>
          <w:szCs w:val="28"/>
        </w:rPr>
        <w:t>承办   办公室</w:t>
      </w:r>
      <w:r w:rsidRPr="00976059">
        <w:rPr>
          <w:rFonts w:ascii="仿宋_GB2312" w:eastAsia="仿宋_GB2312" w:hAnsi="宋体" w:cs="宋体"/>
          <w:spacing w:val="-20"/>
          <w:sz w:val="28"/>
          <w:szCs w:val="28"/>
        </w:rPr>
        <w:t>2020年5月20日</w:t>
      </w:r>
      <w:r w:rsidRPr="00976059">
        <w:rPr>
          <w:rFonts w:ascii="仿宋_GB2312" w:eastAsia="仿宋_GB2312" w:hAnsi="宋体" w:cs="宋体" w:hint="eastAsia"/>
          <w:spacing w:val="-20"/>
          <w:sz w:val="28"/>
          <w:szCs w:val="28"/>
        </w:rPr>
        <w:t>印发</w:t>
      </w:r>
    </w:p>
    <w:sectPr w:rsidR="00AF594A">
      <w:footerReference w:type="even" r:id="rId8"/>
      <w:footerReference w:type="default" r:id="rId9"/>
      <w:pgSz w:w="11907" w:h="16840"/>
      <w:pgMar w:top="2098" w:right="1474" w:bottom="1588" w:left="1588" w:header="851" w:footer="1524" w:gutter="0"/>
      <w:pgNumType w:start="1"/>
      <w:cols w:space="720"/>
      <w:docGrid w:linePitch="613" w:charSpace="-183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773" w:rsidRDefault="00F44773">
      <w:r>
        <w:separator/>
      </w:r>
    </w:p>
  </w:endnote>
  <w:endnote w:type="continuationSeparator" w:id="0">
    <w:p w:rsidR="00F44773" w:rsidRDefault="00F44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94A" w:rsidRDefault="00AF594A">
    <w:pPr>
      <w:pStyle w:val="a8"/>
      <w:framePr w:wrap="around" w:vAnchor="text" w:hAnchor="page" w:x="1645" w:y="205"/>
      <w:ind w:rightChars="16" w:right="34" w:firstLineChars="100" w:firstLine="280"/>
      <w:rPr>
        <w:rStyle w:val="a3"/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F12214">
      <w:rPr>
        <w:rStyle w:val="a3"/>
        <w:rFonts w:ascii="宋体" w:hAnsi="宋体"/>
        <w:noProof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 </w:t>
    </w:r>
  </w:p>
  <w:p w:rsidR="00AF594A" w:rsidRDefault="00AF594A">
    <w:pPr>
      <w:pStyle w:val="a8"/>
      <w:spacing w:line="20" w:lineRule="exact"/>
    </w:pPr>
  </w:p>
  <w:p w:rsidR="00AF594A" w:rsidRDefault="00AF594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94A" w:rsidRDefault="00AF594A">
    <w:pPr>
      <w:pStyle w:val="a8"/>
      <w:framePr w:w="1270" w:h="374" w:hRule="exact" w:wrap="around" w:vAnchor="text" w:hAnchor="page" w:x="9130" w:y="205"/>
      <w:tabs>
        <w:tab w:val="left" w:pos="1005"/>
      </w:tabs>
      <w:ind w:rightChars="128" w:right="269"/>
      <w:rPr>
        <w:rStyle w:val="a3"/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F12214">
      <w:rPr>
        <w:rStyle w:val="a3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—</w:t>
    </w:r>
  </w:p>
  <w:p w:rsidR="00AF594A" w:rsidRDefault="00AF594A">
    <w:pPr>
      <w:pStyle w:val="a8"/>
      <w:spacing w:line="20" w:lineRule="exact"/>
      <w:ind w:right="357" w:firstLine="357"/>
      <w:jc w:val="right"/>
      <w:rPr>
        <w:rFonts w:hint="eastAsia"/>
        <w:sz w:val="24"/>
      </w:rPr>
    </w:pPr>
    <w:r>
      <w:rPr>
        <w:rStyle w:val="a3"/>
        <w:rFonts w:hint="eastAsia"/>
      </w:rPr>
      <w:t xml:space="preserve">                                                                                                                                 </w:t>
    </w:r>
  </w:p>
  <w:p w:rsidR="00AF594A" w:rsidRDefault="00AF594A">
    <w:pPr>
      <w:rPr>
        <w:rFonts w:hint="eastAsia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773" w:rsidRDefault="00F44773">
      <w:r>
        <w:separator/>
      </w:r>
    </w:p>
  </w:footnote>
  <w:footnote w:type="continuationSeparator" w:id="0">
    <w:p w:rsidR="00F44773" w:rsidRDefault="00F447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XJna9TWmvdt1TjBCmscd5K+atYE=" w:salt="yUjc1AphTnRhrQZljWrhNA=="/>
  <w:defaultTabStop w:val="720"/>
  <w:evenAndOddHeaders/>
  <w:drawingGridHorizontalSpacing w:val="201"/>
  <w:drawingGridVerticalSpacing w:val="613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shapeLayoutLikeWW8/>
    <w:alignTablesRowByRow/>
    <w:doNotUseHTMLParagraphAutoSpacing/>
    <w:useWord97LineBreakRules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563E3"/>
    <w:rsid w:val="000603D7"/>
    <w:rsid w:val="00061285"/>
    <w:rsid w:val="000678FE"/>
    <w:rsid w:val="00071877"/>
    <w:rsid w:val="000A00E6"/>
    <w:rsid w:val="000C1F0E"/>
    <w:rsid w:val="001108F5"/>
    <w:rsid w:val="00123ECF"/>
    <w:rsid w:val="00136E7B"/>
    <w:rsid w:val="001474A8"/>
    <w:rsid w:val="00154576"/>
    <w:rsid w:val="00161DA6"/>
    <w:rsid w:val="00185C76"/>
    <w:rsid w:val="0019429C"/>
    <w:rsid w:val="001A6104"/>
    <w:rsid w:val="001C68DE"/>
    <w:rsid w:val="001D266A"/>
    <w:rsid w:val="002222D2"/>
    <w:rsid w:val="0023402A"/>
    <w:rsid w:val="002A40E2"/>
    <w:rsid w:val="003702CE"/>
    <w:rsid w:val="003A58CE"/>
    <w:rsid w:val="003A605D"/>
    <w:rsid w:val="003E24FA"/>
    <w:rsid w:val="0041587D"/>
    <w:rsid w:val="00425BF8"/>
    <w:rsid w:val="00487F1C"/>
    <w:rsid w:val="004919F1"/>
    <w:rsid w:val="00494745"/>
    <w:rsid w:val="00494ABE"/>
    <w:rsid w:val="00495370"/>
    <w:rsid w:val="004B2F5B"/>
    <w:rsid w:val="004D4A9B"/>
    <w:rsid w:val="004E1E47"/>
    <w:rsid w:val="004E7184"/>
    <w:rsid w:val="004F2456"/>
    <w:rsid w:val="004F3DC8"/>
    <w:rsid w:val="004F4A1D"/>
    <w:rsid w:val="004F60B2"/>
    <w:rsid w:val="00542439"/>
    <w:rsid w:val="00544479"/>
    <w:rsid w:val="00572783"/>
    <w:rsid w:val="005922FC"/>
    <w:rsid w:val="0059724B"/>
    <w:rsid w:val="005F5671"/>
    <w:rsid w:val="006100DF"/>
    <w:rsid w:val="00632CBB"/>
    <w:rsid w:val="00635307"/>
    <w:rsid w:val="00635CD6"/>
    <w:rsid w:val="00640555"/>
    <w:rsid w:val="006801C3"/>
    <w:rsid w:val="006936DC"/>
    <w:rsid w:val="006947C4"/>
    <w:rsid w:val="006B2E00"/>
    <w:rsid w:val="006E1B0E"/>
    <w:rsid w:val="006E32D5"/>
    <w:rsid w:val="006E5B7F"/>
    <w:rsid w:val="007053B0"/>
    <w:rsid w:val="0075030D"/>
    <w:rsid w:val="007719C5"/>
    <w:rsid w:val="00782773"/>
    <w:rsid w:val="007B0257"/>
    <w:rsid w:val="007D30CF"/>
    <w:rsid w:val="008216C1"/>
    <w:rsid w:val="0082647D"/>
    <w:rsid w:val="00831305"/>
    <w:rsid w:val="00852633"/>
    <w:rsid w:val="00853606"/>
    <w:rsid w:val="00853A7C"/>
    <w:rsid w:val="00871541"/>
    <w:rsid w:val="00875B81"/>
    <w:rsid w:val="00886948"/>
    <w:rsid w:val="008963DA"/>
    <w:rsid w:val="008A1C1E"/>
    <w:rsid w:val="008A71B9"/>
    <w:rsid w:val="008D3001"/>
    <w:rsid w:val="008E38B2"/>
    <w:rsid w:val="00911055"/>
    <w:rsid w:val="00921051"/>
    <w:rsid w:val="00923336"/>
    <w:rsid w:val="00924366"/>
    <w:rsid w:val="00930EC2"/>
    <w:rsid w:val="0095278D"/>
    <w:rsid w:val="00963E8B"/>
    <w:rsid w:val="00972E86"/>
    <w:rsid w:val="009743AA"/>
    <w:rsid w:val="00976059"/>
    <w:rsid w:val="009803B4"/>
    <w:rsid w:val="00993DBC"/>
    <w:rsid w:val="009A496B"/>
    <w:rsid w:val="009B4925"/>
    <w:rsid w:val="009B68CC"/>
    <w:rsid w:val="009C64D2"/>
    <w:rsid w:val="009D3697"/>
    <w:rsid w:val="00A06566"/>
    <w:rsid w:val="00A534EF"/>
    <w:rsid w:val="00A7487E"/>
    <w:rsid w:val="00A82C53"/>
    <w:rsid w:val="00A96C20"/>
    <w:rsid w:val="00AE06A9"/>
    <w:rsid w:val="00AF0C94"/>
    <w:rsid w:val="00AF2806"/>
    <w:rsid w:val="00AF3057"/>
    <w:rsid w:val="00AF594A"/>
    <w:rsid w:val="00AF7535"/>
    <w:rsid w:val="00B15202"/>
    <w:rsid w:val="00B22AF8"/>
    <w:rsid w:val="00B75107"/>
    <w:rsid w:val="00B81D8B"/>
    <w:rsid w:val="00B90A70"/>
    <w:rsid w:val="00BB2604"/>
    <w:rsid w:val="00BC45FB"/>
    <w:rsid w:val="00C11B54"/>
    <w:rsid w:val="00C1614E"/>
    <w:rsid w:val="00C21D46"/>
    <w:rsid w:val="00C8370F"/>
    <w:rsid w:val="00CB0306"/>
    <w:rsid w:val="00CE5D28"/>
    <w:rsid w:val="00CF1987"/>
    <w:rsid w:val="00CF344B"/>
    <w:rsid w:val="00CF48AB"/>
    <w:rsid w:val="00D25E86"/>
    <w:rsid w:val="00D54EB4"/>
    <w:rsid w:val="00D7350C"/>
    <w:rsid w:val="00D7513E"/>
    <w:rsid w:val="00DD1CC8"/>
    <w:rsid w:val="00DD6090"/>
    <w:rsid w:val="00DE2151"/>
    <w:rsid w:val="00E00560"/>
    <w:rsid w:val="00E10CA7"/>
    <w:rsid w:val="00E1508B"/>
    <w:rsid w:val="00E222FD"/>
    <w:rsid w:val="00E303F4"/>
    <w:rsid w:val="00E31264"/>
    <w:rsid w:val="00E649AE"/>
    <w:rsid w:val="00E721BE"/>
    <w:rsid w:val="00E8170C"/>
    <w:rsid w:val="00E82929"/>
    <w:rsid w:val="00E91932"/>
    <w:rsid w:val="00EC5799"/>
    <w:rsid w:val="00EF276C"/>
    <w:rsid w:val="00EF3C6A"/>
    <w:rsid w:val="00F10FC6"/>
    <w:rsid w:val="00F12214"/>
    <w:rsid w:val="00F2031E"/>
    <w:rsid w:val="00F40F33"/>
    <w:rsid w:val="00F44773"/>
    <w:rsid w:val="00F51898"/>
    <w:rsid w:val="00F6104B"/>
    <w:rsid w:val="00F628AF"/>
    <w:rsid w:val="00F64C82"/>
    <w:rsid w:val="00F77C9B"/>
    <w:rsid w:val="00FA26B3"/>
    <w:rsid w:val="00FC6CD2"/>
    <w:rsid w:val="290B23A0"/>
    <w:rsid w:val="6E44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macro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Plain Text" w:semiHidden="0" w:uiPriority="0" w:unhideWhenUsed="0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character" w:customStyle="1" w:styleId="Char">
    <w:name w:val="纯文本 Char"/>
    <w:basedOn w:val="a0"/>
    <w:link w:val="a4"/>
    <w:rPr>
      <w:rFonts w:ascii="宋体" w:hAnsi="Courier New" w:cs="Courier New"/>
      <w:kern w:val="2"/>
      <w:sz w:val="21"/>
      <w:szCs w:val="21"/>
    </w:rPr>
  </w:style>
  <w:style w:type="paragraph" w:styleId="a5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8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1">
    <w:name w:val="列出段落1"/>
    <w:basedOn w:val="a"/>
    <w:pPr>
      <w:widowControl w:val="0"/>
      <w:overflowPunct/>
      <w:autoSpaceDE/>
      <w:autoSpaceDN/>
      <w:adjustRightInd/>
      <w:ind w:firstLineChars="200" w:firstLine="420"/>
      <w:textAlignment w:val="auto"/>
    </w:pPr>
    <w:rPr>
      <w:rFonts w:ascii="Calibri" w:hAnsi="Calibri" w:cs="Calibri"/>
      <w:kern w:val="2"/>
      <w:szCs w:val="21"/>
    </w:rPr>
  </w:style>
  <w:style w:type="paragraph" w:styleId="a9">
    <w:name w:val="Document Map"/>
    <w:basedOn w:val="a"/>
    <w:semiHidden/>
    <w:pPr>
      <w:shd w:val="clear" w:color="auto" w:fill="000080"/>
    </w:pPr>
  </w:style>
  <w:style w:type="paragraph" w:styleId="a4">
    <w:name w:val="Plain Text"/>
    <w:basedOn w:val="a"/>
    <w:link w:val="Char"/>
    <w:pPr>
      <w:widowControl w:val="0"/>
      <w:overflowPunct/>
      <w:autoSpaceDE/>
      <w:autoSpaceDN/>
      <w:adjustRightInd/>
      <w:textAlignment w:val="auto"/>
    </w:pPr>
    <w:rPr>
      <w:rFonts w:ascii="宋体" w:hAnsi="Courier New" w:cs="Courier New"/>
      <w:kern w:val="2"/>
      <w:szCs w:val="21"/>
    </w:rPr>
  </w:style>
  <w:style w:type="paragraph" w:styleId="aa">
    <w:name w:val="Date"/>
    <w:basedOn w:val="a"/>
    <w:next w:val="a"/>
    <w:rsid w:val="00976059"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2320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Manager/>
  <Company>BGZ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国家税务总局文件</dc:title>
  <dc:subject/>
  <dc:creator>史殿林</dc:creator>
  <cp:keywords/>
  <dc:description/>
  <cp:lastModifiedBy>办公室1</cp:lastModifiedBy>
  <cp:revision>1</cp:revision>
  <cp:lastPrinted>2013-12-13T07:46:00Z</cp:lastPrinted>
  <dcterms:created xsi:type="dcterms:W3CDTF">2020-06-03T01:16:00Z</dcterms:created>
  <dcterms:modified xsi:type="dcterms:W3CDTF">2020-06-03T01:16:00Z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  <property fmtid="{D5CDD505-2E9C-101B-9397-08002B2CF9AE}" pid="3" name="docranid">
    <vt:lpwstr>40A853A9C4F643138D298F197B4AD4BA</vt:lpwstr>
  </property>
</Properties>
</file>