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阶段性减免社保费期间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社保费申报辅助软件使用说明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03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日</w:t>
      </w: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eastAsia="zh-CN"/>
        </w:rPr>
        <w:t>编制原因</w:t>
      </w:r>
      <w:r>
        <w:rPr>
          <w:rFonts w:hint="eastAsia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因阶段性减免社保费政策影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响，社保费申报辅助软件需各单位自行调整费率后使用。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注：不享受减免政策的缴费单位，无需调整软件使用。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简要政策规定：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养老保险、失业保险、工伤保险</w:t>
      </w:r>
      <w:r>
        <w:rPr>
          <w:rFonts w:hint="eastAsia"/>
          <w:b/>
          <w:bCs/>
          <w:color w:val="1D41D5"/>
          <w:sz w:val="32"/>
          <w:szCs w:val="32"/>
          <w:lang w:eastAsia="zh-CN"/>
        </w:rPr>
        <w:t>单位缴费</w:t>
      </w:r>
    </w:p>
    <w:tbl>
      <w:tblPr>
        <w:tblStyle w:val="6"/>
        <w:tblW w:w="8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160"/>
        <w:gridCol w:w="1830"/>
        <w:gridCol w:w="2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政策类型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适用对象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减免险种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减免时间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(费款所属期)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中小微企业、以单位形式参保的个体工商户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养老保险、失业保险、工伤保险单位缴费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2020年2月至2020年6月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减半征收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13"/>
              <w:spacing w:line="24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大型企业、各类社会组织单位和民办非企业单位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养老保险、失业保险、工伤保险单位缴费</w:t>
            </w:r>
          </w:p>
        </w:tc>
        <w:tc>
          <w:tcPr>
            <w:tcW w:w="2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2020年2月至2020年4月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医疗保险</w:t>
      </w:r>
      <w:r>
        <w:rPr>
          <w:rFonts w:hint="eastAsia"/>
          <w:b/>
          <w:bCs/>
          <w:color w:val="1D41D5"/>
          <w:sz w:val="32"/>
          <w:szCs w:val="32"/>
          <w:lang w:eastAsia="zh-CN"/>
        </w:rPr>
        <w:t>单位缴费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2020年2月至6月，已办理参保缴费登记的企业，以单位形式参保的个体工商户，各类社会组织单位和民办非企业单位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，减半征收职工基本医疗保险费。执行期间，如我市职工医疗保险统筹基金累计结余可支付月数小于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6个月，从次月起停止执行减半征收政策。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使用说明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（一）在电子税务局“社保费管理”中</w:t>
      </w:r>
      <w:r>
        <w:rPr>
          <w:rFonts w:hint="eastAsia"/>
          <w:b/>
          <w:bCs/>
          <w:sz w:val="32"/>
          <w:szCs w:val="32"/>
          <w:lang w:eastAsia="zh-CN"/>
        </w:rPr>
        <w:t>查询本单位减免类型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1668145</wp:posOffset>
                </wp:positionV>
                <wp:extent cx="2787015" cy="424180"/>
                <wp:effectExtent l="12700" t="13970" r="19685" b="1905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7015" cy="424180"/>
                          <a:chOff x="5896" y="23343"/>
                          <a:chExt cx="4389" cy="668"/>
                        </a:xfrm>
                      </wpg:grpSpPr>
                      <wps:wsp>
                        <wps:cNvPr id="10" name="矩形 10"/>
                        <wps:cNvSpPr/>
                        <wps:spPr>
                          <a:xfrm>
                            <a:off x="8043" y="23343"/>
                            <a:ext cx="2242" cy="668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右箭头 12"/>
                        <wps:cNvSpPr/>
                        <wps:spPr>
                          <a:xfrm>
                            <a:off x="5896" y="23411"/>
                            <a:ext cx="1945" cy="503"/>
                          </a:xfrm>
                          <a:prstGeom prst="rightArrow">
                            <a:avLst/>
                          </a:prstGeom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.9pt;margin-top:131.35pt;height:33.4pt;width:219.45pt;z-index:251666432;mso-width-relative:page;mso-height-relative:page;" coordorigin="5896,23343" coordsize="4389,668" o:gfxdata="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Ar0Vtk2wAAAAsBAAAPAAAA&#10;AAAAAAEAIAAAACIAAABkcnMvZG93bnJldi54bWxQSwECFAAUAAAACACHTuJASuXr+WgDAABBCQAA&#10;DgAAAAAAAAABACAAAAAqAQAAZHJzL2Uyb0RvYy54bWxQSwUGAAAAAAYABgBZAQAABAcAAAAA&#10;">
                <o:lock v:ext="edit" aspectratio="f"/>
                <v:rect id="_x0000_s1026" o:spid="_x0000_s1026" o:spt="1" style="position:absolute;left:8043;top:23343;height:668;width:2242;v-text-anchor:middle;" filled="f" stroked="t" coordsize="21600,21600" o:gfxdata="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6W2L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FF0000 [3204]" joinstyle="round"/>
                  <v:imagedata o:title=""/>
                  <o:lock v:ext="edit" aspectratio="f"/>
                </v:rect>
                <v:shape id="_x0000_s1026" o:spid="_x0000_s1026" o:spt="13" type="#_x0000_t13" style="position:absolute;left:5896;top:23411;height:503;width:1945;v-text-anchor:middle;" fillcolor="#E30000" filled="t" stroked="t" coordsize="21600,21600" o:gfxdata="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4V1LLsAAADb&#10;AAAADwAAAAAAAAABACAAAAAiAAAAZHJzL2Rvd25yZXYueG1sUEsBAhQAFAAAAAgAh07iQDMvBZ47&#10;AAAAOQAAABAAAAAAAAAAAQAgAAAACgEAAGRycy9zaGFwZXhtbC54bWxQSwUGAAAAAAYABgBbAQAA&#10;tAMAAAAA&#10;" adj="18807,5400">
                  <v:fill type="gradient" on="t" color2="#760303" focus="100%" focussize="0,0" rotate="t">
                    <o:fill type="gradientUnscaled" v:ext="backwardCompatible"/>
                  </v:fill>
                  <v:stroke weight="2pt" color="#385D8A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5273040" cy="2893695"/>
            <wp:effectExtent l="0" t="0" r="3810" b="1905"/>
            <wp:docPr id="9" name="图片 9" descr="微信图片_2020032009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3200902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调整参数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减免类型为全免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将社保费申报辅助软件“主页”费基费率表的养老保险单位缴费比例改为</w:t>
      </w:r>
      <w:r>
        <w:rPr>
          <w:rFonts w:hint="eastAsia"/>
          <w:sz w:val="32"/>
          <w:szCs w:val="32"/>
          <w:lang w:val="en-US" w:eastAsia="zh-CN"/>
        </w:rPr>
        <w:t>0；</w:t>
      </w:r>
      <w:r>
        <w:rPr>
          <w:rFonts w:hint="eastAsia"/>
          <w:sz w:val="32"/>
          <w:szCs w:val="32"/>
          <w:lang w:eastAsia="zh-CN"/>
        </w:rPr>
        <w:t>失业保险、工伤保险的单位缴费比例改为</w:t>
      </w:r>
      <w:r>
        <w:rPr>
          <w:rFonts w:hint="eastAsia"/>
          <w:sz w:val="32"/>
          <w:szCs w:val="32"/>
          <w:lang w:val="en-US" w:eastAsia="zh-CN"/>
        </w:rPr>
        <w:t>0.00000000001（因软件要求工伤和失业险缴费比例需录入不为0的数值，因此这两栏需录入足够小的数值，两险计算后的缴费金额才能变成0元）；医疗保险（包括在职和退休）的单位缴费比例改为0.0315</w:t>
      </w:r>
      <w:r>
        <w:rPr>
          <w:rFonts w:hint="eastAsia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230505</wp:posOffset>
                </wp:positionV>
                <wp:extent cx="1638935" cy="1266825"/>
                <wp:effectExtent l="974090" t="0" r="15875" b="15875"/>
                <wp:wrapNone/>
                <wp:docPr id="14" name="线形标注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6820" y="840105"/>
                          <a:ext cx="1638935" cy="12668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74586"/>
                            <a:gd name="adj4" fmla="val -5893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b/>
                                <w:bCs/>
                                <w:color w:val="1D41D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D41D5"/>
                                <w:sz w:val="28"/>
                                <w:szCs w:val="28"/>
                                <w:lang w:eastAsia="zh-CN"/>
                              </w:rPr>
                              <w:t>工伤和失业险的单位缴费比例录入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D41D5"/>
                                <w:sz w:val="28"/>
                                <w:szCs w:val="28"/>
                                <w:lang w:val="en-US" w:eastAsia="zh-CN"/>
                              </w:rPr>
                              <w:t>0.00000000001。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97.35pt;margin-top:18.15pt;height:99.75pt;width:129.05pt;z-index:251667456;v-text-anchor:middle;mso-width-relative:page;mso-height-relative:page;" fillcolor="#D9D9D9 [2732]" filled="t" stroked="t" coordsize="21600,21600" o:gfxdata="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LWkgR2QAA&#10;AAoBAAAPAAAAAAAAAAEAIAAAACIAAABkcnMvZG93bnJldi54bWxQSwECFAAUAAAACACHTuJAZFTz&#10;+MgCAACXBQAADgAAAAAAAAABACAAAAAoAQAAZHJzL2Uyb0RvYy54bWxQSwUGAAAAAAYABgBZAQAA&#10;YgYAAAAA&#10;" adj="-12729,16111,-1800,405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b/>
                          <w:bCs/>
                          <w:color w:val="1D41D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D41D5"/>
                          <w:sz w:val="28"/>
                          <w:szCs w:val="28"/>
                          <w:lang w:eastAsia="zh-CN"/>
                        </w:rPr>
                        <w:t>工伤和失业险的单位缴费比例录入</w:t>
                      </w:r>
                      <w:r>
                        <w:rPr>
                          <w:rFonts w:hint="eastAsia"/>
                          <w:b/>
                          <w:bCs/>
                          <w:color w:val="1D41D5"/>
                          <w:sz w:val="28"/>
                          <w:szCs w:val="28"/>
                          <w:lang w:val="en-US" w:eastAsia="zh-CN"/>
                        </w:rPr>
                        <w:t>0.00000000001。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drawing>
          <wp:inline distT="0" distB="0" distL="114300" distR="114300">
            <wp:extent cx="3448050" cy="2066925"/>
            <wp:effectExtent l="0" t="0" r="0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在软件“代码表”将各养老保险单位费率改为</w:t>
      </w:r>
      <w:r>
        <w:rPr>
          <w:rFonts w:hint="eastAsia"/>
          <w:b/>
          <w:bCs/>
          <w:sz w:val="32"/>
          <w:szCs w:val="32"/>
          <w:lang w:val="en-US" w:eastAsia="zh-CN"/>
        </w:rPr>
        <w:t>0.0000000001</w:t>
      </w:r>
      <w:r>
        <w:rPr>
          <w:rFonts w:hint="eastAsia"/>
          <w:sz w:val="32"/>
          <w:szCs w:val="32"/>
          <w:lang w:val="en-US" w:eastAsia="zh-CN"/>
        </w:rPr>
        <w:t>（代码表的费率不能为0）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；将各基本医疗保险的单位费率改为0.0315（无需修改失业保险和工伤保险费率，相关险种及</w:t>
      </w:r>
      <w:r>
        <w:rPr>
          <w:rFonts w:hint="eastAsia"/>
          <w:sz w:val="32"/>
          <w:szCs w:val="32"/>
          <w:lang w:eastAsia="zh-CN"/>
        </w:rPr>
        <w:t>修改后的费率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见下表）。</w:t>
      </w:r>
    </w:p>
    <w:tbl>
      <w:tblPr>
        <w:tblW w:w="736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3255"/>
        <w:gridCol w:w="1095"/>
        <w:gridCol w:w="192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征收品目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税费属性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基本养老保险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0.0000000001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个体养老保险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0.0000000001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机关事业(非全额)养老保险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0.0000000001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企业养老保险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0.0000000001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基本医疗保险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0.0315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企业基本医疗保险（在职）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0.0315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企业基本医疗保险（退休）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0.0315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基本医疗保险（退休）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0.0315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村、居委干部基本养老保险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0.0000000001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减免类型为减半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将社保费申报辅助软件“主页”费基费率表的养老保险改为</w:t>
      </w:r>
      <w:r>
        <w:rPr>
          <w:rFonts w:hint="eastAsia"/>
          <w:sz w:val="32"/>
          <w:szCs w:val="32"/>
          <w:lang w:val="en-US" w:eastAsia="zh-CN"/>
        </w:rPr>
        <w:t>0.07；</w:t>
      </w:r>
      <w:r>
        <w:rPr>
          <w:rFonts w:hint="eastAsia"/>
          <w:sz w:val="32"/>
          <w:szCs w:val="32"/>
          <w:lang w:eastAsia="zh-CN"/>
        </w:rPr>
        <w:t>失业保险、工伤保险的单位缴费比例改为</w:t>
      </w:r>
      <w:r>
        <w:rPr>
          <w:rFonts w:hint="eastAsia"/>
          <w:b/>
          <w:bCs/>
          <w:sz w:val="32"/>
          <w:szCs w:val="32"/>
          <w:lang w:val="en-US" w:eastAsia="zh-CN"/>
        </w:rPr>
        <w:t>原缴费比例的一半（工伤险费率折半后小数位超过6位的，四舍五入保留至6位）；</w:t>
      </w:r>
      <w:r>
        <w:rPr>
          <w:rFonts w:hint="eastAsia"/>
          <w:sz w:val="32"/>
          <w:szCs w:val="32"/>
          <w:lang w:val="en-US" w:eastAsia="zh-CN"/>
        </w:rPr>
        <w:t>医疗保险（包括在职和退休）的单位缴费比例改为0.0315</w:t>
      </w:r>
      <w:r>
        <w:rPr>
          <w:rFonts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3495675" cy="2095500"/>
            <wp:effectExtent l="0" t="0" r="9525" b="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在软件</w:t>
      </w:r>
      <w:r>
        <w:rPr>
          <w:rFonts w:hint="eastAsia"/>
          <w:b w:val="0"/>
          <w:bCs w:val="0"/>
          <w:sz w:val="32"/>
          <w:szCs w:val="32"/>
          <w:lang w:eastAsia="zh-CN"/>
        </w:rPr>
        <w:t>“代码表”</w:t>
      </w:r>
      <w:r>
        <w:rPr>
          <w:rFonts w:hint="eastAsia"/>
          <w:sz w:val="32"/>
          <w:szCs w:val="32"/>
          <w:lang w:eastAsia="zh-CN"/>
        </w:rPr>
        <w:t>将各养老保险和各基本医疗保险的单位费率改为原费率的一半（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无需修改失业保险和工伤保险费率，</w:t>
      </w:r>
      <w:r>
        <w:rPr>
          <w:rFonts w:hint="eastAsia"/>
          <w:sz w:val="32"/>
          <w:szCs w:val="32"/>
          <w:lang w:eastAsia="zh-CN"/>
        </w:rPr>
        <w:t>相关险种及修改后的费率见下表）。</w:t>
      </w:r>
    </w:p>
    <w:tbl>
      <w:tblPr>
        <w:tblW w:w="645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3255"/>
        <w:gridCol w:w="1095"/>
        <w:gridCol w:w="100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征收品目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税费属性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基本养老保险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0.0700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个体养老保险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0.0600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机关事业(非全额)养老保险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0.0700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企业养老保险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0.0700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基本医疗保险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0.0315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企业基本医疗保险（在职）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0.0315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企业基本医疗保险（退休）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0.0315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基本医疗保险（退休）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0.0315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村、居委干部基本养老保险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0.0600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批量更新缴费基数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调整好参数后，</w:t>
      </w:r>
      <w:r>
        <w:rPr>
          <w:rFonts w:hint="eastAsia"/>
          <w:sz w:val="32"/>
          <w:szCs w:val="32"/>
        </w:rPr>
        <w:t>点击</w:t>
      </w:r>
      <w:r>
        <w:rPr>
          <w:rFonts w:hint="eastAsia"/>
          <w:sz w:val="32"/>
          <w:szCs w:val="32"/>
          <w:lang w:eastAsia="zh-CN"/>
        </w:rPr>
        <w:t>“主页”费基费率表上面的</w:t>
      </w:r>
      <w:r>
        <w:rPr>
          <w:rFonts w:hint="eastAsia"/>
          <w:sz w:val="32"/>
          <w:szCs w:val="32"/>
        </w:rPr>
        <w:t>“批量</w:t>
      </w:r>
      <w:r>
        <w:rPr>
          <w:rFonts w:hint="eastAsia"/>
          <w:sz w:val="32"/>
          <w:szCs w:val="32"/>
          <w:lang w:eastAsia="zh-CN"/>
        </w:rPr>
        <w:t>更新</w:t>
      </w:r>
      <w:r>
        <w:rPr>
          <w:rFonts w:hint="eastAsia"/>
          <w:sz w:val="32"/>
          <w:szCs w:val="32"/>
        </w:rPr>
        <w:t>缴费基数”</w:t>
      </w:r>
      <w:r>
        <w:rPr>
          <w:rFonts w:hint="eastAsia"/>
          <w:sz w:val="32"/>
          <w:szCs w:val="32"/>
          <w:lang w:eastAsia="zh-CN"/>
        </w:rPr>
        <w:t>按钮</w:t>
      </w:r>
      <w:r>
        <w:rPr>
          <w:rFonts w:hint="eastAsia"/>
          <w:sz w:val="32"/>
          <w:szCs w:val="32"/>
        </w:rPr>
        <w:t>，按提示操作后即完成申报数据的更新。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32"/>
          <w:szCs w:val="32"/>
          <w:lang w:eastAsia="zh-CN"/>
        </w:rPr>
      </w:pPr>
      <w:r>
        <w:rPr>
          <w:sz w:val="32"/>
          <w:szCs w:val="32"/>
        </w:rPr>
        <w:drawing>
          <wp:inline distT="0" distB="0" distL="114300" distR="114300">
            <wp:extent cx="5268595" cy="216027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bpGI0bAgAAIQQAAA4AAABkcnMvZTJvRG9jLnhtbK1TzW4TMRC+I/EO&#10;lu9kN4FW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W8SfC0LszQauPQLnZvocMxD/8BP1PXnfQm&#10;3dgPQT0CfbyAK7pIeHKaTqbTElUcdcMD4xeP7s6H+E6AIUmoqMfpZVDZYR1ibzqYpGwWVkrrPEFt&#10;SVvR69dX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KbpGI0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FA4FE8"/>
    <w:multiLevelType w:val="singleLevel"/>
    <w:tmpl w:val="A6FA4F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6F86231"/>
    <w:multiLevelType w:val="singleLevel"/>
    <w:tmpl w:val="B6F8623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EC1F1017"/>
    <w:multiLevelType w:val="singleLevel"/>
    <w:tmpl w:val="EC1F1017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5A967312"/>
    <w:multiLevelType w:val="singleLevel"/>
    <w:tmpl w:val="5A967312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F5"/>
    <w:rsid w:val="000279FC"/>
    <w:rsid w:val="00143D3D"/>
    <w:rsid w:val="001721DD"/>
    <w:rsid w:val="002E3229"/>
    <w:rsid w:val="002F53CD"/>
    <w:rsid w:val="008315CD"/>
    <w:rsid w:val="00883DD1"/>
    <w:rsid w:val="008F2A98"/>
    <w:rsid w:val="00B55DF5"/>
    <w:rsid w:val="00E403A9"/>
    <w:rsid w:val="00EB52D4"/>
    <w:rsid w:val="00FC1A5B"/>
    <w:rsid w:val="01802850"/>
    <w:rsid w:val="0A366084"/>
    <w:rsid w:val="0BAC39E2"/>
    <w:rsid w:val="0C2576E5"/>
    <w:rsid w:val="0C784B79"/>
    <w:rsid w:val="0E4C0CCE"/>
    <w:rsid w:val="0F1F312E"/>
    <w:rsid w:val="101E24D3"/>
    <w:rsid w:val="1185555C"/>
    <w:rsid w:val="138C01AB"/>
    <w:rsid w:val="16281367"/>
    <w:rsid w:val="17291D38"/>
    <w:rsid w:val="17C65E5F"/>
    <w:rsid w:val="18995E51"/>
    <w:rsid w:val="2061215E"/>
    <w:rsid w:val="23075C01"/>
    <w:rsid w:val="27ED2925"/>
    <w:rsid w:val="28FC7956"/>
    <w:rsid w:val="2BCE2A0A"/>
    <w:rsid w:val="2FE17D24"/>
    <w:rsid w:val="35074980"/>
    <w:rsid w:val="39022D63"/>
    <w:rsid w:val="39A3641C"/>
    <w:rsid w:val="3DEF71DE"/>
    <w:rsid w:val="3E624F91"/>
    <w:rsid w:val="40803226"/>
    <w:rsid w:val="40C043D8"/>
    <w:rsid w:val="42814C45"/>
    <w:rsid w:val="43E80790"/>
    <w:rsid w:val="49924FED"/>
    <w:rsid w:val="4A026DFF"/>
    <w:rsid w:val="52C95A3D"/>
    <w:rsid w:val="53562EDC"/>
    <w:rsid w:val="5617542D"/>
    <w:rsid w:val="56316C36"/>
    <w:rsid w:val="57456B0A"/>
    <w:rsid w:val="58FF58D2"/>
    <w:rsid w:val="5943342C"/>
    <w:rsid w:val="62D311A8"/>
    <w:rsid w:val="631344C8"/>
    <w:rsid w:val="665761F9"/>
    <w:rsid w:val="67700F73"/>
    <w:rsid w:val="699C39B6"/>
    <w:rsid w:val="6DC665C9"/>
    <w:rsid w:val="6FB75BD4"/>
    <w:rsid w:val="71EB26CA"/>
    <w:rsid w:val="7222393E"/>
    <w:rsid w:val="72560446"/>
    <w:rsid w:val="75D202FB"/>
    <w:rsid w:val="761518F7"/>
    <w:rsid w:val="7EA1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3">
    <w:name w:val="样式1"/>
    <w:basedOn w:val="1"/>
    <w:qFormat/>
    <w:uiPriority w:val="0"/>
    <w:pPr>
      <w:spacing w:line="600" w:lineRule="exact"/>
    </w:pPr>
    <w:rPr>
      <w:rFonts w:ascii="Calibri" w:hAnsi="Calibri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106</Words>
  <Characters>605</Characters>
  <Lines>5</Lines>
  <Paragraphs>1</Paragraphs>
  <TotalTime>8</TotalTime>
  <ScaleCrop>false</ScaleCrop>
  <LinksUpToDate>false</LinksUpToDate>
  <CharactersWithSpaces>710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2016-10-12T08:40:00Z</dcterms:created>
  <dc:creator>袘ʌ</dc:creator>
  <cp:lastModifiedBy>黄其新</cp:lastModifiedBy>
  <dcterms:modified xsi:type="dcterms:W3CDTF">2020-03-24T02:58:11Z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