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/>
    <w:p>
      <w:pPr>
        <w:spacing w:line="219" w:lineRule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pacing w:val="97"/>
          <w:sz w:val="44"/>
          <w:szCs w:val="44"/>
        </w:rPr>
        <w:t>服务承诺函</w:t>
      </w:r>
    </w:p>
    <w:bookmarkEnd w:id="0"/>
    <w:p>
      <w:pPr>
        <w:pStyle w:val="2"/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68" w:firstLineChars="200"/>
        <w:rPr>
          <w:rFonts w:ascii="仿宋_GB2312" w:hAnsi="仿宋" w:eastAsia="仿宋_GB2312" w:cs="仿宋"/>
          <w:spacing w:val="7"/>
          <w:sz w:val="32"/>
          <w:szCs w:val="32"/>
        </w:rPr>
      </w:pPr>
      <w:r>
        <w:rPr>
          <w:rFonts w:hint="eastAsia" w:ascii="仿宋_GB2312" w:hAnsi="仿宋" w:eastAsia="仿宋_GB2312" w:cs="仿宋"/>
          <w:spacing w:val="7"/>
          <w:sz w:val="32"/>
          <w:szCs w:val="32"/>
        </w:rPr>
        <w:t>采购项目名称：</w:t>
      </w:r>
      <w:r>
        <w:rPr>
          <w:rFonts w:hint="eastAsia" w:ascii="仿宋_GB2312" w:hAnsi="仿宋" w:eastAsia="仿宋_GB2312" w:cs="仿宋"/>
          <w:spacing w:val="17"/>
          <w:sz w:val="32"/>
          <w:szCs w:val="32"/>
          <w:u w:val="single"/>
        </w:rPr>
        <w:t>国家税务总局江门市税务局2025年机房UPS电池购买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 w:cs="仿宋"/>
          <w:spacing w:val="8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我方承诺在</w:t>
      </w:r>
      <w:r>
        <w:rPr>
          <w:rFonts w:hint="eastAsia" w:ascii="仿宋_GB2312" w:hAnsi="仿宋" w:eastAsia="仿宋_GB2312" w:cs="仿宋"/>
          <w:spacing w:val="6"/>
          <w:sz w:val="32"/>
          <w:szCs w:val="32"/>
        </w:rPr>
        <w:t>参与本项目政府采购活动前三年内，在经营活动中没有重大</w:t>
      </w:r>
      <w:r>
        <w:rPr>
          <w:rFonts w:hint="eastAsia" w:ascii="仿宋_GB2312" w:hAnsi="仿宋" w:eastAsia="仿宋_GB2312" w:cs="仿宋"/>
          <w:spacing w:val="7"/>
          <w:sz w:val="32"/>
          <w:szCs w:val="32"/>
        </w:rPr>
        <w:t>违法记录；参与本项目政府采购活动时不存在被有关部门禁止参</w:t>
      </w:r>
      <w:r>
        <w:rPr>
          <w:rFonts w:hint="eastAsia" w:ascii="仿宋_GB2312" w:hAnsi="仿宋" w:eastAsia="仿宋_GB2312" w:cs="仿宋"/>
          <w:spacing w:val="5"/>
          <w:sz w:val="32"/>
          <w:szCs w:val="32"/>
        </w:rPr>
        <w:t>与政府采购活动且在有效期内的情况。与其他报价供应商不存在</w:t>
      </w:r>
      <w:r>
        <w:rPr>
          <w:rFonts w:hint="eastAsia" w:ascii="仿宋_GB2312" w:hAnsi="仿宋" w:eastAsia="仿宋_GB2312" w:cs="仿宋"/>
          <w:spacing w:val="8"/>
          <w:sz w:val="32"/>
          <w:szCs w:val="32"/>
        </w:rPr>
        <w:t>单位负责人为同一人或者存在直接、间接控股、管理关系。</w:t>
      </w:r>
    </w:p>
    <w:p>
      <w:pPr>
        <w:adjustRightInd w:val="0"/>
        <w:snapToGrid w:val="0"/>
        <w:spacing w:line="360" w:lineRule="auto"/>
        <w:ind w:left="209" w:right="275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我方所承诺以上的相关内容，如有违反，除承担由此带来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的相关责任，采购人有权不予签订合同或解除本项目采购合</w:t>
      </w:r>
      <w:r>
        <w:rPr>
          <w:rFonts w:hint="eastAsia" w:ascii="仿宋_GB2312" w:hAnsi="仿宋" w:eastAsia="仿宋_GB2312" w:cs="仿宋"/>
          <w:spacing w:val="-14"/>
          <w:sz w:val="32"/>
          <w:szCs w:val="32"/>
        </w:rPr>
        <w:t>同。</w:t>
      </w:r>
    </w:p>
    <w:p>
      <w:pPr>
        <w:spacing w:before="95"/>
        <w:ind w:left="3128"/>
        <w:rPr>
          <w:rFonts w:ascii="仿宋_GB2312" w:hAnsi="仿宋" w:eastAsia="仿宋_GB2312" w:cs="仿宋"/>
          <w:spacing w:val="14"/>
          <w:sz w:val="32"/>
          <w:szCs w:val="32"/>
        </w:rPr>
      </w:pPr>
    </w:p>
    <w:p>
      <w:pPr>
        <w:spacing w:before="95"/>
        <w:ind w:left="3128"/>
        <w:rPr>
          <w:rFonts w:ascii="仿宋_GB2312" w:hAnsi="仿宋" w:eastAsia="仿宋_GB2312" w:cs="仿宋"/>
          <w:spacing w:val="14"/>
          <w:sz w:val="32"/>
          <w:szCs w:val="32"/>
        </w:rPr>
      </w:pPr>
    </w:p>
    <w:p>
      <w:pPr>
        <w:spacing w:before="101" w:line="221" w:lineRule="auto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26"/>
          <w:sz w:val="32"/>
          <w:szCs w:val="32"/>
        </w:rPr>
        <w:t xml:space="preserve">                  供应商名称(盖章):</w:t>
      </w:r>
    </w:p>
    <w:p>
      <w:pPr>
        <w:ind w:firstLine="2682" w:firstLineChars="900"/>
        <w:rPr>
          <w:rFonts w:ascii="仿宋_GB2312" w:hAnsi="仿宋" w:eastAsia="仿宋_GB2312" w:cs="仿宋"/>
          <w:spacing w:val="14"/>
          <w:sz w:val="32"/>
          <w:szCs w:val="32"/>
        </w:rPr>
      </w:pPr>
      <w:r>
        <w:rPr>
          <w:rFonts w:hint="eastAsia" w:ascii="仿宋_GB2312" w:hAnsi="仿宋" w:eastAsia="仿宋_GB2312" w:cs="仿宋"/>
          <w:spacing w:val="-11"/>
          <w:sz w:val="32"/>
          <w:szCs w:val="32"/>
        </w:rPr>
        <w:t xml:space="preserve">              日期：</w:t>
      </w:r>
      <w:r>
        <w:rPr>
          <w:rFonts w:hint="eastAsia" w:ascii="仿宋_GB2312" w:hAnsi="仿宋" w:eastAsia="仿宋_GB2312" w:cs="仿宋"/>
          <w:spacing w:val="31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53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58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日</w:t>
      </w:r>
    </w:p>
    <w:p>
      <w:pPr>
        <w:jc w:val="center"/>
        <w:rPr>
          <w:rFonts w:ascii="仿宋_GB2312" w:eastAsia="仿宋_GB2312" w:cs="仿宋_GB2312" w:hAnsiTheme="majorEastAsia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6"/>
        <w:widowControl/>
        <w:spacing w:after="226" w:line="600" w:lineRule="exact"/>
        <w:ind w:firstLine="320"/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</w:p>
    <w:p/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ajorHAnsi" w:hAnsiTheme="majorHAnsi" w:eastAsiaTheme="majorEastAsia" w:cstheme="majorBidi"/>
        <w:color w:val="5B9BD5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第</w:t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6</w:t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  <w:r>
      <w:rPr>
        <w:rFonts w:hint="eastAsia" w:asciiTheme="majorHAnsi" w:hAnsiTheme="majorHAnsi" w:eastAsiaTheme="majorEastAsia" w:cstheme="majorBidi"/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A8"/>
    <w:rsid w:val="000A4C57"/>
    <w:rsid w:val="000C7D53"/>
    <w:rsid w:val="000E377B"/>
    <w:rsid w:val="001013A7"/>
    <w:rsid w:val="001203D1"/>
    <w:rsid w:val="00124B5F"/>
    <w:rsid w:val="0014395F"/>
    <w:rsid w:val="001637AE"/>
    <w:rsid w:val="00193D9E"/>
    <w:rsid w:val="0021449C"/>
    <w:rsid w:val="002B1E45"/>
    <w:rsid w:val="00376D4D"/>
    <w:rsid w:val="003D0E0D"/>
    <w:rsid w:val="00400C75"/>
    <w:rsid w:val="00443F7D"/>
    <w:rsid w:val="0045116D"/>
    <w:rsid w:val="00542F0B"/>
    <w:rsid w:val="005461D3"/>
    <w:rsid w:val="00595AEE"/>
    <w:rsid w:val="005C7082"/>
    <w:rsid w:val="005E14A1"/>
    <w:rsid w:val="005F4194"/>
    <w:rsid w:val="0065010E"/>
    <w:rsid w:val="006562D1"/>
    <w:rsid w:val="0068739F"/>
    <w:rsid w:val="00697590"/>
    <w:rsid w:val="006B41D6"/>
    <w:rsid w:val="006D41F1"/>
    <w:rsid w:val="006D69C1"/>
    <w:rsid w:val="006E2099"/>
    <w:rsid w:val="007023FC"/>
    <w:rsid w:val="00730427"/>
    <w:rsid w:val="007503A8"/>
    <w:rsid w:val="00765A8F"/>
    <w:rsid w:val="0079601C"/>
    <w:rsid w:val="008A67A1"/>
    <w:rsid w:val="008E2896"/>
    <w:rsid w:val="00912E30"/>
    <w:rsid w:val="009147D1"/>
    <w:rsid w:val="00943318"/>
    <w:rsid w:val="00945D2D"/>
    <w:rsid w:val="00950A24"/>
    <w:rsid w:val="0099568B"/>
    <w:rsid w:val="009D5089"/>
    <w:rsid w:val="009F1A29"/>
    <w:rsid w:val="009F7F4D"/>
    <w:rsid w:val="00A83550"/>
    <w:rsid w:val="00AA1AC3"/>
    <w:rsid w:val="00AC78AC"/>
    <w:rsid w:val="00AD7D2A"/>
    <w:rsid w:val="00AE13D6"/>
    <w:rsid w:val="00AF500C"/>
    <w:rsid w:val="00B4307B"/>
    <w:rsid w:val="00B62105"/>
    <w:rsid w:val="00B647A4"/>
    <w:rsid w:val="00BC1B5A"/>
    <w:rsid w:val="00BC619D"/>
    <w:rsid w:val="00C16304"/>
    <w:rsid w:val="00C5403B"/>
    <w:rsid w:val="00D25604"/>
    <w:rsid w:val="00D43E88"/>
    <w:rsid w:val="00D90472"/>
    <w:rsid w:val="00E20EB6"/>
    <w:rsid w:val="00E43CCB"/>
    <w:rsid w:val="00EF3A49"/>
    <w:rsid w:val="00F25C18"/>
    <w:rsid w:val="00F41923"/>
    <w:rsid w:val="00FA6C1D"/>
    <w:rsid w:val="017E7409"/>
    <w:rsid w:val="01E8098D"/>
    <w:rsid w:val="027F4D04"/>
    <w:rsid w:val="03B76A26"/>
    <w:rsid w:val="04CA4880"/>
    <w:rsid w:val="07A73680"/>
    <w:rsid w:val="09293304"/>
    <w:rsid w:val="09E83339"/>
    <w:rsid w:val="0B8D6EA3"/>
    <w:rsid w:val="0E172295"/>
    <w:rsid w:val="0E7A1DC9"/>
    <w:rsid w:val="1079037C"/>
    <w:rsid w:val="12511836"/>
    <w:rsid w:val="17A1100F"/>
    <w:rsid w:val="188D40F3"/>
    <w:rsid w:val="196C4160"/>
    <w:rsid w:val="199B442F"/>
    <w:rsid w:val="1C3530BD"/>
    <w:rsid w:val="1C716DC2"/>
    <w:rsid w:val="1D7C273D"/>
    <w:rsid w:val="1DEC55D8"/>
    <w:rsid w:val="1ED97A95"/>
    <w:rsid w:val="2175623C"/>
    <w:rsid w:val="2233160A"/>
    <w:rsid w:val="245D472A"/>
    <w:rsid w:val="260A25F3"/>
    <w:rsid w:val="267A3D1B"/>
    <w:rsid w:val="268E7115"/>
    <w:rsid w:val="26C965A6"/>
    <w:rsid w:val="27610BA0"/>
    <w:rsid w:val="27B70259"/>
    <w:rsid w:val="28A451BD"/>
    <w:rsid w:val="2B8E1244"/>
    <w:rsid w:val="2CC63B0D"/>
    <w:rsid w:val="2CF5752D"/>
    <w:rsid w:val="2D6A74BF"/>
    <w:rsid w:val="2DEC7BF1"/>
    <w:rsid w:val="2F374163"/>
    <w:rsid w:val="2FE62E2B"/>
    <w:rsid w:val="323C1FC8"/>
    <w:rsid w:val="35B44F21"/>
    <w:rsid w:val="38D2296F"/>
    <w:rsid w:val="38EF2157"/>
    <w:rsid w:val="3AB84ABC"/>
    <w:rsid w:val="3B695137"/>
    <w:rsid w:val="3E0670A5"/>
    <w:rsid w:val="3F7B77F9"/>
    <w:rsid w:val="3FF341E8"/>
    <w:rsid w:val="40C977F5"/>
    <w:rsid w:val="40F7192E"/>
    <w:rsid w:val="445A0F2F"/>
    <w:rsid w:val="44625A94"/>
    <w:rsid w:val="44BC2C73"/>
    <w:rsid w:val="47F9326E"/>
    <w:rsid w:val="483F717A"/>
    <w:rsid w:val="499E4B4E"/>
    <w:rsid w:val="4B0A750A"/>
    <w:rsid w:val="4C2E6DA5"/>
    <w:rsid w:val="4C517AE3"/>
    <w:rsid w:val="4FEA1DFC"/>
    <w:rsid w:val="51A835F5"/>
    <w:rsid w:val="5212219B"/>
    <w:rsid w:val="521F0CE5"/>
    <w:rsid w:val="533B38FC"/>
    <w:rsid w:val="54F66586"/>
    <w:rsid w:val="554A378D"/>
    <w:rsid w:val="58262129"/>
    <w:rsid w:val="58EA7DBC"/>
    <w:rsid w:val="5A5B2AD6"/>
    <w:rsid w:val="5E2F405E"/>
    <w:rsid w:val="5E80199E"/>
    <w:rsid w:val="5F2142EE"/>
    <w:rsid w:val="5F4F4003"/>
    <w:rsid w:val="5F8D385E"/>
    <w:rsid w:val="5FF00F2E"/>
    <w:rsid w:val="60E15A12"/>
    <w:rsid w:val="60E341D8"/>
    <w:rsid w:val="61BD48F6"/>
    <w:rsid w:val="625A22A0"/>
    <w:rsid w:val="631B45B4"/>
    <w:rsid w:val="636E73D6"/>
    <w:rsid w:val="64337DCC"/>
    <w:rsid w:val="656433EA"/>
    <w:rsid w:val="664B7EA3"/>
    <w:rsid w:val="664D2F80"/>
    <w:rsid w:val="67690CC7"/>
    <w:rsid w:val="6A4315BC"/>
    <w:rsid w:val="6ADA78FC"/>
    <w:rsid w:val="6C9E6428"/>
    <w:rsid w:val="6CE31F62"/>
    <w:rsid w:val="6CE52AB5"/>
    <w:rsid w:val="6EE17C28"/>
    <w:rsid w:val="6F5B46BC"/>
    <w:rsid w:val="70112995"/>
    <w:rsid w:val="70781DAE"/>
    <w:rsid w:val="75517729"/>
    <w:rsid w:val="77686CDB"/>
    <w:rsid w:val="7812787D"/>
    <w:rsid w:val="786022E2"/>
    <w:rsid w:val="7BEA2E75"/>
    <w:rsid w:val="7EB5361E"/>
    <w:rsid w:val="7F146340"/>
    <w:rsid w:val="7F9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26"/>
    <w:qFormat/>
    <w:uiPriority w:val="0"/>
    <w:pPr>
      <w:ind w:left="100" w:leftChars="2500"/>
    </w:pPr>
  </w:style>
  <w:style w:type="paragraph" w:styleId="4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  <w:rPr>
      <w:color w:val="1A56A8"/>
      <w:u w:val="none"/>
    </w:rPr>
  </w:style>
  <w:style w:type="character" w:styleId="12">
    <w:name w:val="HTML Variable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character" w:styleId="14">
    <w:name w:val="HTML Code"/>
    <w:basedOn w:val="9"/>
    <w:qFormat/>
    <w:uiPriority w:val="0"/>
    <w:rPr>
      <w:rFonts w:ascii="Courier New" w:hAnsi="Courier New"/>
      <w:sz w:val="20"/>
    </w:rPr>
  </w:style>
  <w:style w:type="character" w:styleId="15">
    <w:name w:val="annotation reference"/>
    <w:unhideWhenUsed/>
    <w:qFormat/>
    <w:uiPriority w:val="0"/>
    <w:rPr>
      <w:sz w:val="21"/>
      <w:szCs w:val="21"/>
    </w:rPr>
  </w:style>
  <w:style w:type="character" w:styleId="16">
    <w:name w:val="HTML Cite"/>
    <w:basedOn w:val="9"/>
    <w:qFormat/>
    <w:uiPriority w:val="0"/>
  </w:style>
  <w:style w:type="paragraph" w:customStyle="1" w:styleId="17">
    <w:name w:val="_Style 2"/>
    <w:basedOn w:val="1"/>
    <w:qFormat/>
    <w:uiPriority w:val="0"/>
    <w:pPr>
      <w:ind w:firstLine="200" w:firstLineChars="200"/>
    </w:pPr>
    <w:rPr>
      <w:rFonts w:ascii="Calibri" w:hAnsi="Calibri"/>
      <w:sz w:val="28"/>
      <w:szCs w:val="22"/>
    </w:rPr>
  </w:style>
  <w:style w:type="character" w:customStyle="1" w:styleId="18">
    <w:name w:val="llcs_lm"/>
    <w:basedOn w:val="9"/>
    <w:qFormat/>
    <w:uiPriority w:val="0"/>
    <w:rPr>
      <w:vanish/>
    </w:rPr>
  </w:style>
  <w:style w:type="character" w:customStyle="1" w:styleId="19">
    <w:name w:val="sharebtn_m"/>
    <w:basedOn w:val="9"/>
    <w:qFormat/>
    <w:uiPriority w:val="0"/>
  </w:style>
  <w:style w:type="character" w:customStyle="1" w:styleId="20">
    <w:name w:val="txtbg"/>
    <w:basedOn w:val="9"/>
    <w:qFormat/>
    <w:uiPriority w:val="0"/>
    <w:rPr>
      <w:shd w:val="clear" w:color="auto" w:fill="000000"/>
    </w:rPr>
  </w:style>
  <w:style w:type="character" w:customStyle="1" w:styleId="21">
    <w:name w:val="llcs"/>
    <w:basedOn w:val="9"/>
    <w:qFormat/>
    <w:uiPriority w:val="0"/>
    <w:rPr>
      <w:vanish/>
    </w:rPr>
  </w:style>
  <w:style w:type="character" w:customStyle="1" w:styleId="22">
    <w:name w:val="txt"/>
    <w:basedOn w:val="9"/>
    <w:qFormat/>
    <w:uiPriority w:val="0"/>
    <w:rPr>
      <w:color w:val="F1F1F1"/>
    </w:rPr>
  </w:style>
  <w:style w:type="character" w:customStyle="1" w:styleId="23">
    <w:name w:val="txt1"/>
    <w:basedOn w:val="9"/>
    <w:qFormat/>
    <w:uiPriority w:val="0"/>
    <w:rPr>
      <w:color w:val="F1F1F1"/>
      <w:shd w:val="clear" w:color="auto" w:fill="000000"/>
    </w:rPr>
  </w:style>
  <w:style w:type="character" w:customStyle="1" w:styleId="24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430</Words>
  <Characters>2452</Characters>
  <Lines>20</Lines>
  <Paragraphs>5</Paragraphs>
  <TotalTime>45</TotalTime>
  <ScaleCrop>false</ScaleCrop>
  <LinksUpToDate>false</LinksUpToDate>
  <CharactersWithSpaces>2877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2024-05-09T10:33:00Z</dcterms:created>
  <dc:creator>24407040140</dc:creator>
  <cp:lastModifiedBy>林振宇</cp:lastModifiedBy>
  <cp:lastPrinted>2025-08-22T07:00:00Z</cp:lastPrinted>
  <dcterms:modified xsi:type="dcterms:W3CDTF">2025-08-25T01:16:13Z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eyJoZGlkIjoiODM4NTMyNjJiOTgyOWM3YzZhNzU2NjlmMTFiYmJhNjkiLCJ1c2VySWQiOiI4MzU1MDA0NDgifQ==</vt:lpwstr>
  </property>
  <property fmtid="{D5CDD505-2E9C-101B-9397-08002B2CF9AE}" pid="4" name="ICV">
    <vt:lpwstr>B1484A4E5E8F46339CA7B46AC5209183_12</vt:lpwstr>
  </property>
</Properties>
</file>