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rPr>
        <w:t>附件</w:t>
      </w:r>
      <w:r>
        <w:rPr>
          <w:rFonts w:hint="eastAsia" w:asciiTheme="majorEastAsia" w:hAnsiTheme="majorEastAsia" w:eastAsiaTheme="majorEastAsia" w:cstheme="majorEastAsia"/>
          <w:sz w:val="30"/>
          <w:szCs w:val="30"/>
          <w:lang w:val="en-US" w:eastAsia="zh-CN"/>
        </w:rPr>
        <w:t>4</w:t>
      </w:r>
      <w:bookmarkStart w:id="0" w:name="_GoBack"/>
      <w:bookmarkEnd w:id="0"/>
    </w:p>
    <w:p>
      <w:pPr>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工资薪金情况说明</w:t>
      </w:r>
    </w:p>
    <w:p>
      <w:pPr>
        <w:rPr>
          <w:rFonts w:asciiTheme="majorEastAsia" w:hAnsiTheme="majorEastAsia" w:eastAsiaTheme="majorEastAsia" w:cstheme="majorEastAsia"/>
          <w:sz w:val="28"/>
          <w:szCs w:val="28"/>
        </w:rPr>
      </w:pPr>
    </w:p>
    <w:p>
      <w:pPr>
        <w:spacing w:line="52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一、本单位薪酬制度说明</w:t>
      </w:r>
    </w:p>
    <w:p>
      <w:pPr>
        <w:spacing w:line="520" w:lineRule="exact"/>
        <w:rPr>
          <w:rFonts w:asciiTheme="majorEastAsia" w:hAnsiTheme="majorEastAsia" w:eastAsiaTheme="majorEastAsia" w:cstheme="majorEastAsia"/>
          <w:strike/>
          <w:sz w:val="28"/>
          <w:szCs w:val="28"/>
          <w:u w:val="single"/>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u w:val="single"/>
        </w:rPr>
        <w:t xml:space="preserve">                           </w:t>
      </w:r>
    </w:p>
    <w:p>
      <w:pPr>
        <w:spacing w:line="520" w:lineRule="exact"/>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二、本单位</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年度（申请免税资格所属所度的前年度）共有工作人员</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名，共发放工资薪酬</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元，工资福利支出占总支出比例为</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，工作人员全年平均</w:t>
      </w:r>
      <w:r>
        <w:rPr>
          <w:rFonts w:hint="eastAsia" w:asciiTheme="majorEastAsia" w:hAnsiTheme="majorEastAsia" w:eastAsiaTheme="majorEastAsia" w:cstheme="majorEastAsia"/>
          <w:sz w:val="28"/>
          <w:szCs w:val="28"/>
          <w:lang w:eastAsia="zh-CN"/>
        </w:rPr>
        <w:t>工资</w:t>
      </w:r>
      <w:r>
        <w:rPr>
          <w:rFonts w:hint="eastAsia" w:asciiTheme="majorEastAsia" w:hAnsiTheme="majorEastAsia" w:eastAsiaTheme="majorEastAsia" w:cstheme="majorEastAsia"/>
          <w:sz w:val="28"/>
          <w:szCs w:val="28"/>
        </w:rPr>
        <w:t>薪酬</w:t>
      </w:r>
      <w:r>
        <w:rPr>
          <w:rFonts w:hint="eastAsia" w:asciiTheme="majorEastAsia" w:hAnsiTheme="majorEastAsia" w:eastAsiaTheme="majorEastAsia" w:cstheme="majorEastAsia"/>
          <w:sz w:val="28"/>
          <w:szCs w:val="28"/>
          <w:u w:val="single"/>
        </w:rPr>
        <w:t xml:space="preserve">    </w:t>
      </w:r>
      <w:r>
        <w:rPr>
          <w:rFonts w:hint="eastAsia" w:asciiTheme="majorEastAsia" w:hAnsiTheme="majorEastAsia" w:eastAsiaTheme="majorEastAsia" w:cstheme="majorEastAsia"/>
          <w:sz w:val="28"/>
          <w:szCs w:val="28"/>
        </w:rPr>
        <w:t>元，工作人员平均工资薪金水平没有超过所在地的地市级以上地区的同行业同类组织工资水平的两倍。重要人员（至少包括工资薪金水平排名前10的人员）工资薪金信息明细如下：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1932"/>
        <w:gridCol w:w="1968"/>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jc w:val="cente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序号</w:t>
            </w:r>
          </w:p>
        </w:tc>
        <w:tc>
          <w:tcPr>
            <w:tcW w:w="1932" w:type="dxa"/>
          </w:tcPr>
          <w:p>
            <w:pPr>
              <w:jc w:val="cente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rPr>
              <w:t>姓名</w:t>
            </w:r>
          </w:p>
        </w:tc>
        <w:tc>
          <w:tcPr>
            <w:tcW w:w="1968" w:type="dxa"/>
          </w:tcPr>
          <w:p>
            <w:pPr>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职务</w:t>
            </w:r>
          </w:p>
        </w:tc>
        <w:tc>
          <w:tcPr>
            <w:tcW w:w="3352" w:type="dxa"/>
          </w:tcPr>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全年工资薪酬收入（元）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1</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2</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3</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4</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5</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6</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7</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8</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9</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270" w:type="dxa"/>
          </w:tcPr>
          <w:p>
            <w:pPr>
              <w:rPr>
                <w:rFonts w:asciiTheme="majorEastAsia" w:hAnsiTheme="majorEastAsia" w:eastAsiaTheme="majorEastAsia" w:cstheme="majorEastAsia"/>
                <w:sz w:val="28"/>
                <w:szCs w:val="28"/>
                <w:u w:val="single"/>
              </w:rPr>
            </w:pPr>
            <w:r>
              <w:rPr>
                <w:rFonts w:hint="eastAsia" w:asciiTheme="majorEastAsia" w:hAnsiTheme="majorEastAsia" w:eastAsiaTheme="majorEastAsia" w:cstheme="majorEastAsia"/>
                <w:sz w:val="28"/>
                <w:szCs w:val="28"/>
                <w:u w:val="single"/>
              </w:rPr>
              <w:t>10</w:t>
            </w:r>
          </w:p>
        </w:tc>
        <w:tc>
          <w:tcPr>
            <w:tcW w:w="1932" w:type="dxa"/>
          </w:tcPr>
          <w:p>
            <w:pPr>
              <w:rPr>
                <w:rFonts w:asciiTheme="majorEastAsia" w:hAnsiTheme="majorEastAsia" w:eastAsiaTheme="majorEastAsia" w:cstheme="majorEastAsia"/>
                <w:sz w:val="28"/>
                <w:szCs w:val="28"/>
                <w:u w:val="single"/>
              </w:rPr>
            </w:pPr>
          </w:p>
        </w:tc>
        <w:tc>
          <w:tcPr>
            <w:tcW w:w="1968" w:type="dxa"/>
          </w:tcPr>
          <w:p>
            <w:pPr>
              <w:rPr>
                <w:rFonts w:asciiTheme="majorEastAsia" w:hAnsiTheme="majorEastAsia" w:eastAsiaTheme="majorEastAsia" w:cstheme="majorEastAsia"/>
                <w:sz w:val="28"/>
                <w:szCs w:val="28"/>
                <w:u w:val="single"/>
              </w:rPr>
            </w:pPr>
          </w:p>
        </w:tc>
        <w:tc>
          <w:tcPr>
            <w:tcW w:w="3352" w:type="dxa"/>
          </w:tcPr>
          <w:p>
            <w:pPr>
              <w:rPr>
                <w:rFonts w:asciiTheme="majorEastAsia" w:hAnsiTheme="majorEastAsia" w:eastAsiaTheme="majorEastAsia" w:cstheme="majorEastAsia"/>
                <w:sz w:val="28"/>
                <w:szCs w:val="28"/>
                <w:u w:val="single"/>
              </w:rPr>
            </w:pPr>
          </w:p>
        </w:tc>
      </w:tr>
    </w:tbl>
    <w:p>
      <w:pPr>
        <w:rPr>
          <w:rFonts w:asciiTheme="majorEastAsia" w:hAnsiTheme="majorEastAsia" w:eastAsiaTheme="majorEastAsia" w:cstheme="majorEastAsia"/>
          <w:sz w:val="28"/>
          <w:szCs w:val="28"/>
        </w:rPr>
      </w:pPr>
    </w:p>
    <w:p>
      <w:pP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填报人：                                     （单位公章）</w:t>
      </w:r>
    </w:p>
    <w:p>
      <w:pPr>
        <w:rPr>
          <w:rFonts w:ascii="仿宋_GB2312" w:eastAsia="仿宋_GB2312"/>
          <w:sz w:val="32"/>
          <w:szCs w:val="32"/>
        </w:rPr>
      </w:pPr>
    </w:p>
    <w:p>
      <w:pPr>
        <w:rPr>
          <w:rFonts w:ascii="仿宋_GB2312" w:eastAsia="仿宋_GB2312"/>
          <w:sz w:val="32"/>
          <w:szCs w:val="32"/>
        </w:rPr>
      </w:pP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lZGFjM2VlZTc1ODRjYTk2Yzg0MDRhNmM1N2M1NzIifQ=="/>
  </w:docVars>
  <w:rsids>
    <w:rsidRoot w:val="00957CDD"/>
    <w:rsid w:val="00226686"/>
    <w:rsid w:val="005B091A"/>
    <w:rsid w:val="00957CDD"/>
    <w:rsid w:val="009C6F79"/>
    <w:rsid w:val="00CB603B"/>
    <w:rsid w:val="015274DE"/>
    <w:rsid w:val="0F4B3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52</Words>
  <Characters>301</Characters>
  <Lines>2</Lines>
  <Paragraphs>1</Paragraphs>
  <TotalTime>5</TotalTime>
  <ScaleCrop>false</ScaleCrop>
  <LinksUpToDate>false</LinksUpToDate>
  <CharactersWithSpaces>352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2015-11-06T06:49:00Z</dcterms:created>
  <dc:creator>小严</dc:creator>
  <cp:lastModifiedBy>Administrator</cp:lastModifiedBy>
  <dcterms:modified xsi:type="dcterms:W3CDTF">2024-02-02T08:36:11Z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8C0A2FEAE3B04AC28B2F1A895242E145_12</vt:lpwstr>
  </property>
</Properties>
</file>