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国家税务总局广州市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  <w:lang w:eastAsia="zh-CN"/>
        </w:rPr>
        <w:t>南沙区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税务局政府信息公开申请表</w:t>
      </w:r>
    </w:p>
    <w:bookmarkEnd w:id="0"/>
    <w:p>
      <w:pPr>
        <w:rPr>
          <w:rFonts w:ascii="宋体"/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Y="2749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70CDF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C135DC3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页脚 Char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Char"/>
    <w:link w:val="2"/>
    <w:semiHidden/>
    <w:qFormat/>
    <w:uiPriority w:val="99"/>
    <w:rPr>
      <w:szCs w:val="21"/>
    </w:rPr>
  </w:style>
  <w:style w:type="character" w:customStyle="1" w:styleId="16">
    <w:name w:val="纯文本 Char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谭振国</cp:lastModifiedBy>
  <cp:lastPrinted>2020-03-10T04:33:00Z</cp:lastPrinted>
  <dcterms:modified xsi:type="dcterms:W3CDTF">2024-03-19T01:53:30Z</dcterms:modified>
  <dc:title>办文说明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