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附件2</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国家税务总局佛山市税务局稽查局具有检查主体资格税务人员信息表</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color w:val="auto"/>
          <w:sz w:val="44"/>
          <w:szCs w:val="44"/>
          <w:highlight w:val="none"/>
          <w:lang w:val="en-US" w:eastAsia="zh-CN"/>
        </w:rPr>
      </w:pPr>
    </w:p>
    <w:tbl>
      <w:tblPr>
        <w:tblW w:w="71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3590"/>
        <w:gridCol w:w="35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3" w:hRule="atLeast"/>
          <w:tblHeader/>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bookmarkStart w:id="0" w:name="_GoBack"/>
            <w:r>
              <w:rPr>
                <w:rFonts w:hint="eastAsia" w:ascii="仿宋_GB2312" w:hAnsi="仿宋_GB2312" w:eastAsia="仿宋_GB2312" w:cs="仿宋_GB2312"/>
                <w:b/>
                <w:bCs/>
                <w:i w:val="0"/>
                <w:iCs w:val="0"/>
                <w:color w:val="000000"/>
                <w:kern w:val="0"/>
                <w:sz w:val="32"/>
                <w:szCs w:val="32"/>
                <w:u w:val="none"/>
                <w:bdr w:val="none" w:color="auto" w:sz="0" w:space="0"/>
                <w:lang w:val="en-US" w:eastAsia="zh-CN" w:bidi="ar"/>
              </w:rPr>
              <w:t>执法人员姓名</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bdr w:val="none" w:color="auto" w:sz="0" w:space="0"/>
                <w:lang w:val="en-US" w:eastAsia="zh-CN" w:bidi="ar"/>
              </w:rPr>
              <w:t>证件编号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程矿文</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粤税稽4406211101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黄伟基</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邱撼栋</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粤税稽4406250101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龙颖鸿</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粤税稽4406190117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林文穗</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刘国斌</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粤税稽4406241101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柯露</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粤税稽4406191123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欧燕芬</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吴瑶</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粤税稽4406250102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陈俊雯</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粤税稽4406250103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王静</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陈敏志</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粤税稽4406190118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黄绮旎</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粤税稽4406190127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何明</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罗庆玉</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粤税稽4406201103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钟秋敏</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黄元</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粤税稽4406191127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于清江</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粤税稽4406190109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蔡伟波</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李双余</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粤税稽4406191122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吴略乔</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陈灿成</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陈玮</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粤税稽4406201104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梁宇琪</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粤税稽4406190131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温涛</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粤税稽4406190107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黄倩</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粤税稽4406190105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谭晖</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金燕良</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严梓洺</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粤税稽4406191134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曾伟平</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粤税稽4406190113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白惠冰</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粤税稽4406201106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谢艳珊</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第伍晓琳</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温浩</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粤税稽4406190133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杨雅婷</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粤税稽4406191143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沈尚敏</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叶雄英</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曾锐</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范仕聪</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张子凡</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罗琦</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曹小昆</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粤税稽4406220102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梁佳玉</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粤税稽4406190134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李泳欣</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粤税稽4406190122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黄德汉</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邱炜聪</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粤税稽4406211107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蒋毓武</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高菲菲</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阮加义</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粤税稽4406210101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郭奕冰</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林会斌</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粤税稽4406190104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方良熙</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杜俊威</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马芸</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张健忠</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余双</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黄宇</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叶丹</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王小静</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粤税稽4406230101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于亮亮</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王敏倩</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粤税稽4406190111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翟洪满</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范锦城</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刘鹏宇</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粤税稽4406191137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何自瑶</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欧洁玲</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黄冠雄</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何晓君</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粤税稽4406191111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李思欣</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周夏妍</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粤税稽4406211105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杨羚艺</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粤税稽4406191117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帅姝婧</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粤税稽4406190125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钟艳</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文艺</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杜劲超</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叶春生</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陈毅洪</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李海波</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粤税稽4406191113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余渭峰</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粤税稽4406191132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林泳园</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粤税稽4406180109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吴丽滢</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谢敏君</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粤税稽4406190115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59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周航</w:t>
            </w:r>
          </w:p>
        </w:tc>
        <w:tc>
          <w:tcPr>
            <w:tcW w:w="35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粤税稽4406190106</w:t>
            </w:r>
          </w:p>
        </w:tc>
      </w:tr>
      <w:bookmarkEnd w:id="0"/>
    </w:tbl>
    <w:p>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555EC"/>
    <w:rsid w:val="36483B6E"/>
    <w:rsid w:val="46355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2025-03-27T03:07:00Z</dcterms:created>
  <dc:creator>宾云帆</dc:creator>
  <cp:lastModifiedBy>陈俊雯</cp:lastModifiedBy>
  <dcterms:modified xsi:type="dcterms:W3CDTF">2025-03-27T06:37:04Z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